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7617B" w14:textId="042BF705" w:rsidR="00282468" w:rsidRPr="00BF2B66" w:rsidRDefault="00282468" w:rsidP="00FE6084">
      <w:pPr>
        <w:rPr>
          <w:noProof/>
        </w:rPr>
      </w:pPr>
    </w:p>
    <w:p w14:paraId="19C368C1" w14:textId="318CCC1C" w:rsidR="00282468" w:rsidRPr="00BF2B66" w:rsidRDefault="001733D6" w:rsidP="00CF060A">
      <w:pPr>
        <w:tabs>
          <w:tab w:val="left" w:pos="1095"/>
        </w:tabs>
        <w:rPr>
          <w:noProof/>
        </w:rPr>
      </w:pPr>
      <w:r w:rsidRPr="00BF2B66">
        <w:rPr>
          <w:noProof/>
        </w:rPr>
        <w:tab/>
      </w:r>
    </w:p>
    <w:p w14:paraId="78966902" w14:textId="77777777" w:rsidR="00282468" w:rsidRPr="00BF2B66" w:rsidRDefault="00282468">
      <w:pPr>
        <w:rPr>
          <w:noProof/>
        </w:rPr>
      </w:pPr>
    </w:p>
    <w:p w14:paraId="40A562E1" w14:textId="64CB0701" w:rsidR="006A08C3" w:rsidRPr="00BF2B66" w:rsidRDefault="006A08C3">
      <w:pPr>
        <w:jc w:val="center"/>
        <w:rPr>
          <w:noProof/>
        </w:rPr>
      </w:pPr>
    </w:p>
    <w:p w14:paraId="7832B0A9" w14:textId="77777777" w:rsidR="007E0176" w:rsidRPr="00BF2B66" w:rsidRDefault="007E0176">
      <w:pPr>
        <w:jc w:val="center"/>
        <w:rPr>
          <w:noProof/>
          <w:color w:val="72C7E7"/>
          <w:sz w:val="32"/>
          <w:szCs w:val="32"/>
        </w:rPr>
      </w:pPr>
    </w:p>
    <w:p w14:paraId="4BB029F9" w14:textId="070F7179" w:rsidR="007E0176" w:rsidRPr="00BF2B66" w:rsidRDefault="00467AF1">
      <w:pPr>
        <w:jc w:val="center"/>
        <w:rPr>
          <w:noProof/>
          <w:color w:val="72C7E7"/>
          <w:sz w:val="32"/>
          <w:szCs w:val="32"/>
        </w:rPr>
      </w:pPr>
      <w:bookmarkStart w:id="0" w:name="_GoBack"/>
      <w:r w:rsidRPr="00BF2B66">
        <w:rPr>
          <w:noProof/>
          <w:color w:val="72C7E7"/>
          <w:sz w:val="32"/>
          <w:szCs w:val="32"/>
        </w:rPr>
        <w:t xml:space="preserve">Transferencias de </w:t>
      </w:r>
      <w:r w:rsidR="00D072B5" w:rsidRPr="00BF2B66">
        <w:rPr>
          <w:noProof/>
          <w:color w:val="72C7E7"/>
          <w:sz w:val="32"/>
          <w:szCs w:val="32"/>
        </w:rPr>
        <w:t xml:space="preserve">Efectivo en la </w:t>
      </w:r>
      <w:r w:rsidR="00CE53AE" w:rsidRPr="00BF2B66">
        <w:rPr>
          <w:noProof/>
          <w:color w:val="72C7E7"/>
          <w:sz w:val="32"/>
          <w:szCs w:val="32"/>
        </w:rPr>
        <w:t>Programación</w:t>
      </w:r>
      <w:r w:rsidR="00D072B5" w:rsidRPr="00BF2B66">
        <w:rPr>
          <w:noProof/>
          <w:color w:val="72C7E7"/>
          <w:sz w:val="32"/>
          <w:szCs w:val="32"/>
        </w:rPr>
        <w:t xml:space="preserve"> Remota de </w:t>
      </w:r>
      <w:r w:rsidR="00EB773E" w:rsidRPr="00BF2B66">
        <w:rPr>
          <w:noProof/>
          <w:color w:val="72C7E7"/>
          <w:sz w:val="32"/>
          <w:szCs w:val="32"/>
        </w:rPr>
        <w:t>Emergencias</w:t>
      </w:r>
    </w:p>
    <w:bookmarkEnd w:id="0"/>
    <w:p w14:paraId="29AB9EFC" w14:textId="77777777" w:rsidR="00C6595C" w:rsidRPr="00BF2B66" w:rsidRDefault="00C6595C">
      <w:pPr>
        <w:jc w:val="center"/>
        <w:rPr>
          <w:noProof/>
          <w:color w:val="72C7E7"/>
          <w:sz w:val="32"/>
          <w:szCs w:val="32"/>
        </w:rPr>
      </w:pPr>
    </w:p>
    <w:p w14:paraId="7A9DBE95" w14:textId="77777777" w:rsidR="004A60C0" w:rsidRPr="00BF2B66" w:rsidRDefault="004A60C0">
      <w:pPr>
        <w:jc w:val="center"/>
        <w:rPr>
          <w:noProof/>
        </w:rPr>
      </w:pPr>
    </w:p>
    <w:p w14:paraId="3EC800B0" w14:textId="4B564654" w:rsidR="00F33F91" w:rsidRPr="00BF2B66" w:rsidRDefault="000372C2">
      <w:pPr>
        <w:jc w:val="center"/>
        <w:rPr>
          <w:noProof/>
        </w:rPr>
      </w:pPr>
      <w:r>
        <w:rPr>
          <w:noProof/>
        </w:rPr>
        <w:t>Agosto de</w:t>
      </w:r>
      <w:r w:rsidR="006D7AF4" w:rsidRPr="00BF2B66">
        <w:rPr>
          <w:noProof/>
        </w:rPr>
        <w:t xml:space="preserve"> 2016</w:t>
      </w:r>
    </w:p>
    <w:p w14:paraId="4047028F" w14:textId="4B2323CF" w:rsidR="001F5C0D" w:rsidRPr="00BF2B66" w:rsidRDefault="001F5C0D">
      <w:pPr>
        <w:spacing w:after="160" w:line="259" w:lineRule="auto"/>
        <w:rPr>
          <w:noProof/>
          <w:color w:val="72C7E7"/>
          <w:sz w:val="32"/>
          <w:szCs w:val="32"/>
        </w:rPr>
      </w:pPr>
      <w:r w:rsidRPr="00BF2B66">
        <w:rPr>
          <w:noProof/>
          <w:color w:val="72C7E7"/>
          <w:sz w:val="32"/>
          <w:szCs w:val="32"/>
        </w:rPr>
        <w:br w:type="page"/>
      </w:r>
    </w:p>
    <w:sdt>
      <w:sdtPr>
        <w:rPr>
          <w:noProof/>
        </w:rPr>
        <w:id w:val="-481241605"/>
        <w:docPartObj>
          <w:docPartGallery w:val="Table of Contents"/>
          <w:docPartUnique/>
        </w:docPartObj>
      </w:sdtPr>
      <w:sdtEndPr>
        <w:rPr>
          <w:b/>
          <w:bCs/>
        </w:rPr>
      </w:sdtEndPr>
      <w:sdtContent>
        <w:p w14:paraId="3F3DF74A" w14:textId="77777777" w:rsidR="007C3D94" w:rsidRPr="00BF2B66" w:rsidRDefault="007C3D94" w:rsidP="00BF2B66">
          <w:pPr>
            <w:rPr>
              <w:rStyle w:val="Heading2Char"/>
              <w:noProof/>
            </w:rPr>
          </w:pPr>
          <w:r w:rsidRPr="00BF2B66">
            <w:rPr>
              <w:rStyle w:val="Heading2Char"/>
              <w:noProof/>
            </w:rPr>
            <w:t>ÍNDICE</w:t>
          </w:r>
        </w:p>
        <w:p w14:paraId="226ADF79" w14:textId="1F447BDF" w:rsidR="009154F5" w:rsidRDefault="007C3D94">
          <w:pPr>
            <w:pStyle w:val="TOC2"/>
            <w:tabs>
              <w:tab w:val="right" w:leader="dot" w:pos="10456"/>
            </w:tabs>
            <w:rPr>
              <w:rFonts w:asciiTheme="minorHAnsi" w:eastAsiaTheme="minorEastAsia" w:hAnsiTheme="minorHAnsi"/>
              <w:noProof/>
              <w:color w:val="auto"/>
              <w:lang w:eastAsia="en-GB"/>
            </w:rPr>
          </w:pPr>
          <w:r w:rsidRPr="00BF2B66">
            <w:rPr>
              <w:noProof/>
            </w:rPr>
            <w:fldChar w:fldCharType="begin"/>
          </w:r>
          <w:r w:rsidRPr="00BF2B66">
            <w:rPr>
              <w:noProof/>
            </w:rPr>
            <w:instrText xml:space="preserve"> TOC \h \z \t "NRC heading 1,2,Title,1" </w:instrText>
          </w:r>
          <w:r w:rsidRPr="00BF2B66">
            <w:rPr>
              <w:noProof/>
            </w:rPr>
            <w:fldChar w:fldCharType="separate"/>
          </w:r>
          <w:hyperlink w:anchor="_Toc466296745" w:history="1">
            <w:r w:rsidR="009154F5" w:rsidRPr="00FD14F9">
              <w:rPr>
                <w:rStyle w:val="Hyperlink"/>
                <w:noProof/>
              </w:rPr>
              <w:t>INTRODUCCIÓN</w:t>
            </w:r>
            <w:r w:rsidR="009154F5">
              <w:rPr>
                <w:noProof/>
                <w:webHidden/>
              </w:rPr>
              <w:tab/>
            </w:r>
            <w:r w:rsidR="009154F5">
              <w:rPr>
                <w:noProof/>
                <w:webHidden/>
              </w:rPr>
              <w:fldChar w:fldCharType="begin"/>
            </w:r>
            <w:r w:rsidR="009154F5">
              <w:rPr>
                <w:noProof/>
                <w:webHidden/>
              </w:rPr>
              <w:instrText xml:space="preserve"> PAGEREF _Toc466296745 \h </w:instrText>
            </w:r>
            <w:r w:rsidR="009154F5">
              <w:rPr>
                <w:noProof/>
                <w:webHidden/>
              </w:rPr>
            </w:r>
            <w:r w:rsidR="009154F5">
              <w:rPr>
                <w:noProof/>
                <w:webHidden/>
              </w:rPr>
              <w:fldChar w:fldCharType="separate"/>
            </w:r>
            <w:r w:rsidR="004A46D9">
              <w:rPr>
                <w:noProof/>
                <w:webHidden/>
              </w:rPr>
              <w:t>3</w:t>
            </w:r>
            <w:r w:rsidR="009154F5">
              <w:rPr>
                <w:noProof/>
                <w:webHidden/>
              </w:rPr>
              <w:fldChar w:fldCharType="end"/>
            </w:r>
          </w:hyperlink>
        </w:p>
        <w:p w14:paraId="790BD894" w14:textId="7CA593BA" w:rsidR="009154F5" w:rsidRDefault="00DD7B72">
          <w:pPr>
            <w:pStyle w:val="TOC1"/>
            <w:tabs>
              <w:tab w:val="right" w:leader="dot" w:pos="10456"/>
            </w:tabs>
            <w:rPr>
              <w:rFonts w:asciiTheme="minorHAnsi" w:eastAsiaTheme="minorEastAsia" w:hAnsiTheme="minorHAnsi"/>
              <w:noProof/>
              <w:color w:val="auto"/>
              <w:lang w:eastAsia="en-GB"/>
            </w:rPr>
          </w:pPr>
          <w:hyperlink w:anchor="_Toc466296746" w:history="1">
            <w:r w:rsidR="009154F5" w:rsidRPr="00FD14F9">
              <w:rPr>
                <w:rStyle w:val="Hyperlink"/>
                <w:noProof/>
              </w:rPr>
              <w:t>Sección 1: Planificación</w:t>
            </w:r>
            <w:r w:rsidR="009154F5">
              <w:rPr>
                <w:noProof/>
                <w:webHidden/>
              </w:rPr>
              <w:tab/>
            </w:r>
            <w:r w:rsidR="009154F5">
              <w:rPr>
                <w:noProof/>
                <w:webHidden/>
              </w:rPr>
              <w:fldChar w:fldCharType="begin"/>
            </w:r>
            <w:r w:rsidR="009154F5">
              <w:rPr>
                <w:noProof/>
                <w:webHidden/>
              </w:rPr>
              <w:instrText xml:space="preserve"> PAGEREF _Toc466296746 \h </w:instrText>
            </w:r>
            <w:r w:rsidR="009154F5">
              <w:rPr>
                <w:noProof/>
                <w:webHidden/>
              </w:rPr>
            </w:r>
            <w:r w:rsidR="009154F5">
              <w:rPr>
                <w:noProof/>
                <w:webHidden/>
              </w:rPr>
              <w:fldChar w:fldCharType="separate"/>
            </w:r>
            <w:r w:rsidR="004A46D9">
              <w:rPr>
                <w:noProof/>
                <w:webHidden/>
              </w:rPr>
              <w:t>5</w:t>
            </w:r>
            <w:r w:rsidR="009154F5">
              <w:rPr>
                <w:noProof/>
                <w:webHidden/>
              </w:rPr>
              <w:fldChar w:fldCharType="end"/>
            </w:r>
          </w:hyperlink>
        </w:p>
        <w:p w14:paraId="5680ABBD" w14:textId="507744C4" w:rsidR="009154F5" w:rsidRDefault="00DD7B72">
          <w:pPr>
            <w:pStyle w:val="TOC2"/>
            <w:tabs>
              <w:tab w:val="right" w:leader="dot" w:pos="10456"/>
            </w:tabs>
            <w:rPr>
              <w:rFonts w:asciiTheme="minorHAnsi" w:eastAsiaTheme="minorEastAsia" w:hAnsiTheme="minorHAnsi"/>
              <w:noProof/>
              <w:color w:val="auto"/>
              <w:lang w:eastAsia="en-GB"/>
            </w:rPr>
          </w:pPr>
          <w:hyperlink w:anchor="_Toc466296747" w:history="1">
            <w:r w:rsidR="009154F5" w:rsidRPr="00FD14F9">
              <w:rPr>
                <w:rStyle w:val="Hyperlink"/>
                <w:noProof/>
              </w:rPr>
              <w:t>PREPARACIÓN Y COMUNICACIÓN</w:t>
            </w:r>
            <w:r w:rsidR="009154F5">
              <w:rPr>
                <w:noProof/>
                <w:webHidden/>
              </w:rPr>
              <w:tab/>
            </w:r>
            <w:r w:rsidR="009154F5">
              <w:rPr>
                <w:noProof/>
                <w:webHidden/>
              </w:rPr>
              <w:fldChar w:fldCharType="begin"/>
            </w:r>
            <w:r w:rsidR="009154F5">
              <w:rPr>
                <w:noProof/>
                <w:webHidden/>
              </w:rPr>
              <w:instrText xml:space="preserve"> PAGEREF _Toc466296747 \h </w:instrText>
            </w:r>
            <w:r w:rsidR="009154F5">
              <w:rPr>
                <w:noProof/>
                <w:webHidden/>
              </w:rPr>
            </w:r>
            <w:r w:rsidR="009154F5">
              <w:rPr>
                <w:noProof/>
                <w:webHidden/>
              </w:rPr>
              <w:fldChar w:fldCharType="separate"/>
            </w:r>
            <w:r w:rsidR="004A46D9">
              <w:rPr>
                <w:noProof/>
                <w:webHidden/>
              </w:rPr>
              <w:t>5</w:t>
            </w:r>
            <w:r w:rsidR="009154F5">
              <w:rPr>
                <w:noProof/>
                <w:webHidden/>
              </w:rPr>
              <w:fldChar w:fldCharType="end"/>
            </w:r>
          </w:hyperlink>
        </w:p>
        <w:p w14:paraId="214942CF" w14:textId="34C4CFE5" w:rsidR="009154F5" w:rsidRDefault="00DD7B72">
          <w:pPr>
            <w:pStyle w:val="TOC2"/>
            <w:tabs>
              <w:tab w:val="right" w:leader="dot" w:pos="10456"/>
            </w:tabs>
            <w:rPr>
              <w:rFonts w:asciiTheme="minorHAnsi" w:eastAsiaTheme="minorEastAsia" w:hAnsiTheme="minorHAnsi"/>
              <w:noProof/>
              <w:color w:val="auto"/>
              <w:lang w:eastAsia="en-GB"/>
            </w:rPr>
          </w:pPr>
          <w:hyperlink w:anchor="_Toc466296748" w:history="1">
            <w:r w:rsidR="009154F5" w:rsidRPr="00FD14F9">
              <w:rPr>
                <w:rStyle w:val="Hyperlink"/>
                <w:noProof/>
              </w:rPr>
              <w:t>PERSONAL DE CAMPO / APOYO Y DESARROLLO DE SOCIOS</w:t>
            </w:r>
            <w:r w:rsidR="009154F5">
              <w:rPr>
                <w:noProof/>
                <w:webHidden/>
              </w:rPr>
              <w:tab/>
            </w:r>
            <w:r w:rsidR="009154F5">
              <w:rPr>
                <w:noProof/>
                <w:webHidden/>
              </w:rPr>
              <w:fldChar w:fldCharType="begin"/>
            </w:r>
            <w:r w:rsidR="009154F5">
              <w:rPr>
                <w:noProof/>
                <w:webHidden/>
              </w:rPr>
              <w:instrText xml:space="preserve"> PAGEREF _Toc466296748 \h </w:instrText>
            </w:r>
            <w:r w:rsidR="009154F5">
              <w:rPr>
                <w:noProof/>
                <w:webHidden/>
              </w:rPr>
            </w:r>
            <w:r w:rsidR="009154F5">
              <w:rPr>
                <w:noProof/>
                <w:webHidden/>
              </w:rPr>
              <w:fldChar w:fldCharType="separate"/>
            </w:r>
            <w:r w:rsidR="004A46D9">
              <w:rPr>
                <w:noProof/>
                <w:webHidden/>
              </w:rPr>
              <w:t>8</w:t>
            </w:r>
            <w:r w:rsidR="009154F5">
              <w:rPr>
                <w:noProof/>
                <w:webHidden/>
              </w:rPr>
              <w:fldChar w:fldCharType="end"/>
            </w:r>
          </w:hyperlink>
        </w:p>
        <w:p w14:paraId="1294CE2D" w14:textId="24265609" w:rsidR="009154F5" w:rsidRDefault="00DD7B72">
          <w:pPr>
            <w:pStyle w:val="TOC2"/>
            <w:tabs>
              <w:tab w:val="right" w:leader="dot" w:pos="10456"/>
            </w:tabs>
            <w:rPr>
              <w:rFonts w:asciiTheme="minorHAnsi" w:eastAsiaTheme="minorEastAsia" w:hAnsiTheme="minorHAnsi"/>
              <w:noProof/>
              <w:color w:val="auto"/>
              <w:lang w:eastAsia="en-GB"/>
            </w:rPr>
          </w:pPr>
          <w:hyperlink w:anchor="_Toc466296749" w:history="1">
            <w:r w:rsidR="009154F5" w:rsidRPr="00FD14F9">
              <w:rPr>
                <w:rStyle w:val="Hyperlink"/>
                <w:noProof/>
              </w:rPr>
              <w:t>ANÁLISIS DEL CONTEXTO</w:t>
            </w:r>
            <w:r w:rsidR="009154F5">
              <w:rPr>
                <w:noProof/>
                <w:webHidden/>
              </w:rPr>
              <w:tab/>
            </w:r>
            <w:r w:rsidR="009154F5">
              <w:rPr>
                <w:noProof/>
                <w:webHidden/>
              </w:rPr>
              <w:fldChar w:fldCharType="begin"/>
            </w:r>
            <w:r w:rsidR="009154F5">
              <w:rPr>
                <w:noProof/>
                <w:webHidden/>
              </w:rPr>
              <w:instrText xml:space="preserve"> PAGEREF _Toc466296749 \h </w:instrText>
            </w:r>
            <w:r w:rsidR="009154F5">
              <w:rPr>
                <w:noProof/>
                <w:webHidden/>
              </w:rPr>
            </w:r>
            <w:r w:rsidR="009154F5">
              <w:rPr>
                <w:noProof/>
                <w:webHidden/>
              </w:rPr>
              <w:fldChar w:fldCharType="separate"/>
            </w:r>
            <w:r w:rsidR="004A46D9">
              <w:rPr>
                <w:noProof/>
                <w:webHidden/>
              </w:rPr>
              <w:t>10</w:t>
            </w:r>
            <w:r w:rsidR="009154F5">
              <w:rPr>
                <w:noProof/>
                <w:webHidden/>
              </w:rPr>
              <w:fldChar w:fldCharType="end"/>
            </w:r>
          </w:hyperlink>
        </w:p>
        <w:p w14:paraId="71B6590E" w14:textId="5F21CD5E" w:rsidR="009154F5" w:rsidRDefault="00DD7B72">
          <w:pPr>
            <w:pStyle w:val="TOC2"/>
            <w:tabs>
              <w:tab w:val="right" w:leader="dot" w:pos="10456"/>
            </w:tabs>
            <w:rPr>
              <w:rFonts w:asciiTheme="minorHAnsi" w:eastAsiaTheme="minorEastAsia" w:hAnsiTheme="minorHAnsi"/>
              <w:noProof/>
              <w:color w:val="auto"/>
              <w:lang w:eastAsia="en-GB"/>
            </w:rPr>
          </w:pPr>
          <w:hyperlink w:anchor="_Toc466296750" w:history="1">
            <w:r w:rsidR="009154F5" w:rsidRPr="00FD14F9">
              <w:rPr>
                <w:rStyle w:val="Hyperlink"/>
                <w:noProof/>
              </w:rPr>
              <w:t>ANÁLISIS DE NECESIDADES</w:t>
            </w:r>
            <w:r w:rsidR="009154F5">
              <w:rPr>
                <w:noProof/>
                <w:webHidden/>
              </w:rPr>
              <w:tab/>
            </w:r>
            <w:r w:rsidR="009154F5">
              <w:rPr>
                <w:noProof/>
                <w:webHidden/>
              </w:rPr>
              <w:fldChar w:fldCharType="begin"/>
            </w:r>
            <w:r w:rsidR="009154F5">
              <w:rPr>
                <w:noProof/>
                <w:webHidden/>
              </w:rPr>
              <w:instrText xml:space="preserve"> PAGEREF _Toc466296750 \h </w:instrText>
            </w:r>
            <w:r w:rsidR="009154F5">
              <w:rPr>
                <w:noProof/>
                <w:webHidden/>
              </w:rPr>
            </w:r>
            <w:r w:rsidR="009154F5">
              <w:rPr>
                <w:noProof/>
                <w:webHidden/>
              </w:rPr>
              <w:fldChar w:fldCharType="separate"/>
            </w:r>
            <w:r w:rsidR="004A46D9">
              <w:rPr>
                <w:noProof/>
                <w:webHidden/>
              </w:rPr>
              <w:t>12</w:t>
            </w:r>
            <w:r w:rsidR="009154F5">
              <w:rPr>
                <w:noProof/>
                <w:webHidden/>
              </w:rPr>
              <w:fldChar w:fldCharType="end"/>
            </w:r>
          </w:hyperlink>
        </w:p>
        <w:p w14:paraId="7B835D93" w14:textId="0DDF71FF" w:rsidR="009154F5" w:rsidRDefault="00DD7B72">
          <w:pPr>
            <w:pStyle w:val="TOC2"/>
            <w:tabs>
              <w:tab w:val="right" w:leader="dot" w:pos="10456"/>
            </w:tabs>
            <w:rPr>
              <w:rFonts w:asciiTheme="minorHAnsi" w:eastAsiaTheme="minorEastAsia" w:hAnsiTheme="minorHAnsi"/>
              <w:noProof/>
              <w:color w:val="auto"/>
              <w:lang w:eastAsia="en-GB"/>
            </w:rPr>
          </w:pPr>
          <w:hyperlink w:anchor="_Toc466296751" w:history="1">
            <w:r w:rsidR="009154F5" w:rsidRPr="00FD14F9">
              <w:rPr>
                <w:rStyle w:val="Hyperlink"/>
                <w:noProof/>
              </w:rPr>
              <w:t>ANÁLISIS DE MERCADO</w:t>
            </w:r>
            <w:r w:rsidR="009154F5">
              <w:rPr>
                <w:noProof/>
                <w:webHidden/>
              </w:rPr>
              <w:tab/>
            </w:r>
            <w:r w:rsidR="009154F5">
              <w:rPr>
                <w:noProof/>
                <w:webHidden/>
              </w:rPr>
              <w:fldChar w:fldCharType="begin"/>
            </w:r>
            <w:r w:rsidR="009154F5">
              <w:rPr>
                <w:noProof/>
                <w:webHidden/>
              </w:rPr>
              <w:instrText xml:space="preserve"> PAGEREF _Toc466296751 \h </w:instrText>
            </w:r>
            <w:r w:rsidR="009154F5">
              <w:rPr>
                <w:noProof/>
                <w:webHidden/>
              </w:rPr>
            </w:r>
            <w:r w:rsidR="009154F5">
              <w:rPr>
                <w:noProof/>
                <w:webHidden/>
              </w:rPr>
              <w:fldChar w:fldCharType="separate"/>
            </w:r>
            <w:r w:rsidR="004A46D9">
              <w:rPr>
                <w:noProof/>
                <w:webHidden/>
              </w:rPr>
              <w:t>14</w:t>
            </w:r>
            <w:r w:rsidR="009154F5">
              <w:rPr>
                <w:noProof/>
                <w:webHidden/>
              </w:rPr>
              <w:fldChar w:fldCharType="end"/>
            </w:r>
          </w:hyperlink>
        </w:p>
        <w:p w14:paraId="79A9DB64" w14:textId="37568C1E" w:rsidR="009154F5" w:rsidRDefault="00DD7B72">
          <w:pPr>
            <w:pStyle w:val="TOC2"/>
            <w:tabs>
              <w:tab w:val="right" w:leader="dot" w:pos="10456"/>
            </w:tabs>
            <w:rPr>
              <w:rFonts w:asciiTheme="minorHAnsi" w:eastAsiaTheme="minorEastAsia" w:hAnsiTheme="minorHAnsi"/>
              <w:noProof/>
              <w:color w:val="auto"/>
              <w:lang w:eastAsia="en-GB"/>
            </w:rPr>
          </w:pPr>
          <w:hyperlink w:anchor="_Toc466296752" w:history="1">
            <w:r w:rsidR="009154F5" w:rsidRPr="00FD14F9">
              <w:rPr>
                <w:rStyle w:val="Hyperlink"/>
                <w:noProof/>
              </w:rPr>
              <w:t>ANÁLISIS DE RESPUESTA</w:t>
            </w:r>
            <w:r w:rsidR="009154F5">
              <w:rPr>
                <w:noProof/>
                <w:webHidden/>
              </w:rPr>
              <w:tab/>
            </w:r>
            <w:r w:rsidR="009154F5">
              <w:rPr>
                <w:noProof/>
                <w:webHidden/>
              </w:rPr>
              <w:fldChar w:fldCharType="begin"/>
            </w:r>
            <w:r w:rsidR="009154F5">
              <w:rPr>
                <w:noProof/>
                <w:webHidden/>
              </w:rPr>
              <w:instrText xml:space="preserve"> PAGEREF _Toc466296752 \h </w:instrText>
            </w:r>
            <w:r w:rsidR="009154F5">
              <w:rPr>
                <w:noProof/>
                <w:webHidden/>
              </w:rPr>
            </w:r>
            <w:r w:rsidR="009154F5">
              <w:rPr>
                <w:noProof/>
                <w:webHidden/>
              </w:rPr>
              <w:fldChar w:fldCharType="separate"/>
            </w:r>
            <w:r w:rsidR="004A46D9">
              <w:rPr>
                <w:noProof/>
                <w:webHidden/>
              </w:rPr>
              <w:t>17</w:t>
            </w:r>
            <w:r w:rsidR="009154F5">
              <w:rPr>
                <w:noProof/>
                <w:webHidden/>
              </w:rPr>
              <w:fldChar w:fldCharType="end"/>
            </w:r>
          </w:hyperlink>
        </w:p>
        <w:p w14:paraId="04528970" w14:textId="50B07E81" w:rsidR="009154F5" w:rsidRDefault="00DD7B72">
          <w:pPr>
            <w:pStyle w:val="TOC2"/>
            <w:tabs>
              <w:tab w:val="right" w:leader="dot" w:pos="10456"/>
            </w:tabs>
            <w:rPr>
              <w:rFonts w:asciiTheme="minorHAnsi" w:eastAsiaTheme="minorEastAsia" w:hAnsiTheme="minorHAnsi"/>
              <w:noProof/>
              <w:color w:val="auto"/>
              <w:lang w:eastAsia="en-GB"/>
            </w:rPr>
          </w:pPr>
          <w:hyperlink w:anchor="_Toc466296753" w:history="1">
            <w:r w:rsidR="009154F5" w:rsidRPr="00FD14F9">
              <w:rPr>
                <w:rStyle w:val="Hyperlink"/>
                <w:noProof/>
              </w:rPr>
              <w:t>ANÁLISIS DEL SISTEMA DE MERCADO</w:t>
            </w:r>
            <w:r w:rsidR="009154F5">
              <w:rPr>
                <w:noProof/>
                <w:webHidden/>
              </w:rPr>
              <w:tab/>
            </w:r>
            <w:r w:rsidR="009154F5">
              <w:rPr>
                <w:noProof/>
                <w:webHidden/>
              </w:rPr>
              <w:fldChar w:fldCharType="begin"/>
            </w:r>
            <w:r w:rsidR="009154F5">
              <w:rPr>
                <w:noProof/>
                <w:webHidden/>
              </w:rPr>
              <w:instrText xml:space="preserve"> PAGEREF _Toc466296753 \h </w:instrText>
            </w:r>
            <w:r w:rsidR="009154F5">
              <w:rPr>
                <w:noProof/>
                <w:webHidden/>
              </w:rPr>
            </w:r>
            <w:r w:rsidR="009154F5">
              <w:rPr>
                <w:noProof/>
                <w:webHidden/>
              </w:rPr>
              <w:fldChar w:fldCharType="separate"/>
            </w:r>
            <w:r w:rsidR="004A46D9">
              <w:rPr>
                <w:noProof/>
                <w:webHidden/>
              </w:rPr>
              <w:t>21</w:t>
            </w:r>
            <w:r w:rsidR="009154F5">
              <w:rPr>
                <w:noProof/>
                <w:webHidden/>
              </w:rPr>
              <w:fldChar w:fldCharType="end"/>
            </w:r>
          </w:hyperlink>
        </w:p>
        <w:p w14:paraId="6D6F35C6" w14:textId="6542BAB3" w:rsidR="009154F5" w:rsidRDefault="00DD7B72">
          <w:pPr>
            <w:pStyle w:val="TOC2"/>
            <w:tabs>
              <w:tab w:val="right" w:leader="dot" w:pos="10456"/>
            </w:tabs>
            <w:rPr>
              <w:rFonts w:asciiTheme="minorHAnsi" w:eastAsiaTheme="minorEastAsia" w:hAnsiTheme="minorHAnsi"/>
              <w:noProof/>
              <w:color w:val="auto"/>
              <w:lang w:eastAsia="en-GB"/>
            </w:rPr>
          </w:pPr>
          <w:hyperlink w:anchor="_Toc466296754" w:history="1">
            <w:r w:rsidR="009154F5" w:rsidRPr="00FD14F9">
              <w:rPr>
                <w:rStyle w:val="Hyperlink"/>
                <w:noProof/>
              </w:rPr>
              <w:t>ANÁLISIS DE RIESGOS</w:t>
            </w:r>
            <w:r w:rsidR="009154F5">
              <w:rPr>
                <w:noProof/>
                <w:webHidden/>
              </w:rPr>
              <w:tab/>
            </w:r>
            <w:r w:rsidR="009154F5">
              <w:rPr>
                <w:noProof/>
                <w:webHidden/>
              </w:rPr>
              <w:fldChar w:fldCharType="begin"/>
            </w:r>
            <w:r w:rsidR="009154F5">
              <w:rPr>
                <w:noProof/>
                <w:webHidden/>
              </w:rPr>
              <w:instrText xml:space="preserve"> PAGEREF _Toc466296754 \h </w:instrText>
            </w:r>
            <w:r w:rsidR="009154F5">
              <w:rPr>
                <w:noProof/>
                <w:webHidden/>
              </w:rPr>
            </w:r>
            <w:r w:rsidR="009154F5">
              <w:rPr>
                <w:noProof/>
                <w:webHidden/>
              </w:rPr>
              <w:fldChar w:fldCharType="separate"/>
            </w:r>
            <w:r w:rsidR="004A46D9">
              <w:rPr>
                <w:noProof/>
                <w:webHidden/>
              </w:rPr>
              <w:t>21</w:t>
            </w:r>
            <w:r w:rsidR="009154F5">
              <w:rPr>
                <w:noProof/>
                <w:webHidden/>
              </w:rPr>
              <w:fldChar w:fldCharType="end"/>
            </w:r>
          </w:hyperlink>
        </w:p>
        <w:p w14:paraId="5E6ECD96" w14:textId="6A9B70DD" w:rsidR="009154F5" w:rsidRDefault="00DD7B72">
          <w:pPr>
            <w:pStyle w:val="TOC1"/>
            <w:tabs>
              <w:tab w:val="right" w:leader="dot" w:pos="10456"/>
            </w:tabs>
            <w:rPr>
              <w:rFonts w:asciiTheme="minorHAnsi" w:eastAsiaTheme="minorEastAsia" w:hAnsiTheme="minorHAnsi"/>
              <w:noProof/>
              <w:color w:val="auto"/>
              <w:lang w:eastAsia="en-GB"/>
            </w:rPr>
          </w:pPr>
          <w:hyperlink w:anchor="_Toc466296755" w:history="1">
            <w:r w:rsidR="009154F5" w:rsidRPr="00FD14F9">
              <w:rPr>
                <w:rStyle w:val="Hyperlink"/>
                <w:noProof/>
              </w:rPr>
              <w:t>Sección 2: Aplicación</w:t>
            </w:r>
            <w:r w:rsidR="009154F5">
              <w:rPr>
                <w:noProof/>
                <w:webHidden/>
              </w:rPr>
              <w:tab/>
            </w:r>
            <w:r w:rsidR="009154F5">
              <w:rPr>
                <w:noProof/>
                <w:webHidden/>
              </w:rPr>
              <w:fldChar w:fldCharType="begin"/>
            </w:r>
            <w:r w:rsidR="009154F5">
              <w:rPr>
                <w:noProof/>
                <w:webHidden/>
              </w:rPr>
              <w:instrText xml:space="preserve"> PAGEREF _Toc466296755 \h </w:instrText>
            </w:r>
            <w:r w:rsidR="009154F5">
              <w:rPr>
                <w:noProof/>
                <w:webHidden/>
              </w:rPr>
            </w:r>
            <w:r w:rsidR="009154F5">
              <w:rPr>
                <w:noProof/>
                <w:webHidden/>
              </w:rPr>
              <w:fldChar w:fldCharType="separate"/>
            </w:r>
            <w:r w:rsidR="004A46D9">
              <w:rPr>
                <w:noProof/>
                <w:webHidden/>
              </w:rPr>
              <w:t>26</w:t>
            </w:r>
            <w:r w:rsidR="009154F5">
              <w:rPr>
                <w:noProof/>
                <w:webHidden/>
              </w:rPr>
              <w:fldChar w:fldCharType="end"/>
            </w:r>
          </w:hyperlink>
        </w:p>
        <w:p w14:paraId="5BD1D99E" w14:textId="58742A10" w:rsidR="009154F5" w:rsidRDefault="00DD7B72">
          <w:pPr>
            <w:pStyle w:val="TOC2"/>
            <w:tabs>
              <w:tab w:val="right" w:leader="dot" w:pos="10456"/>
            </w:tabs>
            <w:rPr>
              <w:rFonts w:asciiTheme="minorHAnsi" w:eastAsiaTheme="minorEastAsia" w:hAnsiTheme="minorHAnsi"/>
              <w:noProof/>
              <w:color w:val="auto"/>
              <w:lang w:eastAsia="en-GB"/>
            </w:rPr>
          </w:pPr>
          <w:hyperlink w:anchor="_Toc466296756" w:history="1">
            <w:r w:rsidR="009154F5" w:rsidRPr="00FD14F9">
              <w:rPr>
                <w:rStyle w:val="Hyperlink"/>
                <w:noProof/>
              </w:rPr>
              <w:t>DISEÑO E IMPLEMENTACIÓN</w:t>
            </w:r>
            <w:r w:rsidR="009154F5">
              <w:rPr>
                <w:noProof/>
                <w:webHidden/>
              </w:rPr>
              <w:tab/>
            </w:r>
            <w:r w:rsidR="009154F5">
              <w:rPr>
                <w:noProof/>
                <w:webHidden/>
              </w:rPr>
              <w:fldChar w:fldCharType="begin"/>
            </w:r>
            <w:r w:rsidR="009154F5">
              <w:rPr>
                <w:noProof/>
                <w:webHidden/>
              </w:rPr>
              <w:instrText xml:space="preserve"> PAGEREF _Toc466296756 \h </w:instrText>
            </w:r>
            <w:r w:rsidR="009154F5">
              <w:rPr>
                <w:noProof/>
                <w:webHidden/>
              </w:rPr>
            </w:r>
            <w:r w:rsidR="009154F5">
              <w:rPr>
                <w:noProof/>
                <w:webHidden/>
              </w:rPr>
              <w:fldChar w:fldCharType="separate"/>
            </w:r>
            <w:r w:rsidR="004A46D9">
              <w:rPr>
                <w:noProof/>
                <w:webHidden/>
              </w:rPr>
              <w:t>26</w:t>
            </w:r>
            <w:r w:rsidR="009154F5">
              <w:rPr>
                <w:noProof/>
                <w:webHidden/>
              </w:rPr>
              <w:fldChar w:fldCharType="end"/>
            </w:r>
          </w:hyperlink>
        </w:p>
        <w:p w14:paraId="1C967258" w14:textId="43CA0118" w:rsidR="009154F5" w:rsidRDefault="00DD7B72">
          <w:pPr>
            <w:pStyle w:val="TOC2"/>
            <w:tabs>
              <w:tab w:val="right" w:leader="dot" w:pos="10456"/>
            </w:tabs>
            <w:rPr>
              <w:rFonts w:asciiTheme="minorHAnsi" w:eastAsiaTheme="minorEastAsia" w:hAnsiTheme="minorHAnsi"/>
              <w:noProof/>
              <w:color w:val="auto"/>
              <w:lang w:eastAsia="en-GB"/>
            </w:rPr>
          </w:pPr>
          <w:hyperlink w:anchor="_Toc466296757" w:history="1">
            <w:r w:rsidR="009154F5" w:rsidRPr="00FD14F9">
              <w:rPr>
                <w:rStyle w:val="Hyperlink"/>
                <w:noProof/>
              </w:rPr>
              <w:t>SEGUIMIENTO Y EVALUACIÓN</w:t>
            </w:r>
            <w:r w:rsidR="009154F5">
              <w:rPr>
                <w:noProof/>
                <w:webHidden/>
              </w:rPr>
              <w:tab/>
            </w:r>
            <w:r w:rsidR="009154F5">
              <w:rPr>
                <w:noProof/>
                <w:webHidden/>
              </w:rPr>
              <w:fldChar w:fldCharType="begin"/>
            </w:r>
            <w:r w:rsidR="009154F5">
              <w:rPr>
                <w:noProof/>
                <w:webHidden/>
              </w:rPr>
              <w:instrText xml:space="preserve"> PAGEREF _Toc466296757 \h </w:instrText>
            </w:r>
            <w:r w:rsidR="009154F5">
              <w:rPr>
                <w:noProof/>
                <w:webHidden/>
              </w:rPr>
            </w:r>
            <w:r w:rsidR="009154F5">
              <w:rPr>
                <w:noProof/>
                <w:webHidden/>
              </w:rPr>
              <w:fldChar w:fldCharType="separate"/>
            </w:r>
            <w:r w:rsidR="004A46D9">
              <w:rPr>
                <w:noProof/>
                <w:webHidden/>
              </w:rPr>
              <w:t>38</w:t>
            </w:r>
            <w:r w:rsidR="009154F5">
              <w:rPr>
                <w:noProof/>
                <w:webHidden/>
              </w:rPr>
              <w:fldChar w:fldCharType="end"/>
            </w:r>
          </w:hyperlink>
        </w:p>
        <w:p w14:paraId="1CE8F8C7" w14:textId="77777777" w:rsidR="007C3D94" w:rsidRPr="00BF2B66" w:rsidRDefault="007C3D94">
          <w:pPr>
            <w:rPr>
              <w:noProof/>
            </w:rPr>
          </w:pPr>
          <w:r w:rsidRPr="00BF2B66">
            <w:rPr>
              <w:noProof/>
            </w:rPr>
            <w:fldChar w:fldCharType="end"/>
          </w:r>
        </w:p>
      </w:sdtContent>
    </w:sdt>
    <w:p w14:paraId="4840630E" w14:textId="77777777" w:rsidR="007C3D94" w:rsidRPr="00BF2B66" w:rsidRDefault="007C3D94">
      <w:pPr>
        <w:rPr>
          <w:noProof/>
        </w:rPr>
      </w:pPr>
    </w:p>
    <w:p w14:paraId="211BF054" w14:textId="77777777" w:rsidR="001F5C0D" w:rsidRPr="00BF2B66" w:rsidRDefault="001F5C0D">
      <w:pPr>
        <w:rPr>
          <w:noProof/>
        </w:rPr>
      </w:pPr>
    </w:p>
    <w:p w14:paraId="0C278AF5" w14:textId="77777777" w:rsidR="001F5C0D" w:rsidRPr="00BF2B66" w:rsidRDefault="001F5C0D">
      <w:pPr>
        <w:rPr>
          <w:noProof/>
        </w:rPr>
      </w:pPr>
    </w:p>
    <w:p w14:paraId="7E1EAF84" w14:textId="77777777" w:rsidR="001F5C0D" w:rsidRPr="00BF2B66" w:rsidRDefault="001F5C0D">
      <w:pPr>
        <w:rPr>
          <w:noProof/>
        </w:rPr>
      </w:pPr>
    </w:p>
    <w:p w14:paraId="6FC01E8F" w14:textId="77777777" w:rsidR="001F5C0D" w:rsidRPr="00BF2B66" w:rsidRDefault="001F5C0D">
      <w:pPr>
        <w:rPr>
          <w:noProof/>
        </w:rPr>
      </w:pPr>
    </w:p>
    <w:p w14:paraId="38613A74" w14:textId="77777777" w:rsidR="001F5C0D" w:rsidRPr="00BF2B66" w:rsidRDefault="001F5C0D">
      <w:pPr>
        <w:rPr>
          <w:noProof/>
        </w:rPr>
      </w:pPr>
    </w:p>
    <w:p w14:paraId="050C3A34" w14:textId="77777777" w:rsidR="001F5C0D" w:rsidRPr="00BF2B66" w:rsidRDefault="001F5C0D">
      <w:pPr>
        <w:rPr>
          <w:noProof/>
        </w:rPr>
      </w:pPr>
    </w:p>
    <w:p w14:paraId="15BF699C" w14:textId="34E19E8C" w:rsidR="001F5C0D" w:rsidRPr="00BF2B66" w:rsidRDefault="001F5C0D">
      <w:pPr>
        <w:rPr>
          <w:noProof/>
        </w:rPr>
      </w:pPr>
    </w:p>
    <w:p w14:paraId="43EF3F83" w14:textId="77777777" w:rsidR="00531291" w:rsidRDefault="00531291">
      <w:pPr>
        <w:rPr>
          <w:noProof/>
        </w:rPr>
      </w:pPr>
    </w:p>
    <w:p w14:paraId="523AF665" w14:textId="77777777" w:rsidR="00F1744C" w:rsidRPr="00BF2B66" w:rsidRDefault="00F1744C">
      <w:pPr>
        <w:rPr>
          <w:noProof/>
        </w:rPr>
      </w:pPr>
    </w:p>
    <w:p w14:paraId="62C081FA" w14:textId="77777777" w:rsidR="00531291" w:rsidRPr="00BF2B66" w:rsidRDefault="00531291">
      <w:pPr>
        <w:rPr>
          <w:noProof/>
        </w:rPr>
      </w:pPr>
    </w:p>
    <w:p w14:paraId="4CA34FE2" w14:textId="77777777" w:rsidR="001F5C0D" w:rsidRPr="002855B5" w:rsidRDefault="001F5C0D" w:rsidP="001F5C0D">
      <w:pPr>
        <w:rPr>
          <w:noProof/>
        </w:rPr>
      </w:pPr>
      <w:r w:rsidRPr="002855B5">
        <w:rPr>
          <w:noProof/>
        </w:rPr>
        <w:t>El presente documento cubre las actividades de ayuda humanitaria realizadas con la ayuda financiera de la Unión Europea. Las opiniones expresadas en el presente documento no deben interpretarse en modo alguno como un reflejo de la opinión oficial de la Unión Europea, y la Comisión Europea no es responsable del uso que pueda hacerse de la información que contiene.</w:t>
      </w:r>
    </w:p>
    <w:p w14:paraId="493AA9E8" w14:textId="4E69F724" w:rsidR="00EB5747" w:rsidRPr="00BF2B66" w:rsidRDefault="001F5C0D" w:rsidP="00F1744C">
      <w:pPr>
        <w:spacing w:after="160"/>
        <w:rPr>
          <w:noProof/>
        </w:rPr>
      </w:pPr>
      <w:r w:rsidRPr="002855B5">
        <w:rPr>
          <w:noProof/>
        </w:rPr>
        <w:t xml:space="preserve">Comentarios y consultas a </w:t>
      </w:r>
      <w:hyperlink r:id="rId8" w:history="1">
        <w:r w:rsidRPr="002855B5">
          <w:rPr>
            <w:noProof/>
          </w:rPr>
          <w:t xml:space="preserve">roger.dean@nrc.no </w:t>
        </w:r>
      </w:hyperlink>
      <w:r w:rsidR="00EB5747" w:rsidRPr="00BF2B66">
        <w:rPr>
          <w:noProof/>
        </w:rPr>
        <w:br w:type="page"/>
      </w:r>
    </w:p>
    <w:p w14:paraId="6531881D" w14:textId="03041426" w:rsidR="00F4257D" w:rsidRPr="00BF2B66" w:rsidRDefault="00F4257D">
      <w:pPr>
        <w:pStyle w:val="NRCheading1"/>
        <w:rPr>
          <w:smallCaps/>
          <w:noProof/>
          <w:lang w:eastAsia="ja-JP"/>
        </w:rPr>
      </w:pPr>
      <w:bookmarkStart w:id="1" w:name="_Toc466296745"/>
      <w:r w:rsidRPr="00BF2B66">
        <w:rPr>
          <w:noProof/>
        </w:rPr>
        <w:lastRenderedPageBreak/>
        <w:t>INTRODUCCIÓN</w:t>
      </w:r>
      <w:bookmarkEnd w:id="1"/>
    </w:p>
    <w:p w14:paraId="383FA04B" w14:textId="77777777" w:rsidR="00F4257D" w:rsidRPr="00BF2B66" w:rsidRDefault="00F4257D">
      <w:pPr>
        <w:pStyle w:val="Heading2"/>
        <w:rPr>
          <w:noProof/>
        </w:rPr>
      </w:pPr>
      <w:r w:rsidRPr="00BF2B66">
        <w:rPr>
          <w:noProof/>
        </w:rPr>
        <w:t>ANTECEDENTES</w:t>
      </w:r>
    </w:p>
    <w:p w14:paraId="0A184F9D" w14:textId="01D26745" w:rsidR="006F33BF" w:rsidRPr="002855B5" w:rsidRDefault="00A40EB7">
      <w:pPr>
        <w:rPr>
          <w:noProof/>
          <w:lang w:eastAsia="ja-JP"/>
        </w:rPr>
      </w:pPr>
      <w:r w:rsidRPr="002855B5">
        <w:rPr>
          <w:noProof/>
          <w:lang w:eastAsia="ja-JP"/>
        </w:rPr>
        <w:t xml:space="preserve">En </w:t>
      </w:r>
      <w:r w:rsidR="00696B8C" w:rsidRPr="002855B5">
        <w:rPr>
          <w:noProof/>
          <w:lang w:eastAsia="ja-JP"/>
        </w:rPr>
        <w:t xml:space="preserve">situaciones de emergencia </w:t>
      </w:r>
      <w:r w:rsidRPr="002855B5">
        <w:rPr>
          <w:noProof/>
          <w:lang w:eastAsia="ja-JP"/>
        </w:rPr>
        <w:t>con</w:t>
      </w:r>
      <w:r w:rsidR="00DB1649" w:rsidRPr="002855B5">
        <w:rPr>
          <w:noProof/>
          <w:lang w:eastAsia="ja-JP"/>
        </w:rPr>
        <w:t xml:space="preserve"> importantes problemas de acceso</w:t>
      </w:r>
      <w:r w:rsidR="004113BD" w:rsidRPr="002855B5">
        <w:rPr>
          <w:noProof/>
          <w:lang w:eastAsia="ja-JP"/>
        </w:rPr>
        <w:t xml:space="preserve"> para los agentes humanitarios</w:t>
      </w:r>
      <w:r w:rsidR="00DB1649" w:rsidRPr="002855B5">
        <w:rPr>
          <w:noProof/>
          <w:lang w:eastAsia="ja-JP"/>
        </w:rPr>
        <w:t xml:space="preserve">, el uso de la </w:t>
      </w:r>
      <w:r w:rsidR="008A71C9" w:rsidRPr="002855B5">
        <w:rPr>
          <w:noProof/>
          <w:lang w:eastAsia="ja-JP"/>
        </w:rPr>
        <w:t xml:space="preserve">programación </w:t>
      </w:r>
      <w:r w:rsidR="00A24B7A" w:rsidRPr="002855B5">
        <w:rPr>
          <w:noProof/>
          <w:lang w:eastAsia="ja-JP"/>
        </w:rPr>
        <w:t>de transferencias de efectivo</w:t>
      </w:r>
      <w:r w:rsidR="006F33BF" w:rsidRPr="002855B5">
        <w:rPr>
          <w:noProof/>
          <w:lang w:eastAsia="ja-JP"/>
        </w:rPr>
        <w:t xml:space="preserve"> tiene un gran potencial para </w:t>
      </w:r>
      <w:r w:rsidR="00DB1649" w:rsidRPr="002855B5">
        <w:rPr>
          <w:noProof/>
          <w:lang w:eastAsia="ja-JP"/>
        </w:rPr>
        <w:t>ayudar a</w:t>
      </w:r>
      <w:r w:rsidR="006F33BF" w:rsidRPr="002855B5">
        <w:rPr>
          <w:noProof/>
          <w:lang w:eastAsia="ja-JP"/>
        </w:rPr>
        <w:t xml:space="preserve"> proporcionar apoyo</w:t>
      </w:r>
      <w:r w:rsidR="000830C5" w:rsidRPr="002855B5">
        <w:rPr>
          <w:noProof/>
          <w:lang w:eastAsia="ja-JP"/>
        </w:rPr>
        <w:t xml:space="preserve"> vital a las </w:t>
      </w:r>
      <w:r w:rsidR="009B5813" w:rsidRPr="002855B5">
        <w:rPr>
          <w:noProof/>
          <w:lang w:eastAsia="ja-JP"/>
        </w:rPr>
        <w:t>personas</w:t>
      </w:r>
      <w:r w:rsidR="006F33BF" w:rsidRPr="002855B5">
        <w:rPr>
          <w:noProof/>
          <w:lang w:eastAsia="ja-JP"/>
        </w:rPr>
        <w:t xml:space="preserve"> más vulnerables. </w:t>
      </w:r>
      <w:r w:rsidR="004113BD" w:rsidRPr="002855B5">
        <w:rPr>
          <w:noProof/>
          <w:lang w:eastAsia="ja-JP"/>
        </w:rPr>
        <w:t>Es posible que el programa de transferencia de efectivo no requiera una presencia de personal numerosa y constante, no esté sujeto a las mismas barreras logísticas que la asistencia en especie, y a menudo puede continuar</w:t>
      </w:r>
      <w:r w:rsidR="00240318" w:rsidRPr="002855B5">
        <w:rPr>
          <w:noProof/>
          <w:lang w:eastAsia="ja-JP"/>
        </w:rPr>
        <w:t xml:space="preserve"> durante los picos de perturbación y desplazamiento. </w:t>
      </w:r>
      <w:r w:rsidR="006F33BF" w:rsidRPr="002855B5">
        <w:rPr>
          <w:noProof/>
          <w:lang w:eastAsia="ja-JP"/>
        </w:rPr>
        <w:t>Sin embargo, al igual que con la programación en especie, los riesgos vinculados a las modalidades de efectivo aumentan cuando se manejan a distancia.</w:t>
      </w:r>
    </w:p>
    <w:p w14:paraId="6A844D8A" w14:textId="497F87E9" w:rsidR="0046218A" w:rsidRPr="002855B5" w:rsidRDefault="0046218A">
      <w:pPr>
        <w:rPr>
          <w:noProof/>
          <w:lang w:eastAsia="ja-JP"/>
        </w:rPr>
      </w:pPr>
      <w:r w:rsidRPr="002855B5">
        <w:rPr>
          <w:noProof/>
          <w:lang w:eastAsia="ja-JP"/>
        </w:rPr>
        <w:t>Estas directrices han sido redactadas con el apoyo de un grupo de revisión técnica que incluye a</w:t>
      </w:r>
      <w:r w:rsidR="000830C5" w:rsidRPr="002855B5">
        <w:rPr>
          <w:noProof/>
          <w:lang w:eastAsia="ja-JP"/>
        </w:rPr>
        <w:t xml:space="preserve"> representantes de la Asociación de Aprendizaje en Efectivo (CaLP), Catholic Relief Services (CRS), DanChurchAid, el Consejo Danés para los Refugiados (DRC), la Red de Acción de Aprendizaje Electrónico en Efectivo (ELAN), </w:t>
      </w:r>
      <w:r w:rsidR="006A2CA3" w:rsidRPr="002855B5">
        <w:rPr>
          <w:noProof/>
          <w:lang w:eastAsia="ja-JP"/>
        </w:rPr>
        <w:t xml:space="preserve">GOAL, la Federación Internacional de Sociedades de la Cruz Roja y de la Media Luna Roja (IFRC), </w:t>
      </w:r>
      <w:r w:rsidR="000830C5" w:rsidRPr="002855B5">
        <w:rPr>
          <w:noProof/>
          <w:lang w:eastAsia="ja-JP"/>
        </w:rPr>
        <w:t xml:space="preserve">el Comité Internacional de Rescate (IRC), MasterCard, el Consejo Noruego para los Refugiados (NRC), Save the Children y Transversal. </w:t>
      </w:r>
      <w:r w:rsidR="008A71C9" w:rsidRPr="002855B5">
        <w:rPr>
          <w:noProof/>
        </w:rPr>
        <w:t>Se basan en gran medida en materiales publicados o compartidos por</w:t>
      </w:r>
      <w:r w:rsidR="000830C5" w:rsidRPr="002855B5">
        <w:rPr>
          <w:noProof/>
        </w:rPr>
        <w:t xml:space="preserve"> estas</w:t>
      </w:r>
      <w:r w:rsidR="008A71C9" w:rsidRPr="002855B5">
        <w:rPr>
          <w:noProof/>
        </w:rPr>
        <w:t xml:space="preserve"> organizaciones</w:t>
      </w:r>
      <w:r w:rsidR="00113700" w:rsidRPr="002855B5">
        <w:rPr>
          <w:noProof/>
        </w:rPr>
        <w:t>, pero</w:t>
      </w:r>
      <w:r w:rsidR="000830C5" w:rsidRPr="002855B5">
        <w:rPr>
          <w:noProof/>
        </w:rPr>
        <w:t xml:space="preserve"> cualquier error </w:t>
      </w:r>
      <w:r w:rsidR="00510725" w:rsidRPr="002855B5">
        <w:rPr>
          <w:noProof/>
        </w:rPr>
        <w:t>de hecho o de juicio es</w:t>
      </w:r>
      <w:r w:rsidR="00AA4D0E" w:rsidRPr="002855B5">
        <w:rPr>
          <w:noProof/>
        </w:rPr>
        <w:t xml:space="preserve"> del</w:t>
      </w:r>
      <w:r w:rsidR="00510725" w:rsidRPr="002855B5">
        <w:rPr>
          <w:noProof/>
        </w:rPr>
        <w:t xml:space="preserve"> autor</w:t>
      </w:r>
      <w:r w:rsidR="000830C5" w:rsidRPr="002855B5">
        <w:rPr>
          <w:noProof/>
        </w:rPr>
        <w:t>.</w:t>
      </w:r>
    </w:p>
    <w:p w14:paraId="61B2FF7E" w14:textId="77777777" w:rsidR="00F4257D" w:rsidRPr="00BF2B66" w:rsidRDefault="00F4257D">
      <w:pPr>
        <w:pStyle w:val="Heading2"/>
        <w:rPr>
          <w:noProof/>
        </w:rPr>
      </w:pPr>
      <w:r w:rsidRPr="00BF2B66">
        <w:rPr>
          <w:noProof/>
        </w:rPr>
        <w:t>ALCANCE</w:t>
      </w:r>
    </w:p>
    <w:p w14:paraId="2B006D3A" w14:textId="5375C7BB" w:rsidR="003D0167" w:rsidRPr="002855B5" w:rsidRDefault="006C0096">
      <w:pPr>
        <w:rPr>
          <w:rFonts w:ascii="Arial" w:hAnsi="Arial" w:cs="Arial"/>
          <w:noProof/>
          <w:szCs w:val="20"/>
        </w:rPr>
      </w:pPr>
      <w:r w:rsidRPr="002855B5">
        <w:rPr>
          <w:noProof/>
        </w:rPr>
        <w:t>Estas directrices</w:t>
      </w:r>
      <w:r w:rsidR="00AE5653" w:rsidRPr="002855B5">
        <w:rPr>
          <w:noProof/>
        </w:rPr>
        <w:t xml:space="preserve"> son una expresión de las directrices</w:t>
      </w:r>
      <w:r w:rsidR="008A71C9" w:rsidRPr="002855B5">
        <w:rPr>
          <w:noProof/>
        </w:rPr>
        <w:t xml:space="preserve"> CTP</w:t>
      </w:r>
      <w:r w:rsidR="00AE5653" w:rsidRPr="002855B5">
        <w:rPr>
          <w:noProof/>
        </w:rPr>
        <w:t xml:space="preserve"> existentes </w:t>
      </w:r>
      <w:r w:rsidR="00A628CF" w:rsidRPr="002855B5">
        <w:rPr>
          <w:noProof/>
        </w:rPr>
        <w:t>adaptadas a los</w:t>
      </w:r>
      <w:r w:rsidR="00AE5653" w:rsidRPr="002855B5">
        <w:rPr>
          <w:noProof/>
        </w:rPr>
        <w:t xml:space="preserve"> principios de programación a distancia. </w:t>
      </w:r>
      <w:r w:rsidR="005203C4" w:rsidRPr="002855B5">
        <w:rPr>
          <w:noProof/>
        </w:rPr>
        <w:t>Su finalidad</w:t>
      </w:r>
      <w:r w:rsidR="00AE5653" w:rsidRPr="002855B5">
        <w:rPr>
          <w:noProof/>
        </w:rPr>
        <w:t xml:space="preserve"> es que los organismos</w:t>
      </w:r>
      <w:r w:rsidR="00955974" w:rsidRPr="002855B5">
        <w:rPr>
          <w:noProof/>
        </w:rPr>
        <w:t xml:space="preserve"> humanitarios los</w:t>
      </w:r>
      <w:r w:rsidR="00AE5653" w:rsidRPr="002855B5">
        <w:rPr>
          <w:noProof/>
        </w:rPr>
        <w:t xml:space="preserve"> utilicen para</w:t>
      </w:r>
      <w:r w:rsidR="00955974" w:rsidRPr="002855B5">
        <w:rPr>
          <w:noProof/>
        </w:rPr>
        <w:t xml:space="preserve"> diseñar </w:t>
      </w:r>
      <w:r w:rsidR="003910EB" w:rsidRPr="002855B5">
        <w:rPr>
          <w:noProof/>
        </w:rPr>
        <w:t xml:space="preserve">proyectos </w:t>
      </w:r>
      <w:r w:rsidR="00A628CF" w:rsidRPr="002855B5">
        <w:rPr>
          <w:noProof/>
        </w:rPr>
        <w:t>eficaces</w:t>
      </w:r>
      <w:r w:rsidR="003910EB" w:rsidRPr="002855B5">
        <w:rPr>
          <w:noProof/>
        </w:rPr>
        <w:t xml:space="preserve"> utilizando el </w:t>
      </w:r>
      <w:r w:rsidR="008A71C9" w:rsidRPr="002855B5">
        <w:rPr>
          <w:noProof/>
        </w:rPr>
        <w:t>programa de transferencia de efectivo</w:t>
      </w:r>
      <w:r w:rsidR="00955974" w:rsidRPr="002855B5">
        <w:rPr>
          <w:noProof/>
        </w:rPr>
        <w:t xml:space="preserve"> en contextos de</w:t>
      </w:r>
      <w:r w:rsidR="0077014F" w:rsidRPr="002855B5">
        <w:rPr>
          <w:noProof/>
        </w:rPr>
        <w:t xml:space="preserve"> programación remotos </w:t>
      </w:r>
      <w:r w:rsidR="00D1367B" w:rsidRPr="002855B5">
        <w:rPr>
          <w:rFonts w:ascii="Arial" w:hAnsi="Arial" w:cs="Arial"/>
          <w:noProof/>
          <w:szCs w:val="20"/>
        </w:rPr>
        <w:t>en los que la capacidad de los organismos para programar de acuerdo con las mejores prácticas normales se ve gravemente limitada</w:t>
      </w:r>
      <w:r w:rsidR="0077014F" w:rsidRPr="002855B5">
        <w:rPr>
          <w:rFonts w:ascii="Arial" w:hAnsi="Arial" w:cs="Arial"/>
          <w:noProof/>
          <w:szCs w:val="20"/>
        </w:rPr>
        <w:t xml:space="preserve">. </w:t>
      </w:r>
    </w:p>
    <w:p w14:paraId="2A3E1A88" w14:textId="2C6ADE42" w:rsidR="00845247" w:rsidRPr="002855B5" w:rsidRDefault="00845247">
      <w:pPr>
        <w:rPr>
          <w:rFonts w:ascii="Arial" w:hAnsi="Arial" w:cs="Arial"/>
          <w:noProof/>
          <w:szCs w:val="20"/>
        </w:rPr>
      </w:pPr>
      <w:r w:rsidRPr="002855B5">
        <w:rPr>
          <w:rFonts w:ascii="Arial" w:hAnsi="Arial" w:cs="Arial"/>
          <w:noProof/>
          <w:szCs w:val="20"/>
        </w:rPr>
        <w:t xml:space="preserve">Este </w:t>
      </w:r>
      <w:r w:rsidR="008E3C5E" w:rsidRPr="002855B5">
        <w:rPr>
          <w:rFonts w:ascii="Arial" w:hAnsi="Arial" w:cs="Arial"/>
          <w:noProof/>
          <w:szCs w:val="20"/>
        </w:rPr>
        <w:t xml:space="preserve">documento </w:t>
      </w:r>
      <w:r w:rsidRPr="002855B5">
        <w:rPr>
          <w:rFonts w:ascii="Arial" w:hAnsi="Arial" w:cs="Arial"/>
          <w:noProof/>
          <w:szCs w:val="20"/>
        </w:rPr>
        <w:t>no proporciona pasos detallados para la implementación de un</w:t>
      </w:r>
      <w:r w:rsidR="00783B17" w:rsidRPr="002855B5">
        <w:rPr>
          <w:rFonts w:ascii="Arial" w:hAnsi="Arial" w:cs="Arial"/>
          <w:noProof/>
          <w:szCs w:val="20"/>
        </w:rPr>
        <w:t xml:space="preserve"> proyecto, que será único para cada</w:t>
      </w:r>
      <w:r w:rsidRPr="002855B5">
        <w:rPr>
          <w:rFonts w:ascii="Arial" w:hAnsi="Arial" w:cs="Arial"/>
          <w:noProof/>
          <w:szCs w:val="20"/>
        </w:rPr>
        <w:t xml:space="preserve"> contexto</w:t>
      </w:r>
      <w:r w:rsidR="00C10BD6">
        <w:rPr>
          <w:rFonts w:ascii="Arial" w:hAnsi="Arial" w:cs="Arial"/>
          <w:noProof/>
          <w:szCs w:val="20"/>
        </w:rPr>
        <w:t xml:space="preserve"> y definido por los procesos en la </w:t>
      </w:r>
      <w:r w:rsidR="00C10BD6">
        <w:rPr>
          <w:rFonts w:ascii="Arial" w:hAnsi="Arial" w:cs="Arial"/>
          <w:i/>
          <w:noProof/>
          <w:szCs w:val="20"/>
        </w:rPr>
        <w:t>Sección 1: Planificación</w:t>
      </w:r>
      <w:r w:rsidRPr="002855B5">
        <w:rPr>
          <w:rFonts w:ascii="Arial" w:hAnsi="Arial" w:cs="Arial"/>
          <w:noProof/>
          <w:szCs w:val="20"/>
        </w:rPr>
        <w:t xml:space="preserve">. Tampoco </w:t>
      </w:r>
      <w:r w:rsidR="00783B17" w:rsidRPr="002855B5">
        <w:rPr>
          <w:rFonts w:ascii="Arial" w:hAnsi="Arial" w:cs="Arial"/>
          <w:noProof/>
          <w:szCs w:val="20"/>
        </w:rPr>
        <w:t>incorpora</w:t>
      </w:r>
      <w:r w:rsidRPr="002855B5">
        <w:rPr>
          <w:rFonts w:ascii="Arial" w:hAnsi="Arial" w:cs="Arial"/>
          <w:noProof/>
          <w:szCs w:val="20"/>
        </w:rPr>
        <w:t xml:space="preserve"> las directrices de los donantes, aunque los principios </w:t>
      </w:r>
      <w:r w:rsidR="008D070A" w:rsidRPr="002855B5">
        <w:rPr>
          <w:rFonts w:ascii="Arial" w:hAnsi="Arial" w:cs="Arial"/>
          <w:noProof/>
          <w:szCs w:val="20"/>
        </w:rPr>
        <w:t xml:space="preserve">expresados </w:t>
      </w:r>
      <w:r w:rsidRPr="002855B5">
        <w:rPr>
          <w:rFonts w:ascii="Arial" w:hAnsi="Arial" w:cs="Arial"/>
          <w:noProof/>
          <w:szCs w:val="20"/>
        </w:rPr>
        <w:t>deberían apoyar las conversaciones necesarias entre los organismos y los donantes.</w:t>
      </w:r>
    </w:p>
    <w:p w14:paraId="57DE6581" w14:textId="593F989B" w:rsidR="00ED5AB0" w:rsidRPr="002855B5" w:rsidRDefault="00ED5AB0">
      <w:pPr>
        <w:rPr>
          <w:rFonts w:ascii="Arial" w:hAnsi="Arial" w:cs="Arial"/>
          <w:noProof/>
          <w:szCs w:val="20"/>
        </w:rPr>
      </w:pPr>
      <w:r w:rsidRPr="002855B5">
        <w:rPr>
          <w:rFonts w:ascii="Arial" w:hAnsi="Arial" w:cs="Arial"/>
          <w:noProof/>
          <w:szCs w:val="20"/>
        </w:rPr>
        <w:t xml:space="preserve">El público principal son los directores de proyectos y las secciones de </w:t>
      </w:r>
      <w:r w:rsidR="00FA75B8">
        <w:rPr>
          <w:rFonts w:ascii="Arial" w:hAnsi="Arial" w:cs="Arial"/>
          <w:noProof/>
          <w:szCs w:val="20"/>
        </w:rPr>
        <w:t>apoyo</w:t>
      </w:r>
      <w:r w:rsidRPr="002855B5">
        <w:rPr>
          <w:rFonts w:ascii="Arial" w:hAnsi="Arial" w:cs="Arial"/>
          <w:noProof/>
          <w:szCs w:val="20"/>
        </w:rPr>
        <w:t xml:space="preserve"> de las ONG que están considerando la posibilidad de ejecutar </w:t>
      </w:r>
      <w:r w:rsidR="003910EB" w:rsidRPr="002855B5">
        <w:rPr>
          <w:rFonts w:ascii="Arial" w:hAnsi="Arial" w:cs="Arial"/>
          <w:noProof/>
          <w:szCs w:val="20"/>
        </w:rPr>
        <w:t xml:space="preserve">proyectos de </w:t>
      </w:r>
      <w:r w:rsidR="00A128FC">
        <w:rPr>
          <w:rFonts w:ascii="Arial" w:hAnsi="Arial" w:cs="Arial"/>
          <w:noProof/>
          <w:szCs w:val="20"/>
        </w:rPr>
        <w:t xml:space="preserve">emergencia a distancia </w:t>
      </w:r>
      <w:r w:rsidR="003910EB" w:rsidRPr="002855B5">
        <w:rPr>
          <w:rFonts w:ascii="Arial" w:hAnsi="Arial" w:cs="Arial"/>
          <w:noProof/>
          <w:szCs w:val="20"/>
        </w:rPr>
        <w:t xml:space="preserve">que incorporen el </w:t>
      </w:r>
      <w:r w:rsidRPr="002855B5">
        <w:rPr>
          <w:rFonts w:ascii="Arial" w:hAnsi="Arial" w:cs="Arial"/>
          <w:noProof/>
          <w:szCs w:val="20"/>
        </w:rPr>
        <w:t xml:space="preserve">programa de transferencia de efectivo, ya sea a través de personal o asociados remotos. </w:t>
      </w:r>
      <w:r w:rsidR="00155A92" w:rsidRPr="002855B5">
        <w:rPr>
          <w:rFonts w:ascii="Arial" w:hAnsi="Arial" w:cs="Arial"/>
          <w:noProof/>
          <w:szCs w:val="20"/>
        </w:rPr>
        <w:t>Las perspectivas del personal remoto y de los socios sobre el CTP remoto deben ser capturadas a medida que se contextualiza la guía.</w:t>
      </w:r>
    </w:p>
    <w:p w14:paraId="55F2CBAB" w14:textId="45DC53B6" w:rsidR="003B48DF" w:rsidRPr="00BF2B66" w:rsidRDefault="003B48DF">
      <w:pPr>
        <w:pStyle w:val="Heading2"/>
        <w:rPr>
          <w:noProof/>
        </w:rPr>
      </w:pPr>
      <w:r w:rsidRPr="00BF2B66">
        <w:rPr>
          <w:noProof/>
        </w:rPr>
        <w:t>TERMINOLOGÍA</w:t>
      </w:r>
    </w:p>
    <w:p w14:paraId="2A54F9CA" w14:textId="51F9A15B" w:rsidR="004A52F9" w:rsidRPr="002855B5" w:rsidRDefault="00FA2F5F" w:rsidP="00387BB0">
      <w:pPr>
        <w:pStyle w:val="Default"/>
        <w:spacing w:line="276" w:lineRule="auto"/>
        <w:rPr>
          <w:rFonts w:ascii="Arial" w:hAnsi="Arial" w:cs="Arial"/>
          <w:noProof/>
          <w:sz w:val="28"/>
          <w:szCs w:val="20"/>
        </w:rPr>
      </w:pPr>
      <w:r>
        <w:rPr>
          <w:rFonts w:ascii="Arial" w:hAnsi="Arial" w:cs="Arial"/>
          <w:noProof/>
          <w:sz w:val="22"/>
          <w:szCs w:val="20"/>
          <w:lang w:eastAsia="en-GB"/>
        </w:rPr>
        <mc:AlternateContent>
          <mc:Choice Requires="wpg">
            <w:drawing>
              <wp:anchor distT="0" distB="0" distL="114300" distR="114300" simplePos="0" relativeHeight="251801600" behindDoc="0" locked="0" layoutInCell="1" allowOverlap="1" wp14:anchorId="70B006B5" wp14:editId="7068E987">
                <wp:simplePos x="0" y="0"/>
                <wp:positionH relativeFrom="column">
                  <wp:posOffset>3699164</wp:posOffset>
                </wp:positionH>
                <wp:positionV relativeFrom="paragraph">
                  <wp:posOffset>10152</wp:posOffset>
                </wp:positionV>
                <wp:extent cx="2945130" cy="1565275"/>
                <wp:effectExtent l="0" t="0" r="7620" b="0"/>
                <wp:wrapTight wrapText="bothSides">
                  <wp:wrapPolygon edited="0">
                    <wp:start x="419" y="0"/>
                    <wp:lineTo x="0" y="16299"/>
                    <wp:lineTo x="0" y="21293"/>
                    <wp:lineTo x="21516" y="21293"/>
                    <wp:lineTo x="21516" y="16299"/>
                    <wp:lineTo x="21097" y="0"/>
                    <wp:lineTo x="419" y="0"/>
                  </wp:wrapPolygon>
                </wp:wrapTight>
                <wp:docPr id="15" name="Group 15"/>
                <wp:cNvGraphicFramePr/>
                <a:graphic xmlns:a="http://schemas.openxmlformats.org/drawingml/2006/main">
                  <a:graphicData uri="http://schemas.microsoft.com/office/word/2010/wordprocessingGroup">
                    <wpg:wgp>
                      <wpg:cNvGrpSpPr/>
                      <wpg:grpSpPr>
                        <a:xfrm>
                          <a:off x="0" y="0"/>
                          <a:ext cx="2945130" cy="1565275"/>
                          <a:chOff x="0" y="0"/>
                          <a:chExt cx="2945130" cy="1565275"/>
                        </a:xfrm>
                      </wpg:grpSpPr>
                      <wps:wsp>
                        <wps:cNvPr id="31" name="Text Box 2"/>
                        <wps:cNvSpPr txBox="1">
                          <a:spLocks noChangeArrowheads="1"/>
                        </wps:cNvSpPr>
                        <wps:spPr bwMode="auto">
                          <a:xfrm>
                            <a:off x="0" y="0"/>
                            <a:ext cx="2945130" cy="1118870"/>
                          </a:xfrm>
                          <a:prstGeom prst="rect">
                            <a:avLst/>
                          </a:prstGeom>
                          <a:noFill/>
                          <a:ln w="9525">
                            <a:noFill/>
                            <a:miter lim="800000"/>
                            <a:headEnd/>
                            <a:tailEnd/>
                          </a:ln>
                        </wps:spPr>
                        <wps:txbx>
                          <w:txbxContent>
                            <w:p w14:paraId="33F9F1F5" w14:textId="77777777" w:rsidR="001D3CD0" w:rsidRDefault="001D3CD0" w:rsidP="000678D6">
                              <w:pPr>
                                <w:pBdr>
                                  <w:top w:val="single" w:sz="24" w:space="8" w:color="72C7E7"/>
                                  <w:bottom w:val="single" w:sz="24" w:space="8" w:color="72C7E7"/>
                                </w:pBdr>
                                <w:spacing w:after="0"/>
                                <w:rPr>
                                  <w:i/>
                                  <w:iCs/>
                                  <w:color w:val="auto"/>
                                  <w:szCs w:val="20"/>
                                </w:rPr>
                              </w:pPr>
                              <w:r>
                                <w:rPr>
                                  <w:i/>
                                  <w:iCs/>
                                  <w:color w:val="auto"/>
                                  <w:szCs w:val="20"/>
                                </w:rPr>
                                <w:t xml:space="preserve">CaLP ofrece terminología estándar para CTP </w:t>
                              </w:r>
                              <w:hyperlink r:id="rId9" w:history="1">
                                <w:r w:rsidRPr="000853EF">
                                  <w:rPr>
                                    <w:rStyle w:val="Hyperlink"/>
                                    <w:iCs/>
                                    <w:szCs w:val="20"/>
                                  </w:rPr>
                                  <w:t xml:space="preserve">bit.ly/1tjO8Mt </w:t>
                                </w:r>
                              </w:hyperlink>
                            </w:p>
                            <w:p w14:paraId="09229A1D" w14:textId="16C40173" w:rsidR="001D3CD0" w:rsidRPr="002413DB" w:rsidRDefault="00DD7B72" w:rsidP="000678D6">
                              <w:pPr>
                                <w:pBdr>
                                  <w:top w:val="single" w:sz="24" w:space="8" w:color="72C7E7"/>
                                  <w:bottom w:val="single" w:sz="24" w:space="8" w:color="72C7E7"/>
                                </w:pBdr>
                                <w:spacing w:after="0"/>
                                <w:rPr>
                                  <w:iCs/>
                                  <w:color w:val="auto"/>
                                  <w:szCs w:val="20"/>
                                </w:rPr>
                              </w:pPr>
                              <w:hyperlink r:id="rId10" w:history="1"/>
                              <w:r w:rsidR="001D3CD0" w:rsidRPr="00D918F1">
                                <w:rPr>
                                  <w:rFonts w:ascii="Arial" w:hAnsi="Arial" w:cs="Arial"/>
                                  <w:i/>
                                  <w:noProof/>
                                  <w:szCs w:val="20"/>
                                </w:rPr>
                                <w:t>ELAN hace lo mismo con las transferencias electrónicas</w:t>
                              </w:r>
                              <w:hyperlink r:id="rId11" w:history="1">
                                <w:r w:rsidR="001D3CD0" w:rsidRPr="00403FF9">
                                  <w:rPr>
                                    <w:rStyle w:val="Hyperlink"/>
                                    <w:rFonts w:ascii="Arial" w:hAnsi="Arial" w:cs="Arial"/>
                                    <w:noProof/>
                                    <w:szCs w:val="20"/>
                                  </w:rPr>
                                  <w:t xml:space="preserve"> bit.ly/1ql4uCP </w:t>
                                </w:r>
                              </w:hyperlink>
                            </w:p>
                          </w:txbxContent>
                        </wps:txbx>
                        <wps:bodyPr rot="0" vert="horz" wrap="square" lIns="91440" tIns="45720" rIns="91440" bIns="45720" anchor="t" anchorCtr="0">
                          <a:spAutoFit/>
                        </wps:bodyPr>
                      </wps:wsp>
                      <wps:wsp>
                        <wps:cNvPr id="234" name="Text Box 234"/>
                        <wps:cNvSpPr txBox="1"/>
                        <wps:spPr>
                          <a:xfrm>
                            <a:off x="0" y="1175385"/>
                            <a:ext cx="2945130" cy="389890"/>
                          </a:xfrm>
                          <a:prstGeom prst="rect">
                            <a:avLst/>
                          </a:prstGeom>
                          <a:solidFill>
                            <a:prstClr val="white"/>
                          </a:solidFill>
                          <a:ln>
                            <a:noFill/>
                          </a:ln>
                          <a:effectLst/>
                        </wps:spPr>
                        <wps:txbx>
                          <w:txbxContent>
                            <w:p w14:paraId="6269842A" w14:textId="48C27C4E" w:rsidR="001D3CD0" w:rsidRPr="00126424" w:rsidRDefault="001D3CD0" w:rsidP="003B1710">
                              <w:pPr>
                                <w:pStyle w:val="Caption"/>
                                <w:rPr>
                                  <w:rFonts w:ascii="Arial" w:hAnsi="Arial" w:cs="Arial"/>
                                  <w:noProof/>
                                  <w:color w:val="000000"/>
                                  <w:szCs w:val="20"/>
                                </w:rPr>
                              </w:pPr>
                              <w:r>
                                <w:t>Más recursos de información se muestran en las barras azules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0B006B5" id="Group 15" o:spid="_x0000_s1026" style="position:absolute;margin-left:291.25pt;margin-top:.8pt;width:231.9pt;height:123.25pt;z-index:251801600" coordsize="29451,15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">
                <v:shapetype id="_x0000_t202" coordsize="21600,21600" o:spt="202" path="m,l,21600r21600,l21600,xe">
                  <v:stroke joinstyle="miter"/>
                  <v:path gradientshapeok="t" o:connecttype="rect"/>
                </v:shapetype>
                <v:shape id="_x0000_s1027" type="#_x0000_t202" style="position:absolute;width:29451;height:11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textbox style="mso-fit-shape-to-text:t">
                    <w:txbxContent>
                      <w:p w14:paraId="33F9F1F5" w14:textId="77777777" w:rsidR="001D3CD0" w:rsidRDefault="001D3CD0" w:rsidP="000678D6">
                        <w:pPr>
                          <w:pBdr>
                            <w:top w:val="single" w:sz="24" w:space="8" w:color="72C7E7"/>
                            <w:bottom w:val="single" w:sz="24" w:space="8" w:color="72C7E7"/>
                          </w:pBdr>
                          <w:spacing w:after="0"/>
                          <w:rPr>
                            <w:i/>
                            <w:iCs/>
                            <w:color w:val="auto"/>
                            <w:szCs w:val="20"/>
                          </w:rPr>
                        </w:pPr>
                        <w:r>
                          <w:rPr>
                            <w:i/>
                            <w:iCs/>
                            <w:color w:val="auto"/>
                            <w:szCs w:val="20"/>
                          </w:rPr>
                          <w:t xml:space="preserve">CaLP ofrece terminología estándar para CTP </w:t>
                        </w:r>
                        <w:hyperlink r:id="rId12" w:history="1">
                          <w:r w:rsidRPr="000853EF">
                            <w:rPr>
                              <w:rStyle w:val="Hyperlink"/>
                              <w:iCs/>
                              <w:szCs w:val="20"/>
                            </w:rPr>
                            <w:t xml:space="preserve">bit.ly/1tjO8Mt </w:t>
                          </w:r>
                        </w:hyperlink>
                      </w:p>
                      <w:p w14:paraId="09229A1D" w14:textId="16C40173" w:rsidR="001D3CD0" w:rsidRPr="002413DB" w:rsidRDefault="00DD7B72" w:rsidP="000678D6">
                        <w:pPr>
                          <w:pBdr>
                            <w:top w:val="single" w:sz="24" w:space="8" w:color="72C7E7"/>
                            <w:bottom w:val="single" w:sz="24" w:space="8" w:color="72C7E7"/>
                          </w:pBdr>
                          <w:spacing w:after="0"/>
                          <w:rPr>
                            <w:iCs/>
                            <w:color w:val="auto"/>
                            <w:szCs w:val="20"/>
                          </w:rPr>
                        </w:pPr>
                        <w:hyperlink r:id="rId13" w:history="1"/>
                        <w:r w:rsidR="001D3CD0" w:rsidRPr="00D918F1">
                          <w:rPr>
                            <w:rFonts w:ascii="Arial" w:hAnsi="Arial" w:cs="Arial"/>
                            <w:i/>
                            <w:noProof/>
                            <w:szCs w:val="20"/>
                          </w:rPr>
                          <w:t>ELAN hace lo mismo con las transferencias electrónicas</w:t>
                        </w:r>
                        <w:hyperlink r:id="rId14" w:history="1">
                          <w:r w:rsidR="001D3CD0" w:rsidRPr="00403FF9">
                            <w:rPr>
                              <w:rStyle w:val="Hyperlink"/>
                              <w:rFonts w:ascii="Arial" w:hAnsi="Arial" w:cs="Arial"/>
                              <w:noProof/>
                              <w:szCs w:val="20"/>
                            </w:rPr>
                            <w:t xml:space="preserve"> bit.ly/1ql4uCP </w:t>
                          </w:r>
                        </w:hyperlink>
                      </w:p>
                    </w:txbxContent>
                  </v:textbox>
                </v:shape>
                <v:shape id="Text Box 234" o:spid="_x0000_s1028" type="#_x0000_t202" style="position:absolute;top:11753;width:29451;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" stroked="f">
                  <v:textbox style="mso-fit-shape-to-text:t" inset="0,0,0,0">
                    <w:txbxContent>
                      <w:p w14:paraId="6269842A" w14:textId="48C27C4E" w:rsidR="001D3CD0" w:rsidRPr="00126424" w:rsidRDefault="001D3CD0" w:rsidP="003B1710">
                        <w:pPr>
                          <w:pStyle w:val="Caption"/>
                          <w:rPr>
                            <w:rFonts w:ascii="Arial" w:hAnsi="Arial" w:cs="Arial"/>
                            <w:noProof/>
                            <w:color w:val="000000"/>
                            <w:szCs w:val="20"/>
                          </w:rPr>
                        </w:pPr>
                        <w:r>
                          <w:t>Más recursos de información se muestran en las barras azules</w:t>
                        </w:r>
                      </w:p>
                    </w:txbxContent>
                  </v:textbox>
                </v:shape>
                <w10:wrap type="tight"/>
              </v:group>
            </w:pict>
          </mc:Fallback>
        </mc:AlternateContent>
      </w:r>
      <w:r w:rsidR="00A24B7A" w:rsidRPr="002855B5">
        <w:rPr>
          <w:rFonts w:ascii="Arial" w:hAnsi="Arial" w:cs="Arial"/>
          <w:noProof/>
          <w:sz w:val="22"/>
          <w:szCs w:val="20"/>
        </w:rPr>
        <w:t>CTP</w:t>
      </w:r>
      <w:r w:rsidR="00743711" w:rsidRPr="002855B5">
        <w:rPr>
          <w:rFonts w:ascii="Arial" w:hAnsi="Arial" w:cs="Arial"/>
          <w:noProof/>
          <w:sz w:val="22"/>
          <w:szCs w:val="20"/>
        </w:rPr>
        <w:t xml:space="preserve"> se refiere</w:t>
      </w:r>
      <w:r w:rsidR="00EA75A9" w:rsidRPr="002855B5">
        <w:rPr>
          <w:rFonts w:ascii="Arial" w:hAnsi="Arial" w:cs="Arial"/>
          <w:noProof/>
          <w:sz w:val="22"/>
          <w:szCs w:val="20"/>
        </w:rPr>
        <w:t xml:space="preserve"> a toda la</w:t>
      </w:r>
      <w:r w:rsidR="003910EB" w:rsidRPr="002855B5">
        <w:rPr>
          <w:rFonts w:ascii="Arial" w:hAnsi="Arial" w:cs="Arial"/>
          <w:noProof/>
          <w:sz w:val="22"/>
          <w:szCs w:val="20"/>
        </w:rPr>
        <w:t xml:space="preserve"> programación</w:t>
      </w:r>
      <w:r w:rsidR="00EA75A9" w:rsidRPr="002855B5">
        <w:rPr>
          <w:rFonts w:ascii="Arial" w:hAnsi="Arial" w:cs="Arial"/>
          <w:noProof/>
          <w:sz w:val="22"/>
          <w:szCs w:val="20"/>
        </w:rPr>
        <w:t xml:space="preserve"> sectorial o multisectorial en la que el dinero en efectivo (o vales para bienes o servicios) se proporciona directamente a los participantes en el proyecto (a menudo conocidos como"beneficiarios"). En el contexto de la asistencia humanitaria, el término se utiliza para referirse a la provisión de dinero en efectivo o vales entregados a individuos, hogares o </w:t>
      </w:r>
      <w:r w:rsidR="000C3264" w:rsidRPr="002855B5">
        <w:rPr>
          <w:rFonts w:ascii="Arial" w:hAnsi="Arial" w:cs="Arial"/>
          <w:noProof/>
          <w:sz w:val="22"/>
          <w:szCs w:val="20"/>
        </w:rPr>
        <w:t>participantes de la</w:t>
      </w:r>
      <w:r w:rsidR="00EA75A9" w:rsidRPr="002855B5">
        <w:rPr>
          <w:rFonts w:ascii="Arial" w:hAnsi="Arial" w:cs="Arial"/>
          <w:noProof/>
          <w:sz w:val="22"/>
          <w:szCs w:val="20"/>
        </w:rPr>
        <w:t xml:space="preserve"> comunidad; no a gobiernos u otros actores estatales. El programa abarca </w:t>
      </w:r>
      <w:r w:rsidR="00EA75A9" w:rsidRPr="002855B5">
        <w:rPr>
          <w:rFonts w:ascii="Arial" w:hAnsi="Arial" w:cs="Arial"/>
          <w:noProof/>
          <w:sz w:val="22"/>
          <w:szCs w:val="20"/>
        </w:rPr>
        <w:lastRenderedPageBreak/>
        <w:t>todas las modalidades de asistencia</w:t>
      </w:r>
      <w:r w:rsidR="008D070A" w:rsidRPr="002855B5">
        <w:rPr>
          <w:rFonts w:ascii="Arial" w:hAnsi="Arial" w:cs="Arial"/>
          <w:noProof/>
          <w:sz w:val="22"/>
          <w:szCs w:val="20"/>
        </w:rPr>
        <w:t xml:space="preserve"> humanitaria </w:t>
      </w:r>
      <w:r w:rsidR="00EA75A9" w:rsidRPr="002855B5">
        <w:rPr>
          <w:rFonts w:ascii="Arial" w:hAnsi="Arial" w:cs="Arial"/>
          <w:noProof/>
          <w:sz w:val="22"/>
          <w:szCs w:val="20"/>
        </w:rPr>
        <w:t xml:space="preserve">en efectivo, incluidos los vales, pero excluidas las remesas y la microfinanciación. </w:t>
      </w:r>
      <w:r w:rsidR="00084A33" w:rsidRPr="002855B5">
        <w:rPr>
          <w:rFonts w:ascii="Arial" w:hAnsi="Arial" w:cs="Arial"/>
          <w:noProof/>
          <w:sz w:val="22"/>
          <w:szCs w:val="20"/>
        </w:rPr>
        <w:t>Los participantes en el</w:t>
      </w:r>
      <w:r w:rsidR="00EA75A9" w:rsidRPr="002855B5">
        <w:rPr>
          <w:rFonts w:ascii="Arial" w:hAnsi="Arial" w:cs="Arial"/>
          <w:noProof/>
          <w:sz w:val="22"/>
          <w:szCs w:val="20"/>
        </w:rPr>
        <w:t xml:space="preserve"> proyecto </w:t>
      </w:r>
      <w:r w:rsidR="00A82E25" w:rsidRPr="002855B5">
        <w:rPr>
          <w:rFonts w:ascii="Arial" w:hAnsi="Arial" w:cs="Arial"/>
          <w:noProof/>
          <w:sz w:val="22"/>
          <w:szCs w:val="20"/>
        </w:rPr>
        <w:t>obtienen bienes y servicios directamente del mercado local.</w:t>
      </w:r>
    </w:p>
    <w:p w14:paraId="546B35CE" w14:textId="77777777" w:rsidR="00B373DC" w:rsidRPr="002855B5" w:rsidRDefault="00B373DC" w:rsidP="00387BB0">
      <w:pPr>
        <w:pStyle w:val="Default"/>
        <w:spacing w:line="276" w:lineRule="auto"/>
        <w:rPr>
          <w:rFonts w:ascii="Arial" w:hAnsi="Arial" w:cs="Arial"/>
          <w:noProof/>
          <w:sz w:val="28"/>
          <w:szCs w:val="20"/>
        </w:rPr>
      </w:pPr>
    </w:p>
    <w:p w14:paraId="45831CE9" w14:textId="48BB6523" w:rsidR="00AA47EC" w:rsidRPr="002855B5" w:rsidRDefault="00F12A0C">
      <w:pPr>
        <w:rPr>
          <w:rFonts w:ascii="Arial" w:hAnsi="Arial" w:cs="Arial"/>
          <w:noProof/>
          <w:color w:val="000000"/>
          <w:szCs w:val="20"/>
        </w:rPr>
      </w:pPr>
      <w:r w:rsidRPr="002855B5">
        <w:rPr>
          <w:rFonts w:ascii="Arial" w:hAnsi="Arial" w:cs="Arial"/>
          <w:noProof/>
          <w:color w:val="000000"/>
          <w:szCs w:val="20"/>
        </w:rPr>
        <w:t xml:space="preserve">La programación a distancia es una serie de modelos operativos en los que el acceso sobre el terreno está restringido para el personal directivo superior durante un período de tiempo prolongado. </w:t>
      </w:r>
      <w:r w:rsidR="004A045D" w:rsidRPr="002855B5">
        <w:rPr>
          <w:rFonts w:ascii="Arial" w:hAnsi="Arial" w:cs="Arial"/>
          <w:noProof/>
          <w:color w:val="000000"/>
          <w:szCs w:val="20"/>
        </w:rPr>
        <w:t xml:space="preserve">Se trata de un sistema de último recurso, aunque cada vez se utiliza más para permitir la entrada en nuevos contextos humanitarios. </w:t>
      </w:r>
      <w:r w:rsidRPr="002855B5">
        <w:rPr>
          <w:rFonts w:ascii="Arial" w:hAnsi="Arial" w:cs="Arial"/>
          <w:noProof/>
          <w:color w:val="000000"/>
          <w:szCs w:val="20"/>
        </w:rPr>
        <w:t>Independientemente de la fase de programación (</w:t>
      </w:r>
      <w:r w:rsidR="0004018E">
        <w:rPr>
          <w:rFonts w:ascii="Arial" w:hAnsi="Arial" w:cs="Arial"/>
          <w:noProof/>
          <w:color w:val="000000"/>
          <w:szCs w:val="20"/>
        </w:rPr>
        <w:t>planificación</w:t>
      </w:r>
      <w:r w:rsidRPr="002855B5">
        <w:rPr>
          <w:rFonts w:ascii="Arial" w:hAnsi="Arial" w:cs="Arial"/>
          <w:noProof/>
          <w:color w:val="000000"/>
          <w:szCs w:val="20"/>
        </w:rPr>
        <w:t xml:space="preserve">, </w:t>
      </w:r>
      <w:r w:rsidR="00F30B84">
        <w:rPr>
          <w:rFonts w:ascii="Arial" w:hAnsi="Arial" w:cs="Arial"/>
          <w:noProof/>
          <w:color w:val="000000"/>
          <w:szCs w:val="20"/>
        </w:rPr>
        <w:t>ejecución o</w:t>
      </w:r>
      <w:r w:rsidRPr="002855B5">
        <w:rPr>
          <w:rFonts w:ascii="Arial" w:hAnsi="Arial" w:cs="Arial"/>
          <w:noProof/>
          <w:color w:val="000000"/>
          <w:szCs w:val="20"/>
        </w:rPr>
        <w:t xml:space="preserve"> evaluación), los sistemas de programación a distancia tienen por objeto mitigar los </w:t>
      </w:r>
      <w:r w:rsidR="00B373DC" w:rsidRPr="002855B5">
        <w:rPr>
          <w:rFonts w:ascii="Arial" w:hAnsi="Arial" w:cs="Arial"/>
          <w:noProof/>
          <w:color w:val="000000"/>
          <w:szCs w:val="20"/>
        </w:rPr>
        <w:t>riesgos en materia de</w:t>
      </w:r>
      <w:r w:rsidR="00451373" w:rsidRPr="002855B5">
        <w:rPr>
          <w:rFonts w:ascii="Arial" w:hAnsi="Arial" w:cs="Arial"/>
          <w:noProof/>
          <w:color w:val="000000"/>
          <w:szCs w:val="20"/>
        </w:rPr>
        <w:t xml:space="preserve"> seguridad</w:t>
      </w:r>
      <w:r w:rsidRPr="002855B5">
        <w:rPr>
          <w:rFonts w:ascii="Arial" w:hAnsi="Arial" w:cs="Arial"/>
          <w:noProof/>
          <w:color w:val="000000"/>
          <w:szCs w:val="20"/>
        </w:rPr>
        <w:t>, financieros y programáticos</w:t>
      </w:r>
      <w:r w:rsidR="00B373DC" w:rsidRPr="002855B5">
        <w:rPr>
          <w:rFonts w:ascii="Arial" w:hAnsi="Arial" w:cs="Arial"/>
          <w:noProof/>
          <w:color w:val="000000"/>
          <w:szCs w:val="20"/>
        </w:rPr>
        <w:t>, garantizar la calidad de los programas y</w:t>
      </w:r>
      <w:r w:rsidRPr="002855B5">
        <w:rPr>
          <w:rFonts w:ascii="Arial" w:hAnsi="Arial" w:cs="Arial"/>
          <w:noProof/>
          <w:color w:val="000000"/>
          <w:szCs w:val="20"/>
        </w:rPr>
        <w:t xml:space="preserve"> apoyar al personal sobre el terreno y/o a los asociados en contextos en los que el acceso es limitado.</w:t>
      </w:r>
    </w:p>
    <w:p w14:paraId="586A9CFB" w14:textId="11A0558D" w:rsidR="00AA47EC" w:rsidRDefault="00AA47EC" w:rsidP="00AA47EC">
      <w:pPr>
        <w:pStyle w:val="Heading2"/>
        <w:rPr>
          <w:noProof/>
        </w:rPr>
      </w:pPr>
      <w:r>
        <w:rPr>
          <w:noProof/>
        </w:rPr>
        <w:t>CÓMO USAR ESTA GUÍA</w:t>
      </w:r>
    </w:p>
    <w:p w14:paraId="4E75BB55" w14:textId="04C57884" w:rsidR="002C31E9" w:rsidRDefault="004D1A07" w:rsidP="00AA47EC">
      <w:pPr>
        <w:rPr>
          <w:noProof/>
        </w:rPr>
      </w:pPr>
      <w:r>
        <w:rPr>
          <w:noProof/>
          <w:lang w:eastAsia="en-GB"/>
        </w:rPr>
        <mc:AlternateContent>
          <mc:Choice Requires="wpg">
            <w:drawing>
              <wp:anchor distT="0" distB="0" distL="114300" distR="114300" simplePos="0" relativeHeight="251798528" behindDoc="0" locked="0" layoutInCell="1" allowOverlap="1" wp14:anchorId="0DD987A0" wp14:editId="5B80BE24">
                <wp:simplePos x="0" y="0"/>
                <wp:positionH relativeFrom="column">
                  <wp:posOffset>3806042</wp:posOffset>
                </wp:positionH>
                <wp:positionV relativeFrom="paragraph">
                  <wp:posOffset>45613</wp:posOffset>
                </wp:positionV>
                <wp:extent cx="2828290" cy="1102360"/>
                <wp:effectExtent l="0" t="0" r="10160" b="2540"/>
                <wp:wrapSquare wrapText="bothSides"/>
                <wp:docPr id="14" name="Group 14"/>
                <wp:cNvGraphicFramePr/>
                <a:graphic xmlns:a="http://schemas.openxmlformats.org/drawingml/2006/main">
                  <a:graphicData uri="http://schemas.microsoft.com/office/word/2010/wordprocessingGroup">
                    <wpg:wgp>
                      <wpg:cNvGrpSpPr/>
                      <wpg:grpSpPr>
                        <a:xfrm>
                          <a:off x="0" y="0"/>
                          <a:ext cx="2828290" cy="1102360"/>
                          <a:chOff x="0" y="0"/>
                          <a:chExt cx="2828290" cy="1102360"/>
                        </a:xfrm>
                      </wpg:grpSpPr>
                      <wps:wsp>
                        <wps:cNvPr id="222" name="Text Box 2"/>
                        <wps:cNvSpPr txBox="1">
                          <a:spLocks noChangeArrowheads="1"/>
                        </wps:cNvSpPr>
                        <wps:spPr bwMode="auto">
                          <a:xfrm>
                            <a:off x="0" y="0"/>
                            <a:ext cx="2828290" cy="654685"/>
                          </a:xfrm>
                          <a:prstGeom prst="rect">
                            <a:avLst/>
                          </a:prstGeom>
                          <a:solidFill>
                            <a:srgbClr val="FF7602">
                              <a:alpha val="60000"/>
                            </a:srgbClr>
                          </a:solidFill>
                          <a:ln w="9525">
                            <a:solidFill>
                              <a:srgbClr val="000000"/>
                            </a:solidFill>
                            <a:miter lim="800000"/>
                            <a:headEnd/>
                            <a:tailEnd/>
                          </a:ln>
                        </wps:spPr>
                        <wps:txbx>
                          <w:txbxContent>
                            <w:p w14:paraId="34A7206A" w14:textId="11FF417D" w:rsidR="001D3CD0" w:rsidRDefault="001D3CD0" w:rsidP="00017A22">
                              <w:pPr>
                                <w:spacing w:after="0"/>
                              </w:pPr>
                              <w:r>
                                <w:t xml:space="preserve">Herramientas principales </w:t>
                              </w:r>
                              <w:hyperlink r:id="rId15" w:history="1">
                                <w:r w:rsidRPr="005779BB">
                                  <w:rPr>
                                    <w:rStyle w:val="Hyperlink"/>
                                  </w:rPr>
                                  <w:t xml:space="preserve">bit.ly/28Y6PuI </w:t>
                                </w:r>
                              </w:hyperlink>
                            </w:p>
                            <w:p w14:paraId="15FFA2FD" w14:textId="680A4B31" w:rsidR="001D3CD0" w:rsidRDefault="001D3CD0" w:rsidP="00017A22">
                              <w:pPr>
                                <w:spacing w:after="0"/>
                              </w:pPr>
                              <w:r>
                                <w:t>1 - Plan de Preparación del Proyecto</w:t>
                              </w:r>
                            </w:p>
                            <w:p w14:paraId="4CD9DD31" w14:textId="6DF391FB" w:rsidR="001D3CD0" w:rsidRDefault="001D3CD0" w:rsidP="00017A22">
                              <w:pPr>
                                <w:spacing w:after="0"/>
                              </w:pPr>
                              <w:r>
                                <w:t>2 - Árbol de decisión CTP remoto</w:t>
                              </w:r>
                            </w:p>
                          </w:txbxContent>
                        </wps:txbx>
                        <wps:bodyPr rot="0" vert="horz" wrap="square" lIns="91440" tIns="45720" rIns="91440" bIns="45720" anchor="t" anchorCtr="0">
                          <a:spAutoFit/>
                        </wps:bodyPr>
                      </wps:wsp>
                      <wps:wsp>
                        <wps:cNvPr id="233" name="Text Box 233"/>
                        <wps:cNvSpPr txBox="1"/>
                        <wps:spPr>
                          <a:xfrm>
                            <a:off x="0" y="712470"/>
                            <a:ext cx="2828290" cy="389890"/>
                          </a:xfrm>
                          <a:prstGeom prst="rect">
                            <a:avLst/>
                          </a:prstGeom>
                          <a:solidFill>
                            <a:prstClr val="white"/>
                          </a:solidFill>
                          <a:ln>
                            <a:noFill/>
                          </a:ln>
                          <a:effectLst/>
                        </wps:spPr>
                        <wps:txbx>
                          <w:txbxContent>
                            <w:p w14:paraId="7FFFA93B" w14:textId="192F13D9" w:rsidR="001D3CD0" w:rsidRPr="00645F72" w:rsidRDefault="001D3CD0" w:rsidP="00C703BD">
                              <w:pPr>
                                <w:pStyle w:val="Caption"/>
                                <w:rPr>
                                  <w:noProof/>
                                  <w:color w:val="000000" w:themeColor="text1"/>
                                </w:rPr>
                              </w:pPr>
                              <w:r>
                                <w:t>Las herramientas principales están en las cajas naranjas que se muestran a continuación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DD987A0" id="Group 14" o:spid="_x0000_s1029" style="position:absolute;margin-left:299.7pt;margin-top:3.6pt;width:222.7pt;height:86.8pt;z-index:251798528" coordsize="28282,11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">
                <v:shape id="_x0000_s1030" type="#_x0000_t202" style="position:absolute;width:28282;height:6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" fillcolor="#ff7602">
                  <v:fill opacity="39321f"/>
                  <v:textbox style="mso-fit-shape-to-text:t">
                    <w:txbxContent>
                      <w:p w14:paraId="34A7206A" w14:textId="11FF417D" w:rsidR="001D3CD0" w:rsidRDefault="001D3CD0" w:rsidP="00017A22">
                        <w:pPr>
                          <w:spacing w:after="0"/>
                        </w:pPr>
                        <w:r>
                          <w:t xml:space="preserve">Herramientas principales </w:t>
                        </w:r>
                        <w:hyperlink r:id="rId16" w:history="1">
                          <w:r w:rsidRPr="005779BB">
                            <w:rPr>
                              <w:rStyle w:val="Hyperlink"/>
                            </w:rPr>
                            <w:t xml:space="preserve">bit.ly/28Y6PuI </w:t>
                          </w:r>
                        </w:hyperlink>
                      </w:p>
                      <w:p w14:paraId="15FFA2FD" w14:textId="680A4B31" w:rsidR="001D3CD0" w:rsidRDefault="001D3CD0" w:rsidP="00017A22">
                        <w:pPr>
                          <w:spacing w:after="0"/>
                        </w:pPr>
                        <w:r>
                          <w:t>1 - Plan de Preparación del Proyecto</w:t>
                        </w:r>
                      </w:p>
                      <w:p w14:paraId="4CD9DD31" w14:textId="6DF391FB" w:rsidR="001D3CD0" w:rsidRDefault="001D3CD0" w:rsidP="00017A22">
                        <w:pPr>
                          <w:spacing w:after="0"/>
                        </w:pPr>
                        <w:r>
                          <w:t>2 - Árbol de decisión CTP remoto</w:t>
                        </w:r>
                      </w:p>
                    </w:txbxContent>
                  </v:textbox>
                </v:shape>
                <v:shape id="Text Box 233" o:spid="_x0000_s1031" type="#_x0000_t202" style="position:absolute;top:7124;width:28282;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" stroked="f">
                  <v:textbox style="mso-fit-shape-to-text:t" inset="0,0,0,0">
                    <w:txbxContent>
                      <w:p w14:paraId="7FFFA93B" w14:textId="192F13D9" w:rsidR="001D3CD0" w:rsidRPr="00645F72" w:rsidRDefault="001D3CD0" w:rsidP="00C703BD">
                        <w:pPr>
                          <w:pStyle w:val="Caption"/>
                          <w:rPr>
                            <w:noProof/>
                            <w:color w:val="000000" w:themeColor="text1"/>
                          </w:rPr>
                        </w:pPr>
                        <w:r>
                          <w:t>Las herramientas principales están en las cajas naranjas que se muestran a continuación</w:t>
                        </w:r>
                      </w:p>
                    </w:txbxContent>
                  </v:textbox>
                </v:shape>
                <w10:wrap type="square"/>
              </v:group>
            </w:pict>
          </mc:Fallback>
        </mc:AlternateContent>
      </w:r>
      <w:r w:rsidR="00AA47EC" w:rsidRPr="002855B5">
        <w:rPr>
          <w:noProof/>
        </w:rPr>
        <w:t>Este documento sigue un formato de Gestión del Ciclo de Proyecto. Los Gerentes de Proyecto pueden utilizar los anexos del</w:t>
      </w:r>
      <w:r w:rsidR="00532E83" w:rsidRPr="002855B5">
        <w:rPr>
          <w:noProof/>
        </w:rPr>
        <w:t xml:space="preserve"> Plan de Preparación del </w:t>
      </w:r>
      <w:r w:rsidR="00AA47EC" w:rsidRPr="002855B5">
        <w:rPr>
          <w:noProof/>
        </w:rPr>
        <w:t xml:space="preserve">CTP Remoto </w:t>
      </w:r>
      <w:r w:rsidR="00532E83" w:rsidRPr="002855B5">
        <w:rPr>
          <w:noProof/>
        </w:rPr>
        <w:t xml:space="preserve">y del </w:t>
      </w:r>
      <w:r w:rsidR="00AA47EC" w:rsidRPr="002855B5">
        <w:rPr>
          <w:noProof/>
        </w:rPr>
        <w:t>Árbol de Decisión</w:t>
      </w:r>
      <w:r w:rsidR="001759D4">
        <w:rPr>
          <w:noProof/>
        </w:rPr>
        <w:t xml:space="preserve"> con </w:t>
      </w:r>
      <w:r w:rsidR="00D253BA">
        <w:rPr>
          <w:noProof/>
        </w:rPr>
        <w:t xml:space="preserve">esta </w:t>
      </w:r>
      <w:r w:rsidR="001759D4">
        <w:rPr>
          <w:noProof/>
        </w:rPr>
        <w:t>guía</w:t>
      </w:r>
      <w:r w:rsidR="00AA47EC" w:rsidRPr="002855B5">
        <w:rPr>
          <w:noProof/>
        </w:rPr>
        <w:t xml:space="preserve"> para estructurar</w:t>
      </w:r>
      <w:r w:rsidR="00093DCC">
        <w:rPr>
          <w:noProof/>
        </w:rPr>
        <w:t xml:space="preserve"> y registrar</w:t>
      </w:r>
      <w:r w:rsidR="00AA47EC" w:rsidRPr="002855B5">
        <w:rPr>
          <w:noProof/>
        </w:rPr>
        <w:t xml:space="preserve"> el proceso de diseño del proyecto.</w:t>
      </w:r>
    </w:p>
    <w:p w14:paraId="15A09621" w14:textId="1D42E161" w:rsidR="002C31E9" w:rsidRDefault="00DD6266" w:rsidP="00AA47EC">
      <w:pPr>
        <w:rPr>
          <w:noProof/>
        </w:rPr>
      </w:pPr>
      <w:r>
        <w:rPr>
          <w:noProof/>
          <w:lang w:eastAsia="en-GB"/>
        </w:rPr>
        <mc:AlternateContent>
          <mc:Choice Requires="wpg">
            <w:drawing>
              <wp:anchor distT="0" distB="0" distL="114300" distR="114300" simplePos="0" relativeHeight="251806720" behindDoc="0" locked="0" layoutInCell="1" allowOverlap="1" wp14:anchorId="0755A3DE" wp14:editId="1EEF9218">
                <wp:simplePos x="0" y="0"/>
                <wp:positionH relativeFrom="margin">
                  <wp:align>right</wp:align>
                </wp:positionH>
                <wp:positionV relativeFrom="paragraph">
                  <wp:posOffset>355683</wp:posOffset>
                </wp:positionV>
                <wp:extent cx="6619875" cy="1864360"/>
                <wp:effectExtent l="0" t="0" r="28575" b="2540"/>
                <wp:wrapSquare wrapText="bothSides"/>
                <wp:docPr id="13" name="Group 13"/>
                <wp:cNvGraphicFramePr/>
                <a:graphic xmlns:a="http://schemas.openxmlformats.org/drawingml/2006/main">
                  <a:graphicData uri="http://schemas.microsoft.com/office/word/2010/wordprocessingGroup">
                    <wpg:wgp>
                      <wpg:cNvGrpSpPr/>
                      <wpg:grpSpPr>
                        <a:xfrm>
                          <a:off x="0" y="0"/>
                          <a:ext cx="6619875" cy="1864426"/>
                          <a:chOff x="0" y="0"/>
                          <a:chExt cx="6619875" cy="1374140"/>
                        </a:xfrm>
                      </wpg:grpSpPr>
                      <wps:wsp>
                        <wps:cNvPr id="8" name="Text Box 2"/>
                        <wps:cNvSpPr txBox="1">
                          <a:spLocks noChangeArrowheads="1"/>
                        </wps:cNvSpPr>
                        <wps:spPr bwMode="auto">
                          <a:xfrm>
                            <a:off x="0" y="0"/>
                            <a:ext cx="6619875" cy="1057275"/>
                          </a:xfrm>
                          <a:prstGeom prst="rect">
                            <a:avLst/>
                          </a:prstGeom>
                          <a:solidFill>
                            <a:srgbClr val="FFFFFF"/>
                          </a:solidFill>
                          <a:ln w="25400">
                            <a:solidFill>
                              <a:srgbClr val="72C7E7"/>
                            </a:solidFill>
                            <a:miter lim="800000"/>
                            <a:headEnd/>
                            <a:tailEnd/>
                          </a:ln>
                        </wps:spPr>
                        <wps:txbx>
                          <w:txbxContent>
                            <w:p w14:paraId="677B0FAC" w14:textId="77777777" w:rsidR="001D3CD0" w:rsidRDefault="001D3CD0" w:rsidP="004D1A07">
                              <w:pPr>
                                <w:spacing w:after="0"/>
                              </w:pPr>
                              <w:r>
                                <w:t>Recuerda esto</w:t>
                              </w:r>
                            </w:p>
                            <w:p w14:paraId="77151E09" w14:textId="28AE9039" w:rsidR="001D3CD0" w:rsidRDefault="001D3CD0" w:rsidP="004D1A07">
                              <w:pPr>
                                <w:pStyle w:val="NRCbullets"/>
                              </w:pPr>
                              <w:r>
                                <w:t>CTP incluye el uso de efectivo y vales. Se trata de una serie de modalidades que pueden utilizarse para satisfacer las necesidades sectoriales y multisectoriales.</w:t>
                              </w:r>
                            </w:p>
                            <w:p w14:paraId="002E3656" w14:textId="46185025" w:rsidR="001D3CD0" w:rsidRDefault="001D3CD0" w:rsidP="004D1A07">
                              <w:pPr>
                                <w:pStyle w:val="NRCbullets"/>
                              </w:pPr>
                              <w:r>
                                <w:t>La programación a distancia, cuyo acceso es imposible para los administradores durante un período prolongado, depende de una sólida gestión de riesgos.</w:t>
                              </w:r>
                            </w:p>
                            <w:p w14:paraId="07E7267C" w14:textId="3A990660" w:rsidR="001D3CD0" w:rsidRDefault="001D3CD0" w:rsidP="00DD6266">
                              <w:pPr>
                                <w:pStyle w:val="NRCbullets"/>
                              </w:pPr>
                              <w:r>
                                <w:t>El anexo del Plan de Preparación del Proyecto acompaña a esta guía y puede utilizarse para capturar toda la información y las decisiones clave.</w:t>
                              </w:r>
                            </w:p>
                          </w:txbxContent>
                        </wps:txbx>
                        <wps:bodyPr rot="0" vert="horz" wrap="square" lIns="91440" tIns="45720" rIns="91440" bIns="45720" anchor="t" anchorCtr="0">
                          <a:noAutofit/>
                        </wps:bodyPr>
                      </wps:wsp>
                      <wps:wsp>
                        <wps:cNvPr id="9" name="Text Box 9"/>
                        <wps:cNvSpPr txBox="1"/>
                        <wps:spPr>
                          <a:xfrm>
                            <a:off x="0" y="1115695"/>
                            <a:ext cx="6619875" cy="258445"/>
                          </a:xfrm>
                          <a:prstGeom prst="rect">
                            <a:avLst/>
                          </a:prstGeom>
                          <a:solidFill>
                            <a:prstClr val="white"/>
                          </a:solidFill>
                          <a:ln>
                            <a:noFill/>
                          </a:ln>
                          <a:effectLst/>
                        </wps:spPr>
                        <wps:txbx>
                          <w:txbxContent>
                            <w:p w14:paraId="1E28EE27" w14:textId="6FEFCBDA" w:rsidR="001D3CD0" w:rsidRPr="00F10408" w:rsidRDefault="001D3CD0" w:rsidP="004D1A07">
                              <w:pPr>
                                <w:pStyle w:val="Caption"/>
                                <w:rPr>
                                  <w:noProof/>
                                  <w:color w:val="000000" w:themeColor="text1"/>
                                </w:rPr>
                              </w:pPr>
                              <w:r>
                                <w:t>Los puntos clave de aprendizaje se muestran en recuadros azules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755A3DE" id="Group 13" o:spid="_x0000_s1032" style="position:absolute;margin-left:470.05pt;margin-top:28pt;width:521.25pt;height:146.8pt;z-index:251806720;mso-position-horizontal:right;mso-position-horizontal-relative:margin;mso-height-relative:margin" coordsize="66198,13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">
                <v:shape id="_x0000_s1033" type="#_x0000_t202" style="position:absolute;width:66198;height:10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" strokecolor="#72c7e7" strokeweight="2pt">
                  <v:textbox>
                    <w:txbxContent>
                      <w:p w14:paraId="677B0FAC" w14:textId="77777777" w:rsidR="001D3CD0" w:rsidRDefault="001D3CD0" w:rsidP="004D1A07">
                        <w:pPr>
                          <w:spacing w:after="0"/>
                        </w:pPr>
                        <w:r>
                          <w:t>Recuerda esto</w:t>
                        </w:r>
                      </w:p>
                      <w:p w14:paraId="77151E09" w14:textId="28AE9039" w:rsidR="001D3CD0" w:rsidRDefault="001D3CD0" w:rsidP="004D1A07">
                        <w:pPr>
                          <w:pStyle w:val="NRCbullets"/>
                        </w:pPr>
                        <w:r>
                          <w:t>CTP incluye el uso de efectivo y vales. Se trata de una serie de modalidades que pueden utilizarse para satisfacer las necesidades sectoriales y multisectoriales.</w:t>
                        </w:r>
                      </w:p>
                      <w:p w14:paraId="002E3656" w14:textId="46185025" w:rsidR="001D3CD0" w:rsidRDefault="001D3CD0" w:rsidP="004D1A07">
                        <w:pPr>
                          <w:pStyle w:val="NRCbullets"/>
                        </w:pPr>
                        <w:r>
                          <w:t>La programación a distancia, cuyo acceso es imposible para los administradores durante un período prolongado, depende de una sólida gestión de riesgos.</w:t>
                        </w:r>
                      </w:p>
                      <w:p w14:paraId="07E7267C" w14:textId="3A990660" w:rsidR="001D3CD0" w:rsidRDefault="001D3CD0" w:rsidP="00DD6266">
                        <w:pPr>
                          <w:pStyle w:val="NRCbullets"/>
                        </w:pPr>
                        <w:r>
                          <w:t>El anexo del Plan de Preparación del Proyecto acompaña a esta guía y puede utilizarse para capturar toda la información y las decisiones clave.</w:t>
                        </w:r>
                      </w:p>
                    </w:txbxContent>
                  </v:textbox>
                </v:shape>
                <v:shape id="Text Box 9" o:spid="_x0000_s1034" type="#_x0000_t202" style="position:absolute;top:11156;width:66198;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1E28EE27" w14:textId="6FEFCBDA" w:rsidR="001D3CD0" w:rsidRPr="00F10408" w:rsidRDefault="001D3CD0" w:rsidP="004D1A07">
                        <w:pPr>
                          <w:pStyle w:val="Caption"/>
                          <w:rPr>
                            <w:noProof/>
                            <w:color w:val="000000" w:themeColor="text1"/>
                          </w:rPr>
                        </w:pPr>
                        <w:r>
                          <w:t>Los puntos clave de aprendizaje se muestran en recuadros azules</w:t>
                        </w:r>
                      </w:p>
                    </w:txbxContent>
                  </v:textbox>
                </v:shape>
                <w10:wrap type="square" anchorx="margin"/>
              </v:group>
            </w:pict>
          </mc:Fallback>
        </mc:AlternateContent>
      </w:r>
    </w:p>
    <w:p w14:paraId="4CAC3931" w14:textId="7EC9C2CB" w:rsidR="002C31E9" w:rsidRDefault="002C31E9" w:rsidP="00AA47EC">
      <w:pPr>
        <w:rPr>
          <w:noProof/>
        </w:rPr>
      </w:pPr>
    </w:p>
    <w:p w14:paraId="701098E7" w14:textId="1F81ED95" w:rsidR="00DB0BFF" w:rsidRDefault="00DB0BFF" w:rsidP="00AA47EC">
      <w:pPr>
        <w:rPr>
          <w:noProof/>
        </w:rPr>
      </w:pPr>
    </w:p>
    <w:p w14:paraId="6A9B999B" w14:textId="2658E510" w:rsidR="009B498E" w:rsidRPr="00BF2B66" w:rsidRDefault="009B498E" w:rsidP="00AA47EC">
      <w:pPr>
        <w:rPr>
          <w:rFonts w:asciiTheme="majorHAnsi" w:eastAsiaTheme="majorEastAsia" w:hAnsiTheme="majorHAnsi" w:cstheme="majorBidi"/>
          <w:noProof/>
          <w:color w:val="auto"/>
          <w:spacing w:val="-10"/>
          <w:kern w:val="28"/>
          <w:sz w:val="56"/>
          <w:szCs w:val="56"/>
        </w:rPr>
      </w:pPr>
      <w:r w:rsidRPr="00BF2B66">
        <w:rPr>
          <w:noProof/>
        </w:rPr>
        <w:br w:type="page"/>
      </w:r>
    </w:p>
    <w:p w14:paraId="6E60BB5A" w14:textId="01C8E854" w:rsidR="009B498E" w:rsidRPr="00BF2B66" w:rsidRDefault="009B498E" w:rsidP="00387BB0">
      <w:pPr>
        <w:pStyle w:val="Title"/>
        <w:spacing w:line="276" w:lineRule="auto"/>
        <w:rPr>
          <w:noProof/>
        </w:rPr>
      </w:pPr>
      <w:bookmarkStart w:id="2" w:name="_Toc466296746"/>
      <w:r w:rsidRPr="00BF2B66">
        <w:rPr>
          <w:noProof/>
        </w:rPr>
        <w:lastRenderedPageBreak/>
        <w:t>Sección 1</w:t>
      </w:r>
      <w:r w:rsidR="004A6EBD" w:rsidRPr="00BF2B66">
        <w:rPr>
          <w:noProof/>
        </w:rPr>
        <w:t>: Planificación</w:t>
      </w:r>
      <w:bookmarkEnd w:id="2"/>
    </w:p>
    <w:p w14:paraId="412EF719" w14:textId="3873D315" w:rsidR="008D59CF" w:rsidRPr="00BF2B66" w:rsidRDefault="008D59CF">
      <w:pPr>
        <w:pStyle w:val="Heading2"/>
        <w:rPr>
          <w:noProof/>
        </w:rPr>
      </w:pPr>
      <w:r w:rsidRPr="00BF2B66">
        <w:rPr>
          <w:noProof/>
        </w:rPr>
        <w:t>PRINCIPIOS DE PROGRAMACIÓN A DISTANCIA</w:t>
      </w:r>
    </w:p>
    <w:p w14:paraId="41CA5B7D" w14:textId="579CEEEC" w:rsidR="008D59CF" w:rsidRPr="002855B5" w:rsidRDefault="005106E4">
      <w:pPr>
        <w:spacing w:after="0"/>
        <w:rPr>
          <w:noProof/>
        </w:rPr>
      </w:pPr>
      <w:r w:rsidRPr="002855B5">
        <w:rPr>
          <w:noProof/>
          <w:lang w:eastAsia="en-GB"/>
        </w:rPr>
        <mc:AlternateContent>
          <mc:Choice Requires="wps">
            <w:drawing>
              <wp:anchor distT="91440" distB="91440" distL="114300" distR="114300" simplePos="0" relativeHeight="251724800" behindDoc="1" locked="0" layoutInCell="1" allowOverlap="1" wp14:anchorId="6E59DB0B" wp14:editId="4C937AB7">
                <wp:simplePos x="0" y="0"/>
                <wp:positionH relativeFrom="margin">
                  <wp:align>right</wp:align>
                </wp:positionH>
                <wp:positionV relativeFrom="paragraph">
                  <wp:posOffset>14028</wp:posOffset>
                </wp:positionV>
                <wp:extent cx="2954655" cy="1403985"/>
                <wp:effectExtent l="0" t="0" r="0" b="0"/>
                <wp:wrapTight wrapText="bothSides">
                  <wp:wrapPolygon edited="0">
                    <wp:start x="418" y="0"/>
                    <wp:lineTo x="418" y="20993"/>
                    <wp:lineTo x="21168" y="20993"/>
                    <wp:lineTo x="21168" y="0"/>
                    <wp:lineTo x="418"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5D1ACBD6" w14:textId="2A2DD396" w:rsidR="001D3CD0" w:rsidRPr="00056859" w:rsidRDefault="001D3CD0" w:rsidP="005106E4">
                            <w:pPr>
                              <w:pBdr>
                                <w:top w:val="single" w:sz="24" w:space="7" w:color="72C7E7"/>
                                <w:bottom w:val="single" w:sz="24" w:space="8" w:color="72C7E7"/>
                              </w:pBdr>
                              <w:spacing w:after="0"/>
                              <w:rPr>
                                <w:iCs/>
                                <w:color w:val="auto"/>
                                <w:szCs w:val="20"/>
                              </w:rPr>
                            </w:pPr>
                            <w:r>
                              <w:rPr>
                                <w:i/>
                                <w:iCs/>
                                <w:color w:val="auto"/>
                                <w:szCs w:val="20"/>
                              </w:rPr>
                              <w:t xml:space="preserve">Los recursos para el examen de la preparación organizativa y la planificación están disponibles </w:t>
                            </w:r>
                            <w:r w:rsidRPr="006A2CA3">
                              <w:rPr>
                                <w:i/>
                                <w:iCs/>
                                <w:color w:val="auto"/>
                                <w:szCs w:val="20"/>
                              </w:rPr>
                              <w:t xml:space="preserve">en </w:t>
                            </w:r>
                            <w:r>
                              <w:rPr>
                                <w:i/>
                                <w:iCs/>
                                <w:color w:val="auto"/>
                                <w:szCs w:val="20"/>
                              </w:rPr>
                              <w:t xml:space="preserve">el Conjunto de herramientas sobre el efectivo en situaciones de emergencia </w:t>
                            </w:r>
                            <w:r w:rsidRPr="006A2CA3">
                              <w:rPr>
                                <w:i/>
                                <w:iCs/>
                                <w:color w:val="auto"/>
                                <w:szCs w:val="20"/>
                              </w:rPr>
                              <w:t xml:space="preserve">del </w:t>
                            </w:r>
                            <w:r w:rsidRPr="00387BB0">
                              <w:rPr>
                                <w:i/>
                                <w:color w:val="auto"/>
                              </w:rPr>
                              <w:t>Movimiento Internacional de la Cruz Roja y de la Media Luna Roja</w:t>
                            </w:r>
                            <w:hyperlink r:id="rId17" w:history="1">
                              <w:r w:rsidRPr="00056859">
                                <w:rPr>
                                  <w:rStyle w:val="Hyperlink"/>
                                  <w:iCs/>
                                  <w:szCs w:val="20"/>
                                </w:rPr>
                                <w:t xml:space="preserve"> bit.ly/1YvPLkq</w:t>
                              </w:r>
                            </w:hyperlink>
                            <w:r>
                              <w:rPr>
                                <w:i/>
                                <w:iCs/>
                                <w:color w:val="auto"/>
                                <w:szCs w:val="20"/>
                              </w:rPr>
                              <w:t xml:space="preserve"> y en el OCAT </w:t>
                            </w:r>
                            <w:hyperlink r:id="rId18" w:history="1">
                              <w:r w:rsidRPr="00455FE3">
                                <w:rPr>
                                  <w:rStyle w:val="Hyperlink"/>
                                </w:rPr>
                                <w:t>bit.ly/2aSdOZk</w:t>
                              </w:r>
                            </w:hyperlink>
                            <w:r>
                              <w:rPr>
                                <w:i/>
                                <w:iCs/>
                                <w:color w:val="auto"/>
                                <w:szCs w:val="20"/>
                              </w:rPr>
                              <w:t xml:space="preserve"> del CaLP.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59DB0B" id="Text Box 2" o:spid="_x0000_s1035" type="#_x0000_t202" style="position:absolute;margin-left:181.45pt;margin-top:1.1pt;width:232.65pt;height:110.55pt;z-index:-251591680;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" filled="f" stroked="f">
                <v:textbox style="mso-fit-shape-to-text:t">
                  <w:txbxContent>
                    <w:p w14:paraId="5D1ACBD6" w14:textId="2A2DD396" w:rsidR="001D3CD0" w:rsidRPr="00056859" w:rsidRDefault="001D3CD0" w:rsidP="005106E4">
                      <w:pPr>
                        <w:pBdr>
                          <w:top w:val="single" w:sz="24" w:space="7" w:color="72C7E7"/>
                          <w:bottom w:val="single" w:sz="24" w:space="8" w:color="72C7E7"/>
                        </w:pBdr>
                        <w:spacing w:after="0"/>
                        <w:rPr>
                          <w:iCs/>
                          <w:color w:val="auto"/>
                          <w:szCs w:val="20"/>
                        </w:rPr>
                      </w:pPr>
                      <w:r>
                        <w:rPr>
                          <w:i/>
                          <w:iCs/>
                          <w:color w:val="auto"/>
                          <w:szCs w:val="20"/>
                        </w:rPr>
                        <w:t xml:space="preserve">Los recursos para el examen de la preparación organizativa y la planificación están disponibles </w:t>
                      </w:r>
                      <w:r w:rsidRPr="006A2CA3">
                        <w:rPr>
                          <w:i/>
                          <w:iCs/>
                          <w:color w:val="auto"/>
                          <w:szCs w:val="20"/>
                        </w:rPr>
                        <w:t xml:space="preserve">en </w:t>
                      </w:r>
                      <w:r>
                        <w:rPr>
                          <w:i/>
                          <w:iCs/>
                          <w:color w:val="auto"/>
                          <w:szCs w:val="20"/>
                        </w:rPr>
                        <w:t xml:space="preserve">el Conjunto de herramientas sobre el efectivo en situaciones de emergencia </w:t>
                      </w:r>
                      <w:r w:rsidRPr="006A2CA3">
                        <w:rPr>
                          <w:i/>
                          <w:iCs/>
                          <w:color w:val="auto"/>
                          <w:szCs w:val="20"/>
                        </w:rPr>
                        <w:t xml:space="preserve">del </w:t>
                      </w:r>
                      <w:r w:rsidRPr="00387BB0">
                        <w:rPr>
                          <w:i/>
                          <w:color w:val="auto"/>
                        </w:rPr>
                        <w:t>Movimiento Internacional de la Cruz Roja y de la Media Luna Roja</w:t>
                      </w:r>
                      <w:hyperlink r:id="rId19" w:history="1">
                        <w:r w:rsidRPr="00056859">
                          <w:rPr>
                            <w:rStyle w:val="Hyperlink"/>
                            <w:iCs/>
                            <w:szCs w:val="20"/>
                          </w:rPr>
                          <w:t xml:space="preserve"> bit.ly/1YvPLkq</w:t>
                        </w:r>
                      </w:hyperlink>
                      <w:r>
                        <w:rPr>
                          <w:i/>
                          <w:iCs/>
                          <w:color w:val="auto"/>
                          <w:szCs w:val="20"/>
                        </w:rPr>
                        <w:t xml:space="preserve"> y en el OCAT </w:t>
                      </w:r>
                      <w:hyperlink r:id="rId20" w:history="1">
                        <w:r w:rsidRPr="00455FE3">
                          <w:rPr>
                            <w:rStyle w:val="Hyperlink"/>
                          </w:rPr>
                          <w:t>bit.ly/2aSdOZk</w:t>
                        </w:r>
                      </w:hyperlink>
                      <w:r>
                        <w:rPr>
                          <w:i/>
                          <w:iCs/>
                          <w:color w:val="auto"/>
                          <w:szCs w:val="20"/>
                        </w:rPr>
                        <w:t xml:space="preserve"> del CaLP.</w:t>
                      </w:r>
                    </w:p>
                  </w:txbxContent>
                </v:textbox>
                <w10:wrap type="tight" anchorx="margin"/>
              </v:shape>
            </w:pict>
          </mc:Fallback>
        </mc:AlternateContent>
      </w:r>
      <w:r w:rsidR="008D59CF" w:rsidRPr="002855B5">
        <w:rPr>
          <w:noProof/>
        </w:rPr>
        <w:t xml:space="preserve">Algunos </w:t>
      </w:r>
      <w:r w:rsidR="00804623" w:rsidRPr="002855B5">
        <w:rPr>
          <w:noProof/>
        </w:rPr>
        <w:t>temas</w:t>
      </w:r>
      <w:r w:rsidR="008D59CF" w:rsidRPr="002855B5">
        <w:rPr>
          <w:noProof/>
        </w:rPr>
        <w:t xml:space="preserve"> clave de la programación remota:</w:t>
      </w:r>
    </w:p>
    <w:p w14:paraId="0B24A959" w14:textId="05B04D95" w:rsidR="008D59CF" w:rsidRPr="002855B5" w:rsidRDefault="008D59CF">
      <w:pPr>
        <w:pStyle w:val="NRCbullets"/>
        <w:rPr>
          <w:noProof/>
          <w:lang w:val="en-GB"/>
        </w:rPr>
      </w:pPr>
      <w:r w:rsidRPr="002855B5">
        <w:rPr>
          <w:noProof/>
          <w:lang w:val="en-GB"/>
        </w:rPr>
        <w:t>Planifique para ello</w:t>
      </w:r>
    </w:p>
    <w:p w14:paraId="3590C9F8" w14:textId="592BE1FC" w:rsidR="008D59CF" w:rsidRPr="002855B5" w:rsidRDefault="008D59CF">
      <w:pPr>
        <w:pStyle w:val="NRCbullets"/>
        <w:rPr>
          <w:rFonts w:ascii="Arial" w:hAnsi="Arial" w:cs="Arial"/>
          <w:noProof/>
          <w:lang w:val="en-GB"/>
        </w:rPr>
      </w:pPr>
      <w:r w:rsidRPr="002855B5">
        <w:rPr>
          <w:noProof/>
          <w:lang w:val="en-GB"/>
        </w:rPr>
        <w:t xml:space="preserve">Priorizar el </w:t>
      </w:r>
      <w:r w:rsidRPr="002855B5">
        <w:rPr>
          <w:rFonts w:ascii="Arial" w:hAnsi="Arial" w:cs="Arial"/>
          <w:noProof/>
          <w:lang w:val="en-GB"/>
        </w:rPr>
        <w:t>apoyo al desarrollo</w:t>
      </w:r>
      <w:r w:rsidR="00A1083A" w:rsidRPr="002855B5">
        <w:rPr>
          <w:noProof/>
          <w:lang w:val="en-GB"/>
        </w:rPr>
        <w:t xml:space="preserve"> profesional </w:t>
      </w:r>
      <w:r w:rsidRPr="002855B5">
        <w:rPr>
          <w:rFonts w:ascii="Arial" w:hAnsi="Arial" w:cs="Arial"/>
          <w:noProof/>
          <w:lang w:val="en-GB"/>
        </w:rPr>
        <w:t>del personal de campo y/o de los socios.</w:t>
      </w:r>
    </w:p>
    <w:p w14:paraId="03895FEF" w14:textId="1816B713" w:rsidR="00A1083A" w:rsidRPr="002855B5" w:rsidRDefault="00A1083A">
      <w:pPr>
        <w:pStyle w:val="NRCbullets"/>
        <w:rPr>
          <w:noProof/>
          <w:lang w:val="en-GB"/>
        </w:rPr>
      </w:pPr>
      <w:r w:rsidRPr="002855B5">
        <w:rPr>
          <w:rFonts w:ascii="Arial" w:hAnsi="Arial" w:cs="Arial"/>
          <w:noProof/>
          <w:color w:val="000000"/>
          <w:szCs w:val="20"/>
          <w:lang w:val="en-GB"/>
        </w:rPr>
        <w:t xml:space="preserve">Considerar las implicaciones éticas de la transferencia de riesgos al </w:t>
      </w:r>
      <w:r w:rsidRPr="002855B5">
        <w:rPr>
          <w:noProof/>
          <w:lang w:val="en-GB"/>
        </w:rPr>
        <w:t>personal de</w:t>
      </w:r>
      <w:r w:rsidRPr="002855B5">
        <w:rPr>
          <w:rFonts w:ascii="Arial" w:hAnsi="Arial" w:cs="Arial"/>
          <w:noProof/>
          <w:lang w:val="en-GB"/>
        </w:rPr>
        <w:t xml:space="preserve"> campo</w:t>
      </w:r>
      <w:r w:rsidRPr="002855B5">
        <w:rPr>
          <w:noProof/>
          <w:lang w:val="en-GB"/>
        </w:rPr>
        <w:t xml:space="preserve"> y/o a los socios</w:t>
      </w:r>
    </w:p>
    <w:p w14:paraId="18817421" w14:textId="77777777" w:rsidR="008D59CF" w:rsidRPr="002855B5" w:rsidRDefault="008D59CF">
      <w:pPr>
        <w:pStyle w:val="NRCbullets"/>
        <w:rPr>
          <w:noProof/>
          <w:lang w:val="en-GB"/>
        </w:rPr>
      </w:pPr>
      <w:r w:rsidRPr="002855B5">
        <w:rPr>
          <w:noProof/>
          <w:lang w:val="en-GB"/>
        </w:rPr>
        <w:t>Disminuir la complejidad del proyecto</w:t>
      </w:r>
    </w:p>
    <w:p w14:paraId="3950E3B1" w14:textId="77777777" w:rsidR="008D59CF" w:rsidRPr="002855B5" w:rsidRDefault="008D59CF">
      <w:pPr>
        <w:pStyle w:val="NRCbullets"/>
        <w:rPr>
          <w:noProof/>
          <w:lang w:val="en-GB"/>
        </w:rPr>
      </w:pPr>
      <w:r w:rsidRPr="002855B5">
        <w:rPr>
          <w:noProof/>
          <w:lang w:val="en-GB"/>
        </w:rPr>
        <w:t>Adaptar estructuras y procedimientos</w:t>
      </w:r>
    </w:p>
    <w:p w14:paraId="6F3BBEA3" w14:textId="3C259869" w:rsidR="008D59CF" w:rsidRPr="002855B5" w:rsidRDefault="008D59CF">
      <w:pPr>
        <w:pStyle w:val="NRCbullets"/>
        <w:rPr>
          <w:noProof/>
          <w:lang w:val="en-GB"/>
        </w:rPr>
      </w:pPr>
      <w:r w:rsidRPr="002855B5">
        <w:rPr>
          <w:noProof/>
          <w:lang w:val="en-GB"/>
        </w:rPr>
        <w:t xml:space="preserve">Realizar controles adicionales </w:t>
      </w:r>
      <w:r w:rsidR="00DC0B85" w:rsidRPr="002855B5">
        <w:rPr>
          <w:noProof/>
          <w:lang w:val="en-GB"/>
        </w:rPr>
        <w:t xml:space="preserve">y periódicos </w:t>
      </w:r>
      <w:r w:rsidRPr="002855B5">
        <w:rPr>
          <w:noProof/>
          <w:lang w:val="en-GB"/>
        </w:rPr>
        <w:t>de los procedimientos y recursos</w:t>
      </w:r>
    </w:p>
    <w:p w14:paraId="620D5C0A" w14:textId="6E39F0F9" w:rsidR="008D59CF" w:rsidRPr="002855B5" w:rsidRDefault="008D59CF" w:rsidP="00BF2B66">
      <w:pPr>
        <w:pStyle w:val="NRCbullets"/>
        <w:spacing w:after="0"/>
        <w:rPr>
          <w:noProof/>
          <w:lang w:val="en-GB"/>
        </w:rPr>
      </w:pPr>
      <w:r w:rsidRPr="002855B5">
        <w:rPr>
          <w:noProof/>
          <w:lang w:val="en-GB"/>
        </w:rPr>
        <w:t>Priorizar las comunicaciones honestas y bien documentadas</w:t>
      </w:r>
      <w:r w:rsidR="00DC0B85" w:rsidRPr="002855B5">
        <w:rPr>
          <w:noProof/>
          <w:lang w:val="en-GB"/>
        </w:rPr>
        <w:t xml:space="preserve"> con el personal/socios, las partes interesadas y los donantes.</w:t>
      </w:r>
    </w:p>
    <w:p w14:paraId="0368A81C" w14:textId="75BD68C5" w:rsidR="001C4F43" w:rsidRDefault="001C4F43" w:rsidP="00BF2B66">
      <w:pPr>
        <w:pStyle w:val="NoSpacing"/>
        <w:rPr>
          <w:noProof/>
        </w:rPr>
      </w:pPr>
    </w:p>
    <w:p w14:paraId="5B7B8FC7" w14:textId="543570A4" w:rsidR="00911369" w:rsidRPr="00BF2B66" w:rsidRDefault="00911369" w:rsidP="00BF2B66">
      <w:pPr>
        <w:pStyle w:val="Heading2"/>
        <w:rPr>
          <w:noProof/>
        </w:rPr>
      </w:pPr>
      <w:r w:rsidRPr="00BF2B66">
        <w:rPr>
          <w:noProof/>
        </w:rPr>
        <w:t>PLANIFICACIÓN DE PROCEDIMIENTOS ALTERNATIVOS</w:t>
      </w:r>
    </w:p>
    <w:p w14:paraId="09527CFE" w14:textId="5CB567CD" w:rsidR="00E04D6D" w:rsidRPr="002855B5" w:rsidRDefault="007A4F9F">
      <w:pPr>
        <w:rPr>
          <w:noProof/>
        </w:rPr>
      </w:pPr>
      <w:r w:rsidRPr="002855B5">
        <w:rPr>
          <w:noProof/>
        </w:rPr>
        <w:t xml:space="preserve">Desde el principio del proceso de planificación del proyecto, incluso antes del análisis formal del contexto, será posible juzgar si es probable que los procedimientos estándar de su agencia sean posibles de implementar o no. </w:t>
      </w:r>
      <w:r w:rsidR="00625F38" w:rsidRPr="002855B5">
        <w:rPr>
          <w:noProof/>
        </w:rPr>
        <w:t>Si</w:t>
      </w:r>
      <w:r w:rsidRPr="002855B5">
        <w:rPr>
          <w:noProof/>
        </w:rPr>
        <w:t xml:space="preserve"> está claro que se requerirán procedimientos alternativos, una discusión abierta y un análisis de riesgo muy básico ayudarán a asegurar la participación temprana de la gerencia, una comunicación positiva de los donantes y la redacción de propuestas sólidas. </w:t>
      </w:r>
      <w:r w:rsidR="00E23594" w:rsidRPr="002855B5">
        <w:rPr>
          <w:noProof/>
        </w:rPr>
        <w:t>Procedimientos alternativos</w:t>
      </w:r>
      <w:r w:rsidR="00DB0BFF">
        <w:rPr>
          <w:noProof/>
        </w:rPr>
        <w:t xml:space="preserve"> para permitir una intervención que salve vidas, si</w:t>
      </w:r>
      <w:r w:rsidR="00E23594" w:rsidRPr="002855B5">
        <w:rPr>
          <w:noProof/>
        </w:rPr>
        <w:t xml:space="preserve"> se especifica claramente en </w:t>
      </w:r>
      <w:r w:rsidR="00DB0BFF">
        <w:rPr>
          <w:noProof/>
        </w:rPr>
        <w:t xml:space="preserve">la sección de excepciones de </w:t>
      </w:r>
      <w:r w:rsidR="00E23594" w:rsidRPr="002855B5">
        <w:rPr>
          <w:noProof/>
        </w:rPr>
        <w:t>una</w:t>
      </w:r>
      <w:r w:rsidR="00625F38" w:rsidRPr="002855B5">
        <w:rPr>
          <w:noProof/>
        </w:rPr>
        <w:t xml:space="preserve"> propuesta de</w:t>
      </w:r>
      <w:r w:rsidR="00E23594" w:rsidRPr="002855B5">
        <w:rPr>
          <w:noProof/>
        </w:rPr>
        <w:t xml:space="preserve"> proyecto</w:t>
      </w:r>
      <w:r w:rsidR="00625F38" w:rsidRPr="002855B5">
        <w:rPr>
          <w:noProof/>
        </w:rPr>
        <w:t>, obtenga la aprobación cuando</w:t>
      </w:r>
      <w:r w:rsidR="00E23594" w:rsidRPr="002855B5">
        <w:rPr>
          <w:noProof/>
        </w:rPr>
        <w:t xml:space="preserve"> un donante la financie.</w:t>
      </w:r>
    </w:p>
    <w:p w14:paraId="581FC3A3" w14:textId="79F03471" w:rsidR="00E04D6D" w:rsidRPr="002855B5" w:rsidRDefault="00E47997" w:rsidP="00BF2B66">
      <w:pPr>
        <w:spacing w:after="0"/>
        <w:rPr>
          <w:noProof/>
        </w:rPr>
      </w:pPr>
      <w:r w:rsidRPr="002855B5">
        <w:rPr>
          <w:noProof/>
          <w:lang w:eastAsia="en-GB"/>
        </w:rPr>
        <mc:AlternateContent>
          <mc:Choice Requires="wps">
            <w:drawing>
              <wp:anchor distT="45720" distB="45720" distL="114300" distR="114300" simplePos="0" relativeHeight="251692032" behindDoc="0" locked="0" layoutInCell="1" allowOverlap="1" wp14:anchorId="38CB91C1" wp14:editId="50D79A6B">
                <wp:simplePos x="0" y="0"/>
                <wp:positionH relativeFrom="margin">
                  <wp:align>left</wp:align>
                </wp:positionH>
                <wp:positionV relativeFrom="paragraph">
                  <wp:posOffset>1041160</wp:posOffset>
                </wp:positionV>
                <wp:extent cx="6619875" cy="10572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057275"/>
                        </a:xfrm>
                        <a:prstGeom prst="rect">
                          <a:avLst/>
                        </a:prstGeom>
                        <a:solidFill>
                          <a:srgbClr val="FFFFFF"/>
                        </a:solidFill>
                        <a:ln w="25400">
                          <a:solidFill>
                            <a:srgbClr val="72C7E7"/>
                          </a:solidFill>
                          <a:miter lim="800000"/>
                          <a:headEnd/>
                          <a:tailEnd/>
                        </a:ln>
                      </wps:spPr>
                      <wps:txbx>
                        <w:txbxContent>
                          <w:p w14:paraId="4F0BA2AC" w14:textId="01816F27" w:rsidR="001D3CD0" w:rsidRDefault="001D3CD0" w:rsidP="00BF483B">
                            <w:pPr>
                              <w:spacing w:after="0"/>
                            </w:pPr>
                            <w:r>
                              <w:t>Recuerda esto</w:t>
                            </w:r>
                          </w:p>
                          <w:p w14:paraId="5D91E9E2" w14:textId="4C07F44E" w:rsidR="001D3CD0" w:rsidRDefault="001D3CD0" w:rsidP="00BF483B">
                            <w:pPr>
                              <w:pStyle w:val="NRCbullets"/>
                            </w:pPr>
                            <w:r>
                              <w:t>La programación remota puede sentirse muy lejos de los estándares ideales. Comprender las limitaciones y estar preparado para defender los fundamentos</w:t>
                            </w:r>
                          </w:p>
                          <w:p w14:paraId="2A95B330" w14:textId="3A09AE63" w:rsidR="001D3CD0" w:rsidRDefault="001D3CD0" w:rsidP="00BF483B">
                            <w:pPr>
                              <w:pStyle w:val="NRCbullets"/>
                            </w:pPr>
                            <w:r>
                              <w:t>Planifique la programación remota, no se deslice en ella sin estar preparado. Comprender la preparación de su organización</w:t>
                            </w:r>
                          </w:p>
                          <w:p w14:paraId="72B1F6D8" w14:textId="4778A7B0" w:rsidR="001D3CD0" w:rsidRDefault="001D3CD0" w:rsidP="00BF483B">
                            <w:pPr>
                              <w:pStyle w:val="NRCbullets"/>
                            </w:pPr>
                            <w:r>
                              <w:t>Trate de definir posibles procedimientos alternativos lo antes posible, documente una decisión de"ir o no 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B91C1" id="_x0000_s1036" type="#_x0000_t202" style="position:absolute;margin-left:0;margin-top:82pt;width:521.25pt;height:83.25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" strokecolor="#72c7e7" strokeweight="2pt">
                <v:textbox>
                  <w:txbxContent>
                    <w:p w14:paraId="4F0BA2AC" w14:textId="01816F27" w:rsidR="001D3CD0" w:rsidRDefault="001D3CD0" w:rsidP="00BF483B">
                      <w:pPr>
                        <w:spacing w:after="0"/>
                      </w:pPr>
                      <w:r>
                        <w:t>Recuerda esto</w:t>
                      </w:r>
                    </w:p>
                    <w:p w14:paraId="5D91E9E2" w14:textId="4C07F44E" w:rsidR="001D3CD0" w:rsidRDefault="001D3CD0" w:rsidP="00BF483B">
                      <w:pPr>
                        <w:pStyle w:val="NRCbullets"/>
                      </w:pPr>
                      <w:r>
                        <w:t>La programación remota puede sentirse muy lejos de los estándares ideales. Comprender las limitaciones y estar preparado para defender los fundamentos</w:t>
                      </w:r>
                    </w:p>
                    <w:p w14:paraId="2A95B330" w14:textId="3A09AE63" w:rsidR="001D3CD0" w:rsidRDefault="001D3CD0" w:rsidP="00BF483B">
                      <w:pPr>
                        <w:pStyle w:val="NRCbullets"/>
                      </w:pPr>
                      <w:r>
                        <w:t>Planifique la programación remota, no se deslice en ella sin estar preparado. Comprender la preparación de su organización</w:t>
                      </w:r>
                    </w:p>
                    <w:p w14:paraId="72B1F6D8" w14:textId="4778A7B0" w:rsidR="001D3CD0" w:rsidRDefault="001D3CD0" w:rsidP="00BF483B">
                      <w:pPr>
                        <w:pStyle w:val="NRCbullets"/>
                      </w:pPr>
                      <w:r>
                        <w:t>Trate de definir posibles procedimientos alternativos lo antes posible, documente una decisión de"ir o no ir".</w:t>
                      </w:r>
                    </w:p>
                  </w:txbxContent>
                </v:textbox>
                <w10:wrap type="square" anchorx="margin"/>
              </v:shape>
            </w:pict>
          </mc:Fallback>
        </mc:AlternateContent>
      </w:r>
      <w:r w:rsidR="00E04D6D" w:rsidRPr="002855B5">
        <w:rPr>
          <w:noProof/>
        </w:rPr>
        <w:t>Pocos de los temas que se discutirán</w:t>
      </w:r>
      <w:r w:rsidR="00B010DE" w:rsidRPr="002855B5">
        <w:rPr>
          <w:noProof/>
        </w:rPr>
        <w:t xml:space="preserve"> en la reunión</w:t>
      </w:r>
      <w:r w:rsidR="00721779" w:rsidRPr="002855B5">
        <w:rPr>
          <w:noProof/>
        </w:rPr>
        <w:t xml:space="preserve"> inicial </w:t>
      </w:r>
      <w:r w:rsidR="00B010DE" w:rsidRPr="002855B5">
        <w:rPr>
          <w:noProof/>
        </w:rPr>
        <w:t>de planificación</w:t>
      </w:r>
      <w:r w:rsidR="00E04D6D" w:rsidRPr="002855B5">
        <w:rPr>
          <w:noProof/>
        </w:rPr>
        <w:t xml:space="preserve"> serán específicos del programa de transferencia de efectivo. Las directrices logísticas de las agencias a menudo especifican cómo derogar los procedimientos</w:t>
      </w:r>
      <w:r w:rsidR="005B0DF0" w:rsidRPr="002855B5">
        <w:rPr>
          <w:noProof/>
        </w:rPr>
        <w:t xml:space="preserve"> (por ejemplo,</w:t>
      </w:r>
      <w:r w:rsidR="00E04D6D" w:rsidRPr="002855B5">
        <w:rPr>
          <w:noProof/>
        </w:rPr>
        <w:t xml:space="preserve"> los umbrales de adquisición</w:t>
      </w:r>
      <w:r w:rsidR="005B0DF0" w:rsidRPr="002855B5">
        <w:rPr>
          <w:noProof/>
        </w:rPr>
        <w:t>)</w:t>
      </w:r>
      <w:r w:rsidR="00E04D6D" w:rsidRPr="002855B5">
        <w:rPr>
          <w:noProof/>
        </w:rPr>
        <w:t>. Las directrices de finanzas</w:t>
      </w:r>
      <w:r w:rsidR="005B0DF0" w:rsidRPr="002855B5">
        <w:rPr>
          <w:noProof/>
        </w:rPr>
        <w:t xml:space="preserve"> (por ejemplo, el papeleo de apoyo)</w:t>
      </w:r>
      <w:r w:rsidR="00E10160">
        <w:rPr>
          <w:noProof/>
        </w:rPr>
        <w:t xml:space="preserve"> y de recursos humanos</w:t>
      </w:r>
      <w:r w:rsidR="005B0DF0" w:rsidRPr="002855B5">
        <w:rPr>
          <w:noProof/>
        </w:rPr>
        <w:t xml:space="preserve"> (por ejemplo, la contratación abierta) a </w:t>
      </w:r>
      <w:r w:rsidR="007B4726" w:rsidRPr="002855B5">
        <w:rPr>
          <w:noProof/>
        </w:rPr>
        <w:t>veces pueden ser</w:t>
      </w:r>
      <w:r w:rsidR="00E04D6D" w:rsidRPr="002855B5">
        <w:rPr>
          <w:noProof/>
        </w:rPr>
        <w:t xml:space="preserve"> menos </w:t>
      </w:r>
      <w:r w:rsidR="005B0DF0" w:rsidRPr="002855B5">
        <w:rPr>
          <w:noProof/>
        </w:rPr>
        <w:t>flexibles</w:t>
      </w:r>
      <w:r w:rsidR="00E04D6D" w:rsidRPr="002855B5">
        <w:rPr>
          <w:noProof/>
        </w:rPr>
        <w:t xml:space="preserve"> y requerirán más reflexión. Se </w:t>
      </w:r>
      <w:r w:rsidR="008246F2" w:rsidRPr="002855B5">
        <w:rPr>
          <w:noProof/>
        </w:rPr>
        <w:t xml:space="preserve">puede documentar una decisión de"ir o no ir" </w:t>
      </w:r>
      <w:r w:rsidR="00B5094D" w:rsidRPr="002855B5">
        <w:rPr>
          <w:noProof/>
        </w:rPr>
        <w:t>sobre la continuación del proceso</w:t>
      </w:r>
      <w:r w:rsidR="008246F2" w:rsidRPr="002855B5">
        <w:rPr>
          <w:noProof/>
        </w:rPr>
        <w:t>.</w:t>
      </w:r>
    </w:p>
    <w:p w14:paraId="4317643C" w14:textId="76DD67B4" w:rsidR="003E5979" w:rsidRDefault="003E5979" w:rsidP="00BF2B66">
      <w:pPr>
        <w:spacing w:after="0"/>
        <w:rPr>
          <w:noProof/>
        </w:rPr>
      </w:pPr>
    </w:p>
    <w:p w14:paraId="6DC06144" w14:textId="22301FA9" w:rsidR="000A7073" w:rsidRPr="00BF2B66" w:rsidRDefault="0035022D">
      <w:pPr>
        <w:pStyle w:val="NRCheading1"/>
        <w:rPr>
          <w:noProof/>
        </w:rPr>
      </w:pPr>
      <w:bookmarkStart w:id="3" w:name="_Toc466296747"/>
      <w:r w:rsidRPr="00BF2B66">
        <w:rPr>
          <w:noProof/>
        </w:rPr>
        <w:t>PREPARACIÓN Y COMUNICACIÓN</w:t>
      </w:r>
      <w:bookmarkEnd w:id="3"/>
    </w:p>
    <w:p w14:paraId="0D7B636B" w14:textId="235AACAB" w:rsidR="0035022D" w:rsidRPr="002855B5" w:rsidRDefault="0035022D">
      <w:pPr>
        <w:rPr>
          <w:noProof/>
        </w:rPr>
      </w:pPr>
      <w:r w:rsidRPr="002855B5">
        <w:rPr>
          <w:noProof/>
        </w:rPr>
        <w:t xml:space="preserve">El CTP se ha convertido en un medio principal de respuesta humanitaria, y en el sector humanitario se está </w:t>
      </w:r>
      <w:r w:rsidR="009160A3" w:rsidRPr="002855B5">
        <w:rPr>
          <w:noProof/>
        </w:rPr>
        <w:t xml:space="preserve">avanzando hacia el </w:t>
      </w:r>
      <w:r w:rsidRPr="002855B5">
        <w:rPr>
          <w:noProof/>
        </w:rPr>
        <w:t xml:space="preserve">CTP como opción predeterminada. Sin embargo, el programa de transferencia de efectivo en contextos de programación a distancia sigue siendo una esfera de competencia en desarrollo, </w:t>
      </w:r>
      <w:r w:rsidRPr="002855B5">
        <w:rPr>
          <w:noProof/>
        </w:rPr>
        <w:lastRenderedPageBreak/>
        <w:t xml:space="preserve">y </w:t>
      </w:r>
      <w:r w:rsidR="00355B5F" w:rsidRPr="002855B5">
        <w:rPr>
          <w:noProof/>
        </w:rPr>
        <w:t>es esencial que se</w:t>
      </w:r>
      <w:r w:rsidRPr="002855B5">
        <w:rPr>
          <w:noProof/>
        </w:rPr>
        <w:t xml:space="preserve"> comuniquen </w:t>
      </w:r>
      <w:r w:rsidR="00355B5F" w:rsidRPr="002855B5">
        <w:rPr>
          <w:noProof/>
        </w:rPr>
        <w:t xml:space="preserve">claramente el enfoque y las intenciones de un organismo. </w:t>
      </w:r>
      <w:r w:rsidR="00051D19" w:rsidRPr="002855B5">
        <w:rPr>
          <w:noProof/>
        </w:rPr>
        <w:t xml:space="preserve">Tener un punto focal definido para el PTC </w:t>
      </w:r>
      <w:r w:rsidR="00493306" w:rsidRPr="002855B5">
        <w:rPr>
          <w:noProof/>
        </w:rPr>
        <w:t xml:space="preserve">a nivel de país dentro de su organización </w:t>
      </w:r>
      <w:r w:rsidR="00051D19" w:rsidRPr="002855B5">
        <w:rPr>
          <w:noProof/>
        </w:rPr>
        <w:t>puede</w:t>
      </w:r>
      <w:r w:rsidR="00493306" w:rsidRPr="002855B5">
        <w:rPr>
          <w:noProof/>
        </w:rPr>
        <w:t xml:space="preserve"> apoyar esto.</w:t>
      </w:r>
    </w:p>
    <w:p w14:paraId="08BDE84E" w14:textId="3A70A3FF" w:rsidR="00355B5F" w:rsidRPr="00BF2B66" w:rsidRDefault="00355B5F">
      <w:pPr>
        <w:pStyle w:val="Heading2"/>
        <w:rPr>
          <w:noProof/>
        </w:rPr>
      </w:pPr>
      <w:r w:rsidRPr="00BF2B66">
        <w:rPr>
          <w:noProof/>
        </w:rPr>
        <w:t>DONANTES</w:t>
      </w:r>
    </w:p>
    <w:p w14:paraId="04A7DFF7" w14:textId="52EA7D66" w:rsidR="00165E35" w:rsidRPr="002855B5" w:rsidRDefault="002A11C7">
      <w:pPr>
        <w:rPr>
          <w:noProof/>
        </w:rPr>
      </w:pPr>
      <w:r w:rsidRPr="002855B5">
        <w:rPr>
          <w:noProof/>
        </w:rPr>
        <w:t xml:space="preserve">Los donantes están más </w:t>
      </w:r>
      <w:r w:rsidR="00165E35" w:rsidRPr="002855B5">
        <w:rPr>
          <w:noProof/>
        </w:rPr>
        <w:t>o</w:t>
      </w:r>
      <w:r w:rsidRPr="002855B5">
        <w:rPr>
          <w:noProof/>
        </w:rPr>
        <w:t xml:space="preserve"> menos familiarizados y entusiasmados con el programa de transferencia de efectivo, y son</w:t>
      </w:r>
      <w:r w:rsidR="0067250D" w:rsidRPr="002855B5">
        <w:rPr>
          <w:noProof/>
        </w:rPr>
        <w:t xml:space="preserve"> más </w:t>
      </w:r>
      <w:r w:rsidR="00BD77DB" w:rsidRPr="002855B5">
        <w:rPr>
          <w:noProof/>
        </w:rPr>
        <w:t>o menos</w:t>
      </w:r>
      <w:r w:rsidRPr="002855B5">
        <w:rPr>
          <w:noProof/>
        </w:rPr>
        <w:t xml:space="preserve"> sensibles al </w:t>
      </w:r>
      <w:hyperlink w:anchor="_DIVERSION_OF_RESOURCES" w:history="1">
        <w:r w:rsidRPr="002855B5">
          <w:rPr>
            <w:rStyle w:val="Hyperlink"/>
            <w:noProof/>
          </w:rPr>
          <w:t>riesgo de desviación</w:t>
        </w:r>
      </w:hyperlink>
      <w:r w:rsidRPr="002855B5">
        <w:rPr>
          <w:noProof/>
        </w:rPr>
        <w:t xml:space="preserve"> en particular.</w:t>
      </w:r>
    </w:p>
    <w:p w14:paraId="2AD81E22" w14:textId="4E014EC6" w:rsidR="002A11C7" w:rsidRPr="002855B5" w:rsidRDefault="00165E35">
      <w:pPr>
        <w:rPr>
          <w:noProof/>
        </w:rPr>
      </w:pPr>
      <w:r w:rsidRPr="002855B5">
        <w:rPr>
          <w:noProof/>
        </w:rPr>
        <w:t>Las conversaciones en el país con los representantes de los donantes deben comenzar pronto</w:t>
      </w:r>
      <w:r w:rsidR="00CF6183" w:rsidRPr="002855B5">
        <w:rPr>
          <w:noProof/>
        </w:rPr>
        <w:t xml:space="preserve"> y es</w:t>
      </w:r>
      <w:r w:rsidR="00486461" w:rsidRPr="002855B5">
        <w:rPr>
          <w:noProof/>
        </w:rPr>
        <w:t xml:space="preserve"> probable</w:t>
      </w:r>
      <w:r w:rsidR="00CF6183" w:rsidRPr="002855B5">
        <w:rPr>
          <w:noProof/>
        </w:rPr>
        <w:t xml:space="preserve"> que se</w:t>
      </w:r>
      <w:r w:rsidR="00486461" w:rsidRPr="002855B5">
        <w:rPr>
          <w:noProof/>
        </w:rPr>
        <w:t xml:space="preserve"> centren en el cumplimiento</w:t>
      </w:r>
      <w:r w:rsidRPr="002855B5">
        <w:rPr>
          <w:noProof/>
        </w:rPr>
        <w:t>. Cuando una agencia puede comunicar la claridad de los objetivos y la competencia demostrable en la gestión de riesgos, existen oportunidades para trabajar con las preocupaciones</w:t>
      </w:r>
      <w:r w:rsidR="007D0EF6" w:rsidRPr="002855B5">
        <w:rPr>
          <w:noProof/>
        </w:rPr>
        <w:t xml:space="preserve"> y las deficiencias de las políticas,</w:t>
      </w:r>
      <w:r w:rsidRPr="002855B5">
        <w:rPr>
          <w:noProof/>
        </w:rPr>
        <w:t xml:space="preserve"> y conseguir que </w:t>
      </w:r>
      <w:r w:rsidR="009500EE" w:rsidRPr="002855B5">
        <w:rPr>
          <w:noProof/>
        </w:rPr>
        <w:t xml:space="preserve">los proyectos que incorporan el </w:t>
      </w:r>
      <w:r w:rsidRPr="002855B5">
        <w:rPr>
          <w:noProof/>
        </w:rPr>
        <w:t>CTP a distancia sean financiados.</w:t>
      </w:r>
    </w:p>
    <w:p w14:paraId="7AF5E38B" w14:textId="25C79E7C" w:rsidR="00390F40" w:rsidRPr="002855B5" w:rsidRDefault="00FA75B8">
      <w:pPr>
        <w:rPr>
          <w:noProof/>
        </w:rPr>
      </w:pPr>
      <w:r w:rsidRPr="002855B5">
        <w:rPr>
          <w:noProof/>
          <w:lang w:eastAsia="en-GB"/>
        </w:rPr>
        <mc:AlternateContent>
          <mc:Choice Requires="wps">
            <w:drawing>
              <wp:anchor distT="91440" distB="91440" distL="114300" distR="180340" simplePos="0" relativeHeight="251720704" behindDoc="1" locked="0" layoutInCell="1" allowOverlap="1" wp14:anchorId="74E7B91F" wp14:editId="1CFAA3DB">
                <wp:simplePos x="0" y="0"/>
                <wp:positionH relativeFrom="margin">
                  <wp:align>right</wp:align>
                </wp:positionH>
                <wp:positionV relativeFrom="paragraph">
                  <wp:posOffset>35848</wp:posOffset>
                </wp:positionV>
                <wp:extent cx="2945130" cy="1403985"/>
                <wp:effectExtent l="0" t="0" r="0" b="0"/>
                <wp:wrapTight wrapText="bothSides">
                  <wp:wrapPolygon edited="0">
                    <wp:start x="419" y="0"/>
                    <wp:lineTo x="419" y="20868"/>
                    <wp:lineTo x="21097" y="20868"/>
                    <wp:lineTo x="21097" y="0"/>
                    <wp:lineTo x="419"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059D2E53" w14:textId="21743BF3" w:rsidR="001D3CD0" w:rsidRPr="002413DB" w:rsidRDefault="001D3CD0" w:rsidP="00E048FC">
                            <w:pPr>
                              <w:pBdr>
                                <w:top w:val="single" w:sz="24" w:space="8" w:color="72C7E7"/>
                                <w:bottom w:val="single" w:sz="24" w:space="8" w:color="72C7E7"/>
                              </w:pBdr>
                              <w:spacing w:after="0"/>
                              <w:rPr>
                                <w:iCs/>
                                <w:color w:val="auto"/>
                                <w:szCs w:val="20"/>
                              </w:rPr>
                            </w:pPr>
                            <w:r>
                              <w:rPr>
                                <w:i/>
                                <w:iCs/>
                                <w:color w:val="auto"/>
                                <w:szCs w:val="20"/>
                              </w:rPr>
                              <w:t xml:space="preserve">Recursos clave de orientación política de ECHO </w:t>
                            </w:r>
                            <w:hyperlink r:id="rId21" w:history="1">
                              <w:r w:rsidRPr="00ED5019">
                                <w:rPr>
                                  <w:rStyle w:val="Hyperlink"/>
                                </w:rPr>
                                <w:t>bit.ly/1SeOuNy</w:t>
                              </w:r>
                            </w:hyperlink>
                            <w:hyperlink r:id="rId22" w:history="1">
                              <w:r w:rsidRPr="00387BB0">
                                <w:rPr>
                                  <w:rStyle w:val="Hyperlink"/>
                                  <w:iCs/>
                                  <w:szCs w:val="20"/>
                                </w:rPr>
                                <w:t xml:space="preserve"> bit.ly/1PS0p4a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E7B91F" id="_x0000_s1037" type="#_x0000_t202" style="position:absolute;margin-left:180.7pt;margin-top:2.8pt;width:231.9pt;height:110.55pt;z-index:-25159577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MlMEAIAAPwDAAAOAAAAZHJzL2Uyb0RvYy54bWysU9uO2yAQfa/Uf0C8N75s3C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" filled="f" stroked="f">
                <v:textbox style="mso-fit-shape-to-text:t">
                  <w:txbxContent>
                    <w:p w14:paraId="059D2E53" w14:textId="21743BF3" w:rsidR="001D3CD0" w:rsidRPr="002413DB" w:rsidRDefault="001D3CD0" w:rsidP="00E048FC">
                      <w:pPr>
                        <w:pBdr>
                          <w:top w:val="single" w:sz="24" w:space="8" w:color="72C7E7"/>
                          <w:bottom w:val="single" w:sz="24" w:space="8" w:color="72C7E7"/>
                        </w:pBdr>
                        <w:spacing w:after="0"/>
                        <w:rPr>
                          <w:iCs/>
                          <w:color w:val="auto"/>
                          <w:szCs w:val="20"/>
                        </w:rPr>
                      </w:pPr>
                      <w:r>
                        <w:rPr>
                          <w:i/>
                          <w:iCs/>
                          <w:color w:val="auto"/>
                          <w:szCs w:val="20"/>
                        </w:rPr>
                        <w:t xml:space="preserve">Recursos clave de orientación política de ECHO </w:t>
                      </w:r>
                      <w:hyperlink r:id="rId23" w:history="1">
                        <w:r w:rsidRPr="00ED5019">
                          <w:rPr>
                            <w:rStyle w:val="Hyperlink"/>
                          </w:rPr>
                          <w:t>bit.ly/1SeOuNy</w:t>
                        </w:r>
                      </w:hyperlink>
                      <w:hyperlink r:id="rId24" w:history="1">
                        <w:r w:rsidRPr="00387BB0">
                          <w:rPr>
                            <w:rStyle w:val="Hyperlink"/>
                            <w:iCs/>
                            <w:szCs w:val="20"/>
                          </w:rPr>
                          <w:t xml:space="preserve"> bit.ly/1PS0p4a</w:t>
                        </w:r>
                      </w:hyperlink>
                    </w:p>
                  </w:txbxContent>
                </v:textbox>
                <w10:wrap type="tight" anchorx="margin"/>
              </v:shape>
            </w:pict>
          </mc:Fallback>
        </mc:AlternateContent>
      </w:r>
      <w:r w:rsidR="00165E35" w:rsidRPr="002855B5">
        <w:rPr>
          <w:noProof/>
        </w:rPr>
        <w:t>El énfasis debe estar puesto en la comunicación honesta</w:t>
      </w:r>
      <w:r w:rsidR="00DC0B85" w:rsidRPr="002855B5">
        <w:rPr>
          <w:noProof/>
        </w:rPr>
        <w:t xml:space="preserve"> y la transparencia</w:t>
      </w:r>
      <w:r w:rsidR="007D0EF6" w:rsidRPr="002855B5">
        <w:rPr>
          <w:noProof/>
        </w:rPr>
        <w:t xml:space="preserve"> - la confianza es el producto clave. Una buena práctica general, especialmente importante en los tipos de programación </w:t>
      </w:r>
      <w:r w:rsidR="0035016A" w:rsidRPr="002855B5">
        <w:rPr>
          <w:noProof/>
        </w:rPr>
        <w:t>menos establecidos</w:t>
      </w:r>
      <w:r w:rsidR="007D0EF6" w:rsidRPr="002855B5">
        <w:rPr>
          <w:noProof/>
        </w:rPr>
        <w:t xml:space="preserve">, como el CTP remoto, es garantizar un archivo riguroso </w:t>
      </w:r>
      <w:r w:rsidR="00DC0B85" w:rsidRPr="002855B5">
        <w:rPr>
          <w:noProof/>
        </w:rPr>
        <w:t xml:space="preserve">y </w:t>
      </w:r>
      <w:r w:rsidR="007D0EF6" w:rsidRPr="002855B5">
        <w:rPr>
          <w:noProof/>
        </w:rPr>
        <w:t>documentación escrita de cualquier orientación o solicitud de los donantes</w:t>
      </w:r>
      <w:r w:rsidR="00056741" w:rsidRPr="002855B5">
        <w:rPr>
          <w:noProof/>
        </w:rPr>
        <w:t xml:space="preserve"> y de nuestras respuestas</w:t>
      </w:r>
      <w:r w:rsidR="00764250" w:rsidRPr="002855B5">
        <w:rPr>
          <w:noProof/>
        </w:rPr>
        <w:t xml:space="preserve">. </w:t>
      </w:r>
      <w:r w:rsidR="00EB773E" w:rsidRPr="002855B5">
        <w:rPr>
          <w:noProof/>
        </w:rPr>
        <w:t xml:space="preserve">Trate de articular en la medida de lo posible qué medidas de mitigación de riesgos </w:t>
      </w:r>
      <w:r w:rsidR="00795B63" w:rsidRPr="002855B5">
        <w:rPr>
          <w:noProof/>
        </w:rPr>
        <w:t>se</w:t>
      </w:r>
      <w:r w:rsidR="000622F5" w:rsidRPr="002855B5">
        <w:rPr>
          <w:noProof/>
        </w:rPr>
        <w:t xml:space="preserve"> pondrán en práctica</w:t>
      </w:r>
      <w:r w:rsidR="00EB773E" w:rsidRPr="002855B5">
        <w:rPr>
          <w:noProof/>
        </w:rPr>
        <w:t xml:space="preserve"> y el riesgo residual en los contratos (lo que prometemos</w:t>
      </w:r>
      <w:r w:rsidR="00795B63" w:rsidRPr="002855B5">
        <w:rPr>
          <w:noProof/>
        </w:rPr>
        <w:t xml:space="preserve"> hacer y lo que no podemos hacer</w:t>
      </w:r>
      <w:r w:rsidR="00EB773E" w:rsidRPr="002855B5">
        <w:rPr>
          <w:noProof/>
        </w:rPr>
        <w:t xml:space="preserve">) y comuníquese claramente y </w:t>
      </w:r>
      <w:r w:rsidR="00EB773E" w:rsidRPr="00916AEA">
        <w:rPr>
          <w:i/>
          <w:noProof/>
        </w:rPr>
        <w:t>por escrito</w:t>
      </w:r>
      <w:r w:rsidR="00EB773E" w:rsidRPr="002855B5">
        <w:rPr>
          <w:noProof/>
        </w:rPr>
        <w:t xml:space="preserve"> con los donantes si las cosas cambian durante la implementación. Por ejemplo, después de reuniones cara a cara o llamadas telefónicas en las que se han discutido los desafíos, resuma los puntos clave y lo que</w:t>
      </w:r>
      <w:r w:rsidR="00735EEA" w:rsidRPr="002855B5">
        <w:rPr>
          <w:noProof/>
        </w:rPr>
        <w:t xml:space="preserve"> se acordó en los correos electrónicos que se enviaron al donante. Recuerde</w:t>
      </w:r>
      <w:r w:rsidR="00F7203E" w:rsidRPr="002855B5">
        <w:rPr>
          <w:noProof/>
        </w:rPr>
        <w:t xml:space="preserve">, sin embargo, </w:t>
      </w:r>
      <w:r w:rsidR="00735EEA" w:rsidRPr="002855B5">
        <w:rPr>
          <w:noProof/>
        </w:rPr>
        <w:t>que los correos electrónicos pueden no ser aceptados como una excepción en el momento de la auditoría, y la incorporación en los acuerdos de subvención es esencial.</w:t>
      </w:r>
    </w:p>
    <w:p w14:paraId="018071EB" w14:textId="55B3768F" w:rsidR="00EE4A88" w:rsidRPr="00BF2B66" w:rsidRDefault="00165E35">
      <w:pPr>
        <w:pStyle w:val="Heading2"/>
        <w:rPr>
          <w:noProof/>
        </w:rPr>
      </w:pPr>
      <w:r w:rsidRPr="00BF2B66">
        <w:rPr>
          <w:noProof/>
        </w:rPr>
        <w:t>COORDINACIÓN</w:t>
      </w:r>
    </w:p>
    <w:p w14:paraId="3ADA0035" w14:textId="1027BD08" w:rsidR="00300B37" w:rsidRPr="002855B5" w:rsidRDefault="00311180">
      <w:pPr>
        <w:rPr>
          <w:noProof/>
        </w:rPr>
      </w:pPr>
      <w:r w:rsidRPr="002855B5">
        <w:rPr>
          <w:noProof/>
        </w:rPr>
        <w:t xml:space="preserve">Es poco probable que su agencia sea la única que intente trabajar a distancia, y otras tendrán información complementaria útil para todas las etapas del ciclo del proyecto. Dar prioridad a </w:t>
      </w:r>
      <w:r w:rsidR="007239BF" w:rsidRPr="002855B5">
        <w:rPr>
          <w:noProof/>
        </w:rPr>
        <w:t xml:space="preserve">una respuesta coordinada y a la </w:t>
      </w:r>
      <w:r w:rsidRPr="002855B5">
        <w:rPr>
          <w:noProof/>
        </w:rPr>
        <w:t>competencia sectorial por encima de la ventaja de los organismos es un enfoque positivo y pragmático de los desafíos de la programación a distancia.</w:t>
      </w:r>
    </w:p>
    <w:p w14:paraId="44CD1A45" w14:textId="566CB810" w:rsidR="00311180" w:rsidRPr="002855B5" w:rsidRDefault="00311180">
      <w:pPr>
        <w:rPr>
          <w:noProof/>
        </w:rPr>
      </w:pPr>
      <w:r w:rsidRPr="002855B5">
        <w:rPr>
          <w:noProof/>
        </w:rPr>
        <w:t>Los grupos de trabajo sobre el efectivo, o entidades de coordinación comparables, pueden ser foros importantes para el intercambio de información y la aprobación de normas programáticas. Donde no existen, las</w:t>
      </w:r>
      <w:r w:rsidR="00314480" w:rsidRPr="002855B5">
        <w:rPr>
          <w:noProof/>
        </w:rPr>
        <w:t xml:space="preserve"> reuniones</w:t>
      </w:r>
      <w:r w:rsidRPr="002855B5">
        <w:rPr>
          <w:noProof/>
        </w:rPr>
        <w:t xml:space="preserve"> informales pero regulares del </w:t>
      </w:r>
      <w:r w:rsidR="004B6D6E" w:rsidRPr="002855B5">
        <w:rPr>
          <w:noProof/>
        </w:rPr>
        <w:t>personal de</w:t>
      </w:r>
      <w:r w:rsidR="00FA75B8">
        <w:rPr>
          <w:noProof/>
        </w:rPr>
        <w:t xml:space="preserve"> apoyo y de los </w:t>
      </w:r>
      <w:r w:rsidR="004B6D6E" w:rsidRPr="002855B5">
        <w:rPr>
          <w:noProof/>
        </w:rPr>
        <w:t xml:space="preserve">programas de la agencia </w:t>
      </w:r>
      <w:r w:rsidRPr="002855B5">
        <w:rPr>
          <w:noProof/>
        </w:rPr>
        <w:t>pueden ser una manera efectiva y de bajo perfil de compartir experiencias y alinear las respuestas.</w:t>
      </w:r>
    </w:p>
    <w:p w14:paraId="2337E86F" w14:textId="1B29E8BD" w:rsidR="009500EE" w:rsidRPr="002855B5" w:rsidRDefault="00FA75B8">
      <w:pPr>
        <w:rPr>
          <w:noProof/>
        </w:rPr>
      </w:pPr>
      <w:r>
        <w:rPr>
          <w:noProof/>
        </w:rPr>
        <w:t>La asistencia</w:t>
      </w:r>
      <w:r w:rsidR="009500EE" w:rsidRPr="002855B5">
        <w:rPr>
          <w:noProof/>
        </w:rPr>
        <w:t xml:space="preserve"> multisectorial, incluido el programa de transferencia de efectivo, a menudo puede resultar incómoda entre los mecanismos de coordinación sectorial. </w:t>
      </w:r>
      <w:r w:rsidR="006636B5" w:rsidRPr="002855B5">
        <w:rPr>
          <w:noProof/>
        </w:rPr>
        <w:t>Puede ser útil</w:t>
      </w:r>
      <w:r w:rsidR="00CB26DF" w:rsidRPr="002855B5">
        <w:rPr>
          <w:noProof/>
        </w:rPr>
        <w:t xml:space="preserve"> y apreciado que los</w:t>
      </w:r>
      <w:r w:rsidR="006636B5" w:rsidRPr="002855B5">
        <w:rPr>
          <w:noProof/>
        </w:rPr>
        <w:t xml:space="preserve"> expertos en programas de transferencia de efectivo apoyen a los grupos de coordinación sectorial para que reconozcan (y cuenten) los resultados sectoriales de la asistencia multisectorial.</w:t>
      </w:r>
    </w:p>
    <w:p w14:paraId="15B06E9E" w14:textId="0E24E27A" w:rsidR="00E47997" w:rsidRPr="007D4516" w:rsidRDefault="00E47997" w:rsidP="00E47997">
      <w:pPr>
        <w:pStyle w:val="Heading2"/>
        <w:rPr>
          <w:noProof/>
        </w:rPr>
      </w:pPr>
      <w:bookmarkStart w:id="4" w:name="_PREPAREDNESS_FOR_REMOTE"/>
      <w:bookmarkEnd w:id="4"/>
      <w:r>
        <w:rPr>
          <w:noProof/>
        </w:rPr>
        <w:lastRenderedPageBreak/>
        <w:t>PREPARACIÓN</w:t>
      </w:r>
      <w:r w:rsidRPr="007D4516">
        <w:rPr>
          <w:noProof/>
        </w:rPr>
        <w:t xml:space="preserve"> PARA EL </w:t>
      </w:r>
      <w:r>
        <w:rPr>
          <w:noProof/>
        </w:rPr>
        <w:t>CTP</w:t>
      </w:r>
      <w:r w:rsidRPr="007D4516">
        <w:rPr>
          <w:noProof/>
        </w:rPr>
        <w:t xml:space="preserve"> REMOTO</w:t>
      </w:r>
    </w:p>
    <w:p w14:paraId="2C905381" w14:textId="23913AD8" w:rsidR="00E47997" w:rsidRPr="002855B5" w:rsidRDefault="00B12889" w:rsidP="00E47997">
      <w:pPr>
        <w:rPr>
          <w:noProof/>
        </w:rPr>
      </w:pPr>
      <w:r w:rsidRPr="00017A22">
        <w:rPr>
          <w:noProof/>
          <w:lang w:eastAsia="en-GB"/>
        </w:rPr>
        <mc:AlternateContent>
          <mc:Choice Requires="wps">
            <w:drawing>
              <wp:anchor distT="45720" distB="45720" distL="114300" distR="114300" simplePos="0" relativeHeight="251779072" behindDoc="0" locked="0" layoutInCell="1" allowOverlap="1" wp14:anchorId="3704848C" wp14:editId="49714432">
                <wp:simplePos x="0" y="0"/>
                <wp:positionH relativeFrom="margin">
                  <wp:align>right</wp:align>
                </wp:positionH>
                <wp:positionV relativeFrom="paragraph">
                  <wp:posOffset>1773</wp:posOffset>
                </wp:positionV>
                <wp:extent cx="2828290" cy="1404620"/>
                <wp:effectExtent l="0" t="0" r="10160" b="17780"/>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4434C4E9" w14:textId="69B9494A" w:rsidR="001D3CD0" w:rsidRDefault="001D3CD0" w:rsidP="00D5282E">
                            <w:pPr>
                              <w:spacing w:after="0"/>
                            </w:pPr>
                            <w:r>
                              <w:t xml:space="preserve">Herramientas principales </w:t>
                            </w:r>
                            <w:hyperlink r:id="rId25" w:history="1">
                              <w:r w:rsidRPr="005779BB">
                                <w:rPr>
                                  <w:rStyle w:val="Hyperlink"/>
                                </w:rPr>
                                <w:t>bit.ly/28Y6PuI</w:t>
                              </w:r>
                            </w:hyperlink>
                          </w:p>
                          <w:p w14:paraId="4DF61E46" w14:textId="34343BB3" w:rsidR="001D3CD0" w:rsidRPr="00B12889" w:rsidRDefault="001D3CD0" w:rsidP="00B12889">
                            <w:pPr>
                              <w:spacing w:after="0"/>
                            </w:pPr>
                            <w:r>
                              <w:rPr>
                                <w:iCs/>
                                <w:color w:val="auto"/>
                                <w:szCs w:val="20"/>
                              </w:rPr>
                              <w:t xml:space="preserve">1 - </w:t>
                            </w:r>
                            <w:r w:rsidRPr="00B12889">
                              <w:rPr>
                                <w:iCs/>
                                <w:color w:val="auto"/>
                                <w:szCs w:val="20"/>
                              </w:rPr>
                              <w:t>La plantilla del Plan de Preparación del Proyecto captura la información clave y las decisiones de este proceso de PCM.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04848C" id="_x0000_s1038" type="#_x0000_t202" style="position:absolute;margin-left:171.5pt;margin-top:.15pt;width:222.7pt;height:110.6pt;z-index:251779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" fillcolor="#ff7602">
                <v:fill opacity="39321f"/>
                <v:textbox style="mso-fit-shape-to-text:t">
                  <w:txbxContent>
                    <w:p w14:paraId="4434C4E9" w14:textId="69B9494A" w:rsidR="001D3CD0" w:rsidRDefault="001D3CD0" w:rsidP="00D5282E">
                      <w:pPr>
                        <w:spacing w:after="0"/>
                      </w:pPr>
                      <w:r>
                        <w:t xml:space="preserve">Herramientas principales </w:t>
                      </w:r>
                      <w:hyperlink r:id="rId26" w:history="1">
                        <w:r w:rsidRPr="005779BB">
                          <w:rPr>
                            <w:rStyle w:val="Hyperlink"/>
                          </w:rPr>
                          <w:t>bit.ly/28Y6PuI</w:t>
                        </w:r>
                      </w:hyperlink>
                    </w:p>
                    <w:p w14:paraId="4DF61E46" w14:textId="34343BB3" w:rsidR="001D3CD0" w:rsidRPr="00B12889" w:rsidRDefault="001D3CD0" w:rsidP="00B12889">
                      <w:pPr>
                        <w:spacing w:after="0"/>
                      </w:pPr>
                      <w:r>
                        <w:rPr>
                          <w:iCs/>
                          <w:color w:val="auto"/>
                          <w:szCs w:val="20"/>
                        </w:rPr>
                        <w:t xml:space="preserve">1 - </w:t>
                      </w:r>
                      <w:r w:rsidRPr="00B12889">
                        <w:rPr>
                          <w:iCs/>
                          <w:color w:val="auto"/>
                          <w:szCs w:val="20"/>
                        </w:rPr>
                        <w:t>La plantilla del Plan de Preparación del Proyecto captura la información clave y las decisiones de este proceso de PCM.</w:t>
                      </w:r>
                    </w:p>
                  </w:txbxContent>
                </v:textbox>
                <w10:wrap type="square" anchorx="margin"/>
              </v:shape>
            </w:pict>
          </mc:Fallback>
        </mc:AlternateContent>
      </w:r>
      <w:r w:rsidR="00E47997" w:rsidRPr="002855B5">
        <w:rPr>
          <w:noProof/>
        </w:rPr>
        <w:t xml:space="preserve">Cuando es posible planificar la programación remota, CTP o de otro tipo, hágalo temprano y no como un complemento. Esto ayudará a alinear las tareas con las competencias, y así reducir los riesgos para los participantes del proyecto y la organización. </w:t>
      </w:r>
    </w:p>
    <w:p w14:paraId="37E046DE" w14:textId="00F0ED18" w:rsidR="00E47997" w:rsidRPr="002855B5" w:rsidRDefault="00E47997" w:rsidP="00E47997">
      <w:pPr>
        <w:rPr>
          <w:noProof/>
        </w:rPr>
      </w:pPr>
      <w:r w:rsidRPr="002855B5">
        <w:rPr>
          <w:noProof/>
        </w:rPr>
        <w:t>Cuando la programación a distancia es una adaptación necesaria a un proyecto existente, deben revisarse las necesidades, las condiciones del mercado, las opciones de respuesta, la capacidad organizativa y la protección, el género y otros riesgos. El ejercicio de</w:t>
      </w:r>
      <w:hyperlink w:anchor="riskanalysis" w:history="1">
        <w:r w:rsidRPr="002855B5">
          <w:rPr>
            <w:rStyle w:val="Hyperlink"/>
            <w:noProof/>
          </w:rPr>
          <w:t xml:space="preserve"> análisis de riesgos</w:t>
        </w:r>
      </w:hyperlink>
      <w:r w:rsidRPr="002855B5">
        <w:rPr>
          <w:noProof/>
        </w:rPr>
        <w:t>, al menos, debería volver a realizarse por completo.</w:t>
      </w:r>
    </w:p>
    <w:p w14:paraId="320B85AC" w14:textId="31D25508" w:rsidR="00E47997" w:rsidRPr="002855B5" w:rsidRDefault="00E47997" w:rsidP="00E47997">
      <w:pPr>
        <w:rPr>
          <w:noProof/>
        </w:rPr>
      </w:pPr>
      <w:r w:rsidRPr="002855B5">
        <w:rPr>
          <w:noProof/>
        </w:rPr>
        <w:t xml:space="preserve">Siempre que sea posible, </w:t>
      </w:r>
      <w:r w:rsidR="00FA75B8">
        <w:rPr>
          <w:noProof/>
        </w:rPr>
        <w:t>los proyectos</w:t>
      </w:r>
      <w:r w:rsidR="003910EB" w:rsidRPr="002855B5">
        <w:rPr>
          <w:noProof/>
        </w:rPr>
        <w:t xml:space="preserve"> que incorporen </w:t>
      </w:r>
      <w:r w:rsidRPr="002855B5">
        <w:rPr>
          <w:noProof/>
        </w:rPr>
        <w:t>el PTC deben alinearse con las iniciativas gubernamentales de inclusión social y financiera existentes. Esto también puede dar acceso rápido a una lista de posibles participantes en el proyecto y a un servicio de transferencia de dinero en funcionamiento.</w:t>
      </w:r>
    </w:p>
    <w:p w14:paraId="7F13D4D9" w14:textId="69FD8358" w:rsidR="00E47997" w:rsidRPr="002855B5" w:rsidRDefault="00E47997" w:rsidP="00E47997">
      <w:pPr>
        <w:spacing w:after="0"/>
        <w:rPr>
          <w:noProof/>
        </w:rPr>
      </w:pPr>
      <w:r w:rsidRPr="002855B5">
        <w:rPr>
          <w:noProof/>
        </w:rPr>
        <w:t>Muchos de los pasos descritos en esta guía se pueden llevar a cabo de manera proactiva como parte de un plan de preparación. Esto puede ser útil en países propensos a la inseguridad y a otras crisis. Cuando se ha establecido un modelo de proyecto preferido, puede acortar los tiempos de respuesta subsiguientes para preposicionar algunos elementos en el país, tales como</w:t>
      </w:r>
    </w:p>
    <w:p w14:paraId="36D97FF8" w14:textId="3DA4ABBF" w:rsidR="00E47997" w:rsidRPr="002855B5" w:rsidRDefault="000C34E3" w:rsidP="00E47997">
      <w:pPr>
        <w:pStyle w:val="NRCbullets"/>
        <w:rPr>
          <w:noProof/>
        </w:rPr>
      </w:pPr>
      <w:r w:rsidRPr="002855B5">
        <w:rPr>
          <w:noProof/>
          <w:lang w:val="en-GB" w:eastAsia="en-GB"/>
        </w:rPr>
        <mc:AlternateContent>
          <mc:Choice Requires="wps">
            <w:drawing>
              <wp:anchor distT="91440" distB="91440" distL="114300" distR="180340" simplePos="0" relativeHeight="251739136" behindDoc="1" locked="0" layoutInCell="1" allowOverlap="1" wp14:anchorId="2573A37D" wp14:editId="19520AF5">
                <wp:simplePos x="0" y="0"/>
                <wp:positionH relativeFrom="margin">
                  <wp:align>right</wp:align>
                </wp:positionH>
                <wp:positionV relativeFrom="paragraph">
                  <wp:posOffset>101600</wp:posOffset>
                </wp:positionV>
                <wp:extent cx="2945130" cy="1403985"/>
                <wp:effectExtent l="0" t="0" r="0" b="0"/>
                <wp:wrapTight wrapText="bothSides">
                  <wp:wrapPolygon edited="0">
                    <wp:start x="419" y="0"/>
                    <wp:lineTo x="419" y="20699"/>
                    <wp:lineTo x="21097" y="20699"/>
                    <wp:lineTo x="21097" y="0"/>
                    <wp:lineTo x="419" y="0"/>
                  </wp:wrapPolygon>
                </wp:wrapTight>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6053C6DA" w14:textId="69B2E052" w:rsidR="001D3CD0" w:rsidRPr="002413DB" w:rsidRDefault="001D3CD0" w:rsidP="000C34E3">
                            <w:pPr>
                              <w:pBdr>
                                <w:top w:val="single" w:sz="24" w:space="8" w:color="72C7E7"/>
                                <w:bottom w:val="single" w:sz="24" w:space="8" w:color="72C7E7"/>
                              </w:pBdr>
                              <w:spacing w:after="0"/>
                              <w:rPr>
                                <w:iCs/>
                                <w:color w:val="auto"/>
                                <w:szCs w:val="20"/>
                              </w:rPr>
                            </w:pPr>
                            <w:r>
                              <w:rPr>
                                <w:i/>
                                <w:iCs/>
                                <w:color w:val="auto"/>
                                <w:szCs w:val="20"/>
                              </w:rPr>
                              <w:t xml:space="preserve">Para la planificación de la preparación previa a la crisis, el sistema PCMA del IRC puede ser el mejor para el análisis de mercado </w:t>
                            </w:r>
                            <w:hyperlink r:id="rId27" w:history="1">
                              <w:r w:rsidRPr="000C34E3">
                                <w:rPr>
                                  <w:rStyle w:val="Hyperlink"/>
                                  <w:iCs/>
                                  <w:szCs w:val="20"/>
                                </w:rPr>
                                <w:t>bit.ly/22NAIIb</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73A37D" id="Text Box 202" o:spid="_x0000_s1039" type="#_x0000_t202" style="position:absolute;left:0;text-align:left;margin-left:180.7pt;margin-top:8pt;width:231.9pt;height:110.55pt;z-index:-25157734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" filled="f" stroked="f">
                <v:textbox style="mso-fit-shape-to-text:t">
                  <w:txbxContent>
                    <w:p w14:paraId="6053C6DA" w14:textId="69B2E052" w:rsidR="001D3CD0" w:rsidRPr="002413DB" w:rsidRDefault="001D3CD0" w:rsidP="000C34E3">
                      <w:pPr>
                        <w:pBdr>
                          <w:top w:val="single" w:sz="24" w:space="8" w:color="72C7E7"/>
                          <w:bottom w:val="single" w:sz="24" w:space="8" w:color="72C7E7"/>
                        </w:pBdr>
                        <w:spacing w:after="0"/>
                        <w:rPr>
                          <w:iCs/>
                          <w:color w:val="auto"/>
                          <w:szCs w:val="20"/>
                        </w:rPr>
                      </w:pPr>
                      <w:r>
                        <w:rPr>
                          <w:i/>
                          <w:iCs/>
                          <w:color w:val="auto"/>
                          <w:szCs w:val="20"/>
                        </w:rPr>
                        <w:t xml:space="preserve">Para la planificación de la preparación previa a la crisis, el sistema PCMA del IRC puede ser el mejor para el análisis de mercado </w:t>
                      </w:r>
                      <w:hyperlink r:id="rId28" w:history="1">
                        <w:r w:rsidRPr="000C34E3">
                          <w:rPr>
                            <w:rStyle w:val="Hyperlink"/>
                            <w:iCs/>
                            <w:szCs w:val="20"/>
                          </w:rPr>
                          <w:t>bit.ly/22NAIIb</w:t>
                        </w:r>
                      </w:hyperlink>
                    </w:p>
                  </w:txbxContent>
                </v:textbox>
                <w10:wrap type="tight" anchorx="margin"/>
              </v:shape>
            </w:pict>
          </mc:Fallback>
        </mc:AlternateContent>
      </w:r>
      <w:r w:rsidR="00E47997" w:rsidRPr="002855B5">
        <w:rPr>
          <w:noProof/>
        </w:rPr>
        <w:t>Tarjetas de dinero electrónico de cajeros automáticos cargadas</w:t>
      </w:r>
    </w:p>
    <w:p w14:paraId="510F1FBD" w14:textId="77777777" w:rsidR="00E47997" w:rsidRPr="002855B5" w:rsidRDefault="00E47997" w:rsidP="00E47997">
      <w:pPr>
        <w:pStyle w:val="NRCbullets"/>
        <w:rPr>
          <w:noProof/>
        </w:rPr>
      </w:pPr>
      <w:r w:rsidRPr="002855B5">
        <w:rPr>
          <w:noProof/>
        </w:rPr>
        <w:t>Vales de papel impreso o tarjetas de vales electrónicos</w:t>
      </w:r>
    </w:p>
    <w:p w14:paraId="4C417CE9" w14:textId="1ED37416" w:rsidR="00E47997" w:rsidRPr="002855B5" w:rsidRDefault="00E47997" w:rsidP="00E47997">
      <w:pPr>
        <w:pStyle w:val="NRCbullets"/>
        <w:rPr>
          <w:noProof/>
        </w:rPr>
      </w:pPr>
      <w:r w:rsidRPr="002855B5">
        <w:rPr>
          <w:noProof/>
        </w:rPr>
        <w:t>Tarjetas SIM para dinero móvil</w:t>
      </w:r>
    </w:p>
    <w:p w14:paraId="0761DC07" w14:textId="3D6FAAE3" w:rsidR="00E47997" w:rsidRPr="002855B5" w:rsidRDefault="00E47997" w:rsidP="00E47997">
      <w:pPr>
        <w:pStyle w:val="NRCbullets"/>
        <w:rPr>
          <w:noProof/>
        </w:rPr>
      </w:pPr>
      <w:r w:rsidRPr="002855B5">
        <w:rPr>
          <w:noProof/>
        </w:rPr>
        <w:t>Teléfonos móviles</w:t>
      </w:r>
    </w:p>
    <w:p w14:paraId="5042A2CD" w14:textId="39015F3C" w:rsidR="00E47997" w:rsidRPr="002855B5" w:rsidRDefault="00E47997" w:rsidP="00E47997">
      <w:pPr>
        <w:pStyle w:val="NRCbullets"/>
        <w:rPr>
          <w:noProof/>
        </w:rPr>
      </w:pPr>
      <w:r w:rsidRPr="002855B5">
        <w:rPr>
          <w:noProof/>
        </w:rPr>
        <w:t>Enrutadores Wifi para puntos de acceso público conectados (por ejemplo, en mercados o lugares de conciliación de vales).</w:t>
      </w:r>
    </w:p>
    <w:p w14:paraId="276C7D66" w14:textId="04AF61E8" w:rsidR="00E47997" w:rsidRDefault="00F65D10" w:rsidP="00E47997">
      <w:pPr>
        <w:pStyle w:val="NoSpacing"/>
        <w:rPr>
          <w:noProof/>
        </w:rPr>
      </w:pPr>
      <w:r w:rsidRPr="002855B5">
        <w:rPr>
          <w:noProof/>
          <w:sz w:val="22"/>
          <w:lang w:eastAsia="en-GB"/>
        </w:rPr>
        <mc:AlternateContent>
          <mc:Choice Requires="wps">
            <w:drawing>
              <wp:anchor distT="45720" distB="45720" distL="114300" distR="114300" simplePos="0" relativeHeight="251694080" behindDoc="0" locked="0" layoutInCell="1" allowOverlap="1" wp14:anchorId="6B3F184D" wp14:editId="7B7B15D8">
                <wp:simplePos x="0" y="0"/>
                <wp:positionH relativeFrom="margin">
                  <wp:align>right</wp:align>
                </wp:positionH>
                <wp:positionV relativeFrom="paragraph">
                  <wp:posOffset>474980</wp:posOffset>
                </wp:positionV>
                <wp:extent cx="6619875" cy="1047750"/>
                <wp:effectExtent l="0" t="0" r="28575" b="1905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047750"/>
                        </a:xfrm>
                        <a:prstGeom prst="rect">
                          <a:avLst/>
                        </a:prstGeom>
                        <a:solidFill>
                          <a:srgbClr val="FFFFFF"/>
                        </a:solidFill>
                        <a:ln w="25400">
                          <a:solidFill>
                            <a:srgbClr val="72C7E7"/>
                          </a:solidFill>
                          <a:miter lim="800000"/>
                          <a:headEnd/>
                          <a:tailEnd/>
                        </a:ln>
                      </wps:spPr>
                      <wps:txbx>
                        <w:txbxContent>
                          <w:p w14:paraId="31CD7949" w14:textId="77777777" w:rsidR="001D3CD0" w:rsidRDefault="001D3CD0" w:rsidP="00BF483B">
                            <w:pPr>
                              <w:spacing w:after="0"/>
                            </w:pPr>
                            <w:r>
                              <w:t>Recuerda esto</w:t>
                            </w:r>
                          </w:p>
                          <w:p w14:paraId="09F4912E" w14:textId="2F5E800D" w:rsidR="001D3CD0" w:rsidRDefault="001D3CD0" w:rsidP="00BF483B">
                            <w:pPr>
                              <w:pStyle w:val="NRCbullets"/>
                            </w:pPr>
                            <w:r>
                              <w:t>Los donantes pueden ser muy cautelosos con respecto al CTP remoto. Los organismos deberán demostrar una gran competencia en materia de gestión de riesgos</w:t>
                            </w:r>
                          </w:p>
                          <w:p w14:paraId="14B54ECE" w14:textId="3523897E" w:rsidR="001D3CD0" w:rsidRDefault="001D3CD0" w:rsidP="00BF483B">
                            <w:pPr>
                              <w:pStyle w:val="NRCbullets"/>
                            </w:pPr>
                            <w:r>
                              <w:t>La comunicación honesta y abierta con los donantes es esencial. Obtenga su opinión por escrito</w:t>
                            </w:r>
                          </w:p>
                          <w:p w14:paraId="7FB07A9E" w14:textId="016CADDD" w:rsidR="001D3CD0" w:rsidRDefault="001D3CD0" w:rsidP="00BF483B">
                            <w:pPr>
                              <w:pStyle w:val="NRCbullets"/>
                            </w:pPr>
                            <w:r>
                              <w:t>Un Plan de Preparación de Proyectos para CTP remoto reducirá los tiempos de respuesta más adelante.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3F184D" id="_x0000_s1040" type="#_x0000_t202" style="position:absolute;margin-left:470.05pt;margin-top:37.4pt;width:521.25pt;height:82.5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" strokecolor="#72c7e7" strokeweight="2pt">
                <v:textbox>
                  <w:txbxContent>
                    <w:p w14:paraId="31CD7949" w14:textId="77777777" w:rsidR="001D3CD0" w:rsidRDefault="001D3CD0" w:rsidP="00BF483B">
                      <w:pPr>
                        <w:spacing w:after="0"/>
                      </w:pPr>
                      <w:r>
                        <w:t>Recuerda esto</w:t>
                      </w:r>
                    </w:p>
                    <w:p w14:paraId="09F4912E" w14:textId="2F5E800D" w:rsidR="001D3CD0" w:rsidRDefault="001D3CD0" w:rsidP="00BF483B">
                      <w:pPr>
                        <w:pStyle w:val="NRCbullets"/>
                      </w:pPr>
                      <w:r>
                        <w:t>Los donantes pueden ser muy cautelosos con respecto al CTP remoto. Los organismos deberán demostrar una gran competencia en materia de gestión de riesgos</w:t>
                      </w:r>
                    </w:p>
                    <w:p w14:paraId="14B54ECE" w14:textId="3523897E" w:rsidR="001D3CD0" w:rsidRDefault="001D3CD0" w:rsidP="00BF483B">
                      <w:pPr>
                        <w:pStyle w:val="NRCbullets"/>
                      </w:pPr>
                      <w:r>
                        <w:t>La comunicación honesta y abierta con los donantes es esencial. Obtenga su opinión por escrito</w:t>
                      </w:r>
                    </w:p>
                    <w:p w14:paraId="7FB07A9E" w14:textId="016CADDD" w:rsidR="001D3CD0" w:rsidRDefault="001D3CD0" w:rsidP="00BF483B">
                      <w:pPr>
                        <w:pStyle w:val="NRCbullets"/>
                      </w:pPr>
                      <w:r>
                        <w:t>Un Plan de Preparación de Proyectos para CTP remoto reducirá los tiempos de respuesta más adelante.</w:t>
                      </w:r>
                    </w:p>
                  </w:txbxContent>
                </v:textbox>
                <w10:wrap type="square" anchorx="margin"/>
              </v:shape>
            </w:pict>
          </mc:Fallback>
        </mc:AlternateContent>
      </w:r>
      <w:r w:rsidR="00E47997" w:rsidRPr="002855B5">
        <w:rPr>
          <w:noProof/>
          <w:sz w:val="22"/>
        </w:rPr>
        <w:t>Otros atajos incluyen acuerdos marco con proveedores de servicios financieros y la creación, revisión y aprobación de la documentación completa del proyecto. Haga una prueba de recorrido del sistema</w:t>
      </w:r>
      <w:r w:rsidR="00E47997">
        <w:rPr>
          <w:noProof/>
        </w:rPr>
        <w:t>.</w:t>
      </w:r>
    </w:p>
    <w:p w14:paraId="3A4AABCF" w14:textId="77777777" w:rsidR="00CF060A" w:rsidRPr="00BF2B66" w:rsidRDefault="00CF060A">
      <w:pPr>
        <w:rPr>
          <w:noProof/>
        </w:rPr>
      </w:pPr>
    </w:p>
    <w:p w14:paraId="06049DF5" w14:textId="2E8E94D0" w:rsidR="005227A0" w:rsidRPr="00BF2B66" w:rsidRDefault="005227A0">
      <w:pPr>
        <w:pStyle w:val="NRCheading1"/>
        <w:rPr>
          <w:noProof/>
        </w:rPr>
      </w:pPr>
      <w:bookmarkStart w:id="5" w:name="_Toc466296748"/>
      <w:r w:rsidRPr="00BF2B66">
        <w:rPr>
          <w:noProof/>
        </w:rPr>
        <w:lastRenderedPageBreak/>
        <w:t>PERSONAL DE CAMPO /</w:t>
      </w:r>
      <w:r w:rsidR="00300B37" w:rsidRPr="00BF2B66">
        <w:rPr>
          <w:noProof/>
        </w:rPr>
        <w:t xml:space="preserve"> APOYO Y DESARROLLO DE</w:t>
      </w:r>
      <w:r w:rsidRPr="00BF2B66">
        <w:rPr>
          <w:noProof/>
        </w:rPr>
        <w:t xml:space="preserve"> SOCIOS</w:t>
      </w:r>
      <w:bookmarkEnd w:id="5"/>
    </w:p>
    <w:p w14:paraId="7DBE1FEB" w14:textId="583212C3" w:rsidR="00300B37" w:rsidRPr="002855B5" w:rsidRDefault="00F80693">
      <w:pPr>
        <w:rPr>
          <w:noProof/>
        </w:rPr>
      </w:pPr>
      <w:r w:rsidRPr="002855B5">
        <w:rPr>
          <w:rFonts w:ascii="Arial" w:hAnsi="Arial" w:cs="Arial"/>
          <w:noProof/>
          <w:szCs w:val="20"/>
          <w:lang w:eastAsia="en-GB"/>
        </w:rPr>
        <mc:AlternateContent>
          <mc:Choice Requires="wps">
            <w:drawing>
              <wp:anchor distT="91440" distB="91440" distL="114300" distR="180340" simplePos="0" relativeHeight="251714560" behindDoc="1" locked="0" layoutInCell="1" allowOverlap="1" wp14:anchorId="6FD40534" wp14:editId="3C01EC31">
                <wp:simplePos x="0" y="0"/>
                <wp:positionH relativeFrom="margin">
                  <wp:align>right</wp:align>
                </wp:positionH>
                <wp:positionV relativeFrom="paragraph">
                  <wp:posOffset>70485</wp:posOffset>
                </wp:positionV>
                <wp:extent cx="2945130" cy="1403985"/>
                <wp:effectExtent l="0" t="0" r="0" b="0"/>
                <wp:wrapTight wrapText="bothSides">
                  <wp:wrapPolygon edited="0">
                    <wp:start x="419" y="0"/>
                    <wp:lineTo x="419" y="20963"/>
                    <wp:lineTo x="21097" y="20963"/>
                    <wp:lineTo x="21097" y="0"/>
                    <wp:lineTo x="419" y="0"/>
                  </wp:wrapPolygon>
                </wp:wrapTight>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FB34E76" w14:textId="3965A135" w:rsidR="001D3CD0" w:rsidRPr="002413DB" w:rsidRDefault="001D3CD0" w:rsidP="00F80693">
                            <w:pPr>
                              <w:pBdr>
                                <w:top w:val="single" w:sz="24" w:space="8" w:color="72C7E7"/>
                                <w:bottom w:val="single" w:sz="24" w:space="8" w:color="72C7E7"/>
                              </w:pBdr>
                              <w:spacing w:after="0"/>
                              <w:rPr>
                                <w:iCs/>
                                <w:color w:val="auto"/>
                                <w:szCs w:val="20"/>
                              </w:rPr>
                            </w:pPr>
                            <w:r>
                              <w:rPr>
                                <w:i/>
                                <w:iCs/>
                                <w:color w:val="auto"/>
                                <w:szCs w:val="20"/>
                              </w:rPr>
                              <w:t xml:space="preserve">Para una tipología de arreglos de programación remota, ver el informe de DfID "No longer a last resort" p10 </w:t>
                            </w:r>
                            <w:hyperlink r:id="rId29" w:history="1">
                              <w:r w:rsidRPr="00E95B12">
                                <w:rPr>
                                  <w:rStyle w:val="Hyperlink"/>
                                  <w:iCs/>
                                  <w:szCs w:val="20"/>
                                </w:rPr>
                                <w:t>bit.ly/1PNcmbo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D40534" id="_x0000_s1041" type="#_x0000_t202" style="position:absolute;margin-left:180.7pt;margin-top:5.55pt;width:231.9pt;height:110.55pt;z-index:-251601920;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" filled="f" stroked="f">
                <v:textbox style="mso-fit-shape-to-text:t">
                  <w:txbxContent>
                    <w:p w14:paraId="1FB34E76" w14:textId="3965A135" w:rsidR="001D3CD0" w:rsidRPr="002413DB" w:rsidRDefault="001D3CD0" w:rsidP="00F80693">
                      <w:pPr>
                        <w:pBdr>
                          <w:top w:val="single" w:sz="24" w:space="8" w:color="72C7E7"/>
                          <w:bottom w:val="single" w:sz="24" w:space="8" w:color="72C7E7"/>
                        </w:pBdr>
                        <w:spacing w:after="0"/>
                        <w:rPr>
                          <w:iCs/>
                          <w:color w:val="auto"/>
                          <w:szCs w:val="20"/>
                        </w:rPr>
                      </w:pPr>
                      <w:r>
                        <w:rPr>
                          <w:i/>
                          <w:iCs/>
                          <w:color w:val="auto"/>
                          <w:szCs w:val="20"/>
                        </w:rPr>
                        <w:t xml:space="preserve">Para una tipología de arreglos de programación remota, ver el informe de DfID "No longer a last resort" p10 </w:t>
                      </w:r>
                      <w:hyperlink r:id="rId30" w:history="1">
                        <w:r w:rsidRPr="00E95B12">
                          <w:rPr>
                            <w:rStyle w:val="Hyperlink"/>
                            <w:iCs/>
                            <w:szCs w:val="20"/>
                          </w:rPr>
                          <w:t>bit.ly/1PNcmbo</w:t>
                        </w:r>
                      </w:hyperlink>
                    </w:p>
                  </w:txbxContent>
                </v:textbox>
                <w10:wrap type="tight" anchorx="margin"/>
              </v:shape>
            </w:pict>
          </mc:Fallback>
        </mc:AlternateContent>
      </w:r>
      <w:r w:rsidR="00531291" w:rsidRPr="002855B5">
        <w:rPr>
          <w:noProof/>
        </w:rPr>
        <w:t xml:space="preserve">Los organismos tienen diferentes enfoques y experiencias con </w:t>
      </w:r>
      <w:r w:rsidR="000533B6" w:rsidRPr="002855B5">
        <w:rPr>
          <w:noProof/>
        </w:rPr>
        <w:t xml:space="preserve">la </w:t>
      </w:r>
      <w:r w:rsidR="00164E1C" w:rsidRPr="002855B5">
        <w:rPr>
          <w:noProof/>
        </w:rPr>
        <w:t>programación a distancia</w:t>
      </w:r>
      <w:r w:rsidR="00531291" w:rsidRPr="002855B5">
        <w:rPr>
          <w:noProof/>
        </w:rPr>
        <w:t xml:space="preserve">, y en diferentes contextos el </w:t>
      </w:r>
      <w:r w:rsidR="00164E1C" w:rsidRPr="002855B5">
        <w:rPr>
          <w:noProof/>
        </w:rPr>
        <w:t>enfoque</w:t>
      </w:r>
      <w:r w:rsidR="00531291" w:rsidRPr="002855B5">
        <w:rPr>
          <w:noProof/>
        </w:rPr>
        <w:t xml:space="preserve"> abarcará desde el </w:t>
      </w:r>
      <w:r w:rsidR="006247C6" w:rsidRPr="002855B5">
        <w:rPr>
          <w:noProof/>
        </w:rPr>
        <w:t xml:space="preserve">control a distancia del personal local </w:t>
      </w:r>
      <w:r w:rsidRPr="002855B5">
        <w:rPr>
          <w:noProof/>
        </w:rPr>
        <w:t>hasta la asociación a distancia basada en la equidad y el traspaso casi completo de responsabilidades.</w:t>
      </w:r>
    </w:p>
    <w:p w14:paraId="1CF17CCB" w14:textId="774D40E0" w:rsidR="00164E1C" w:rsidRPr="002855B5" w:rsidRDefault="00164E1C">
      <w:pPr>
        <w:rPr>
          <w:noProof/>
        </w:rPr>
      </w:pPr>
      <w:r w:rsidRPr="002855B5">
        <w:rPr>
          <w:noProof/>
        </w:rPr>
        <w:t>Se deben realizar esfuerzos intensos para mantener una relación abierta y de apoyo con el personal de campo y/o los asociados antes y durante las fases de planificación e implementación.</w:t>
      </w:r>
    </w:p>
    <w:p w14:paraId="3DF5697F" w14:textId="77777777" w:rsidR="00D64D76" w:rsidRPr="00BF2B66" w:rsidRDefault="00D64D76">
      <w:pPr>
        <w:pStyle w:val="Heading2"/>
        <w:rPr>
          <w:noProof/>
        </w:rPr>
      </w:pPr>
      <w:bookmarkStart w:id="6" w:name="_IDENTIFYING_THE_RIGHT"/>
      <w:bookmarkEnd w:id="6"/>
      <w:r w:rsidRPr="00BF2B66">
        <w:rPr>
          <w:noProof/>
        </w:rPr>
        <w:t>IDENTIFICAR LAS HABILIDADES ADECUADAS</w:t>
      </w:r>
    </w:p>
    <w:p w14:paraId="5978F7FC" w14:textId="367DB0C0" w:rsidR="00D64D76" w:rsidRPr="002855B5" w:rsidRDefault="00D64D76">
      <w:pPr>
        <w:rPr>
          <w:noProof/>
        </w:rPr>
      </w:pPr>
      <w:r w:rsidRPr="002855B5">
        <w:rPr>
          <w:noProof/>
        </w:rPr>
        <w:t xml:space="preserve">Al considerar la capacidad del personal de campo, o al seleccionar a los asociados con los que trabajar, </w:t>
      </w:r>
      <w:r w:rsidR="008E695B" w:rsidRPr="002855B5">
        <w:rPr>
          <w:noProof/>
        </w:rPr>
        <w:t xml:space="preserve">se deben sopesar adecuadamente los desafíos a los que probablemente se enfrentarán debido a </w:t>
      </w:r>
      <w:r w:rsidR="00164E1C" w:rsidRPr="002855B5">
        <w:rPr>
          <w:noProof/>
        </w:rPr>
        <w:t xml:space="preserve">factores sociales, políticos y de seguridad. </w:t>
      </w:r>
      <w:r w:rsidR="008E695B" w:rsidRPr="002855B5">
        <w:rPr>
          <w:noProof/>
        </w:rPr>
        <w:t xml:space="preserve">Pueden ser presionados </w:t>
      </w:r>
      <w:r w:rsidR="00EB773E" w:rsidRPr="002855B5">
        <w:rPr>
          <w:noProof/>
        </w:rPr>
        <w:t xml:space="preserve">por sus comunidades </w:t>
      </w:r>
      <w:r w:rsidR="008E695B" w:rsidRPr="002855B5">
        <w:rPr>
          <w:noProof/>
        </w:rPr>
        <w:t>para que centren la asistencia en determinados grupos o trabajen con determinadas partes interesadas. Puede ser que las habilidades sociales fuertes (negociación, resolución de conflictos, etc.) sean más</w:t>
      </w:r>
      <w:r w:rsidR="00C809BC" w:rsidRPr="002855B5">
        <w:rPr>
          <w:noProof/>
        </w:rPr>
        <w:t xml:space="preserve"> importantes incluso que las habilidades técnicas para algunos contextos.</w:t>
      </w:r>
    </w:p>
    <w:p w14:paraId="307CAC2E" w14:textId="540ECB4B" w:rsidR="00161DF0" w:rsidRPr="002855B5" w:rsidRDefault="00DC49CD" w:rsidP="00BF2B66">
      <w:pPr>
        <w:spacing w:after="0"/>
        <w:rPr>
          <w:noProof/>
        </w:rPr>
      </w:pPr>
      <w:r w:rsidRPr="002855B5">
        <w:rPr>
          <w:noProof/>
        </w:rPr>
        <w:t xml:space="preserve">Las rutinas estándar de selección de socios </w:t>
      </w:r>
      <w:r w:rsidR="00BE7E70" w:rsidRPr="002855B5">
        <w:rPr>
          <w:noProof/>
        </w:rPr>
        <w:t>(basadas en estructuras internas, estado de registro y cuentas bancarias) pueden ser de uso limitado en un contexto de emergencia de programación remota, especialmente si el lugar no es un foco humanitario</w:t>
      </w:r>
      <w:r w:rsidR="00FA75B8">
        <w:rPr>
          <w:noProof/>
        </w:rPr>
        <w:t xml:space="preserve"> previo</w:t>
      </w:r>
      <w:r w:rsidR="00FA5270" w:rsidRPr="002855B5">
        <w:rPr>
          <w:noProof/>
        </w:rPr>
        <w:t xml:space="preserve"> o si la sociedad civil no se ha organizado tradicionalmente de forma independiente del gobierno</w:t>
      </w:r>
      <w:r w:rsidR="00BE7E70" w:rsidRPr="002855B5">
        <w:rPr>
          <w:noProof/>
        </w:rPr>
        <w:t xml:space="preserve">. </w:t>
      </w:r>
      <w:r w:rsidR="00C64289" w:rsidRPr="002855B5">
        <w:rPr>
          <w:noProof/>
        </w:rPr>
        <w:t xml:space="preserve">Las agencias necesitarán formas alternativas de juzgar la capacidad organizativa. </w:t>
      </w:r>
      <w:r w:rsidR="009A254B" w:rsidRPr="002855B5">
        <w:rPr>
          <w:noProof/>
        </w:rPr>
        <w:t>Por ejemplo, si no es posible identificar socios con enfoques de género y protección adecuadamente integrados, las agencias pueden concentrarse en su concepción de"justicia" y receptividad para mejorar sus</w:t>
      </w:r>
      <w:r w:rsidR="003C6531" w:rsidRPr="002855B5">
        <w:rPr>
          <w:noProof/>
        </w:rPr>
        <w:t xml:space="preserve"> servicios</w:t>
      </w:r>
      <w:r w:rsidR="00D2552C" w:rsidRPr="002855B5">
        <w:rPr>
          <w:noProof/>
        </w:rPr>
        <w:t>, y desarrollar a partir de ahí la capacidad apropiada</w:t>
      </w:r>
      <w:r w:rsidR="009A254B" w:rsidRPr="002855B5">
        <w:rPr>
          <w:noProof/>
        </w:rPr>
        <w:t xml:space="preserve">. </w:t>
      </w:r>
      <w:r w:rsidR="00161DF0" w:rsidRPr="002855B5">
        <w:rPr>
          <w:noProof/>
        </w:rPr>
        <w:t>Las áreas a explorar podrían incluir:</w:t>
      </w:r>
    </w:p>
    <w:p w14:paraId="34E1F82C" w14:textId="553CF025" w:rsidR="00161DF0" w:rsidRPr="002855B5" w:rsidRDefault="002B5BE7" w:rsidP="00BF2B66">
      <w:pPr>
        <w:pStyle w:val="NRCbullets"/>
        <w:rPr>
          <w:noProof/>
        </w:rPr>
      </w:pPr>
      <w:r w:rsidRPr="002855B5">
        <w:rPr>
          <w:rFonts w:ascii="Arial" w:hAnsi="Arial" w:cs="Arial"/>
          <w:noProof/>
          <w:szCs w:val="20"/>
          <w:lang w:val="en-GB" w:eastAsia="en-GB"/>
        </w:rPr>
        <mc:AlternateContent>
          <mc:Choice Requires="wps">
            <w:drawing>
              <wp:anchor distT="91440" distB="91440" distL="114300" distR="180340" simplePos="0" relativeHeight="251763712" behindDoc="1" locked="0" layoutInCell="1" allowOverlap="1" wp14:anchorId="533BC0B1" wp14:editId="30CEDCDB">
                <wp:simplePos x="0" y="0"/>
                <wp:positionH relativeFrom="margin">
                  <wp:align>right</wp:align>
                </wp:positionH>
                <wp:positionV relativeFrom="paragraph">
                  <wp:posOffset>10353</wp:posOffset>
                </wp:positionV>
                <wp:extent cx="2872105" cy="845185"/>
                <wp:effectExtent l="0" t="0" r="0" b="0"/>
                <wp:wrapTight wrapText="bothSides">
                  <wp:wrapPolygon edited="0">
                    <wp:start x="430" y="0"/>
                    <wp:lineTo x="430" y="20935"/>
                    <wp:lineTo x="21060" y="20935"/>
                    <wp:lineTo x="21060" y="0"/>
                    <wp:lineTo x="430" y="0"/>
                  </wp:wrapPolygon>
                </wp:wrapTight>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105" cy="845389"/>
                        </a:xfrm>
                        <a:prstGeom prst="rect">
                          <a:avLst/>
                        </a:prstGeom>
                        <a:noFill/>
                        <a:ln w="9525">
                          <a:noFill/>
                          <a:miter lim="800000"/>
                          <a:headEnd/>
                          <a:tailEnd/>
                        </a:ln>
                      </wps:spPr>
                      <wps:txbx>
                        <w:txbxContent>
                          <w:p w14:paraId="02815551" w14:textId="34A409C9" w:rsidR="001D3CD0" w:rsidRPr="00AE6FF1" w:rsidRDefault="001D3CD0" w:rsidP="00164E1C">
                            <w:pPr>
                              <w:pBdr>
                                <w:top w:val="single" w:sz="24" w:space="8" w:color="72C7E7"/>
                                <w:bottom w:val="single" w:sz="24" w:space="8" w:color="72C7E7"/>
                              </w:pBdr>
                              <w:spacing w:after="0" w:line="240" w:lineRule="auto"/>
                              <w:rPr>
                                <w:i/>
                                <w:iCs/>
                                <w:color w:val="auto"/>
                                <w:szCs w:val="20"/>
                                <w:lang w:val="en-US"/>
                              </w:rPr>
                            </w:pPr>
                            <w:r w:rsidRPr="00AE6FF1">
                              <w:rPr>
                                <w:i/>
                                <w:iCs/>
                                <w:color w:val="auto"/>
                                <w:szCs w:val="20"/>
                                <w:lang w:val="en-US"/>
                              </w:rPr>
                              <w:t xml:space="preserve">Para obtener </w:t>
                            </w:r>
                            <w:r w:rsidRPr="00AE6FF1">
                              <w:rPr>
                                <w:rStyle w:val="Emphasis"/>
                                <w:rFonts w:ascii="Arial" w:hAnsi="Arial" w:cs="Arial"/>
                                <w:color w:val="auto"/>
                                <w:bdr w:val="none" w:sz="0" w:space="0" w:color="auto" w:frame="1"/>
                                <w:shd w:val="clear" w:color="auto" w:fill="FFFFFF"/>
                              </w:rPr>
                              <w:t xml:space="preserve">más información </w:t>
                            </w:r>
                            <w:r>
                              <w:rPr>
                                <w:rStyle w:val="Emphasis"/>
                                <w:rFonts w:ascii="Arial" w:hAnsi="Arial" w:cs="Arial"/>
                                <w:color w:val="auto"/>
                                <w:bdr w:val="none" w:sz="0" w:space="0" w:color="auto" w:frame="1"/>
                                <w:shd w:val="clear" w:color="auto" w:fill="FFFFFF"/>
                              </w:rPr>
                              <w:t>sobre cómo</w:t>
                            </w:r>
                            <w:r w:rsidRPr="00AE6FF1">
                              <w:rPr>
                                <w:rStyle w:val="Emphasis"/>
                                <w:rFonts w:ascii="Arial" w:hAnsi="Arial" w:cs="Arial"/>
                                <w:color w:val="auto"/>
                                <w:bdr w:val="none" w:sz="0" w:space="0" w:color="auto" w:frame="1"/>
                                <w:shd w:val="clear" w:color="auto" w:fill="FFFFFF"/>
                              </w:rPr>
                              <w:t xml:space="preserve"> superar los desafíos en las relaciones de programación remota, véase '</w:t>
                            </w:r>
                            <w:hyperlink r:id="rId31" w:history="1">
                              <w:r w:rsidRPr="00AE6FF1">
                                <w:rPr>
                                  <w:rStyle w:val="Hyperlink"/>
                                  <w:i/>
                                  <w:iCs/>
                                  <w:color w:val="auto"/>
                                  <w:szCs w:val="20"/>
                                  <w:u w:val="none"/>
                                  <w:lang w:val="en-US"/>
                                </w:rPr>
                                <w:t>Breaking the Hourglass'</w:t>
                              </w:r>
                            </w:hyperlink>
                            <w:hyperlink r:id="rId32" w:history="1">
                              <w:r w:rsidRPr="00D10B58">
                                <w:rPr>
                                  <w:rStyle w:val="Hyperlink"/>
                                  <w:iCs/>
                                  <w:szCs w:val="20"/>
                                  <w:lang w:val="en-US"/>
                                </w:rPr>
                                <w:t xml:space="preserve"> bit.ly/1ObMWUS </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BC0B1" id="_x0000_s1042" type="#_x0000_t202" style="position:absolute;left:0;text-align:left;margin-left:174.95pt;margin-top:.8pt;width:226.15pt;height:66.55pt;z-index:-251552768;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" filled="f" stroked="f">
                <v:textbox>
                  <w:txbxContent>
                    <w:p w14:paraId="02815551" w14:textId="34A409C9" w:rsidR="001D3CD0" w:rsidRPr="00AE6FF1" w:rsidRDefault="001D3CD0" w:rsidP="00164E1C">
                      <w:pPr>
                        <w:pBdr>
                          <w:top w:val="single" w:sz="24" w:space="8" w:color="72C7E7"/>
                          <w:bottom w:val="single" w:sz="24" w:space="8" w:color="72C7E7"/>
                        </w:pBdr>
                        <w:spacing w:after="0" w:line="240" w:lineRule="auto"/>
                        <w:rPr>
                          <w:i/>
                          <w:iCs/>
                          <w:color w:val="auto"/>
                          <w:szCs w:val="20"/>
                          <w:lang w:val="en-US"/>
                        </w:rPr>
                      </w:pPr>
                      <w:r w:rsidRPr="00AE6FF1">
                        <w:rPr>
                          <w:i/>
                          <w:iCs/>
                          <w:color w:val="auto"/>
                          <w:szCs w:val="20"/>
                          <w:lang w:val="en-US"/>
                        </w:rPr>
                        <w:t xml:space="preserve">Para obtener </w:t>
                      </w:r>
                      <w:r w:rsidRPr="00AE6FF1">
                        <w:rPr>
                          <w:rStyle w:val="Emphasis"/>
                          <w:rFonts w:ascii="Arial" w:hAnsi="Arial" w:cs="Arial"/>
                          <w:color w:val="auto"/>
                          <w:bdr w:val="none" w:sz="0" w:space="0" w:color="auto" w:frame="1"/>
                          <w:shd w:val="clear" w:color="auto" w:fill="FFFFFF"/>
                        </w:rPr>
                        <w:t xml:space="preserve">más información </w:t>
                      </w:r>
                      <w:r>
                        <w:rPr>
                          <w:rStyle w:val="Emphasis"/>
                          <w:rFonts w:ascii="Arial" w:hAnsi="Arial" w:cs="Arial"/>
                          <w:color w:val="auto"/>
                          <w:bdr w:val="none" w:sz="0" w:space="0" w:color="auto" w:frame="1"/>
                          <w:shd w:val="clear" w:color="auto" w:fill="FFFFFF"/>
                        </w:rPr>
                        <w:t>sobre cómo</w:t>
                      </w:r>
                      <w:r w:rsidRPr="00AE6FF1">
                        <w:rPr>
                          <w:rStyle w:val="Emphasis"/>
                          <w:rFonts w:ascii="Arial" w:hAnsi="Arial" w:cs="Arial"/>
                          <w:color w:val="auto"/>
                          <w:bdr w:val="none" w:sz="0" w:space="0" w:color="auto" w:frame="1"/>
                          <w:shd w:val="clear" w:color="auto" w:fill="FFFFFF"/>
                        </w:rPr>
                        <w:t xml:space="preserve"> superar los desafíos en las relaciones de programación remota, véase '</w:t>
                      </w:r>
                      <w:hyperlink r:id="rId33" w:history="1">
                        <w:r w:rsidRPr="00AE6FF1">
                          <w:rPr>
                            <w:rStyle w:val="Hyperlink"/>
                            <w:i/>
                            <w:iCs/>
                            <w:color w:val="auto"/>
                            <w:szCs w:val="20"/>
                            <w:u w:val="none"/>
                            <w:lang w:val="en-US"/>
                          </w:rPr>
                          <w:t>Breaking the Hourglass'</w:t>
                        </w:r>
                      </w:hyperlink>
                      <w:hyperlink r:id="rId34" w:history="1">
                        <w:r w:rsidRPr="00D10B58">
                          <w:rPr>
                            <w:rStyle w:val="Hyperlink"/>
                            <w:iCs/>
                            <w:szCs w:val="20"/>
                            <w:lang w:val="en-US"/>
                          </w:rPr>
                          <w:t xml:space="preserve"> bit.ly/1ObMWUS </w:t>
                        </w:r>
                      </w:hyperlink>
                    </w:p>
                  </w:txbxContent>
                </v:textbox>
                <w10:wrap type="tight" anchorx="margin"/>
              </v:shape>
            </w:pict>
          </mc:Fallback>
        </mc:AlternateContent>
      </w:r>
      <w:r w:rsidR="00161DF0" w:rsidRPr="002855B5">
        <w:rPr>
          <w:noProof/>
        </w:rPr>
        <w:t xml:space="preserve">¿Cómo seleccionan a </w:t>
      </w:r>
      <w:r w:rsidR="00A07050" w:rsidRPr="002855B5">
        <w:rPr>
          <w:noProof/>
        </w:rPr>
        <w:t>los participantes del proyecto</w:t>
      </w:r>
      <w:r w:rsidR="00161DF0" w:rsidRPr="002855B5">
        <w:rPr>
          <w:noProof/>
        </w:rPr>
        <w:t>?</w:t>
      </w:r>
    </w:p>
    <w:p w14:paraId="327E183E" w14:textId="02FE1FE2" w:rsidR="00161DF0" w:rsidRPr="002855B5" w:rsidRDefault="00161DF0" w:rsidP="00BF2B66">
      <w:pPr>
        <w:pStyle w:val="NRCbullets"/>
        <w:rPr>
          <w:noProof/>
        </w:rPr>
      </w:pPr>
      <w:r w:rsidRPr="002855B5">
        <w:rPr>
          <w:noProof/>
        </w:rPr>
        <w:t>¿Qué datos recopilan y por qué? ¿Cómo se almacena y comparte?</w:t>
      </w:r>
    </w:p>
    <w:p w14:paraId="602B2DF9" w14:textId="6613F09A" w:rsidR="00161DF0" w:rsidRPr="002855B5" w:rsidRDefault="00161DF0" w:rsidP="00BF2B66">
      <w:pPr>
        <w:pStyle w:val="NRCbullets"/>
        <w:rPr>
          <w:noProof/>
        </w:rPr>
      </w:pPr>
      <w:r w:rsidRPr="002855B5">
        <w:rPr>
          <w:noProof/>
        </w:rPr>
        <w:t>¿Qué experiencia tienen en análisis de mercado?</w:t>
      </w:r>
    </w:p>
    <w:p w14:paraId="2B079395" w14:textId="389A53E2" w:rsidR="00161DF0" w:rsidRPr="002855B5" w:rsidRDefault="00161DF0" w:rsidP="00BF2B66">
      <w:pPr>
        <w:pStyle w:val="NRCbullets"/>
        <w:rPr>
          <w:noProof/>
        </w:rPr>
      </w:pPr>
      <w:r w:rsidRPr="002855B5">
        <w:rPr>
          <w:noProof/>
        </w:rPr>
        <w:t>¿Cómo se han hecho los desembolsos previos en efectivo?</w:t>
      </w:r>
    </w:p>
    <w:p w14:paraId="5CB576C5" w14:textId="3A1C8056" w:rsidR="00161DF0" w:rsidRPr="002855B5" w:rsidRDefault="00161DF0" w:rsidP="00BF2B66">
      <w:pPr>
        <w:pStyle w:val="NRCbullets"/>
        <w:rPr>
          <w:noProof/>
        </w:rPr>
      </w:pPr>
      <w:r w:rsidRPr="002855B5">
        <w:rPr>
          <w:noProof/>
        </w:rPr>
        <w:t>¿Existen límites en las cantidades que pueden transferir?</w:t>
      </w:r>
    </w:p>
    <w:p w14:paraId="4B4FAB76" w14:textId="28E06E2E" w:rsidR="00161DF0" w:rsidRPr="002855B5" w:rsidRDefault="00161DF0" w:rsidP="00BF2B66">
      <w:pPr>
        <w:pStyle w:val="NRCbullets"/>
        <w:rPr>
          <w:noProof/>
        </w:rPr>
      </w:pPr>
      <w:r w:rsidRPr="002855B5">
        <w:rPr>
          <w:noProof/>
        </w:rPr>
        <w:t>¿Cómo segregan los deberes?</w:t>
      </w:r>
    </w:p>
    <w:p w14:paraId="4A71AB4D" w14:textId="6F5E0B8D" w:rsidR="00161DF0" w:rsidRPr="002855B5" w:rsidRDefault="00161DF0" w:rsidP="00BF2B66">
      <w:pPr>
        <w:pStyle w:val="NRCbullets"/>
        <w:rPr>
          <w:noProof/>
        </w:rPr>
      </w:pPr>
      <w:r w:rsidRPr="002855B5">
        <w:rPr>
          <w:noProof/>
        </w:rPr>
        <w:t>¿Cuáles son sus principales riesgos? ¿Cómo los mitigan?</w:t>
      </w:r>
    </w:p>
    <w:p w14:paraId="51F617D9" w14:textId="72C05DD3" w:rsidR="00161DF0" w:rsidRPr="008673FC" w:rsidRDefault="00BE462A" w:rsidP="00BF2B66">
      <w:pPr>
        <w:rPr>
          <w:noProof/>
        </w:rPr>
      </w:pPr>
      <w:r w:rsidRPr="008673FC">
        <w:rPr>
          <w:noProof/>
        </w:rPr>
        <w:t>Ponga a prueba</w:t>
      </w:r>
      <w:r w:rsidR="00A96FF9" w:rsidRPr="008673FC">
        <w:rPr>
          <w:noProof/>
        </w:rPr>
        <w:t xml:space="preserve"> las habilidades del</w:t>
      </w:r>
      <w:r w:rsidRPr="008673FC">
        <w:rPr>
          <w:noProof/>
        </w:rPr>
        <w:t xml:space="preserve"> personal y de los socios remotos durante el proceso de reclutamiento o antes de firmar un acuerdo de asociación. Las simulaciones y los juegos de roles pueden ser formas útiles de juzgar las habilidades técnicas y de comunicación, y también son formas útiles de capacitar al personal. </w:t>
      </w:r>
      <w:r w:rsidR="00164E1C" w:rsidRPr="008673FC">
        <w:rPr>
          <w:noProof/>
        </w:rPr>
        <w:t>Cuando se trabaja con un socio, un enfoque de proyecto piloto puede poner a prueba la relación antes de una inversión mayor o a más largo plazo.</w:t>
      </w:r>
    </w:p>
    <w:p w14:paraId="31B87E33" w14:textId="77777777" w:rsidR="00455EE1" w:rsidRPr="008673FC" w:rsidRDefault="00455EE1" w:rsidP="00455EE1">
      <w:pPr>
        <w:rPr>
          <w:noProof/>
        </w:rPr>
      </w:pPr>
      <w:r w:rsidRPr="008673FC">
        <w:rPr>
          <w:noProof/>
        </w:rPr>
        <w:t xml:space="preserve">Los gerentes requieren diferentes habilidades para la programación remota, por lo que es fundamental contratar gerentes con experiencia previa en CTP remoto y pasión por el desarrollo de capacidades. Los gerentes que prefieren el trabajo práctico pueden no encajar bien en las rutinas de supervisión remota de la oficina, ya sea de su propio personal o de sus socios locales. Los gerentes también necesitan </w:t>
      </w:r>
      <w:r w:rsidRPr="008673FC">
        <w:rPr>
          <w:noProof/>
        </w:rPr>
        <w:lastRenderedPageBreak/>
        <w:t>experiencia en análisis de mercado, o la capacidad de aprender rápidamente, y fuertes instintos de monitoreo orientados al detalle. Pregunte también si su estructura organizativa y sus prácticas administrativas son adecuadas para apoyar al personal y a los socios remotos.</w:t>
      </w:r>
    </w:p>
    <w:p w14:paraId="4861F9BA" w14:textId="3F4B56B4" w:rsidR="000533B6" w:rsidRPr="00BF2B66" w:rsidRDefault="000533B6">
      <w:pPr>
        <w:pStyle w:val="Heading2"/>
        <w:rPr>
          <w:noProof/>
        </w:rPr>
      </w:pPr>
      <w:r w:rsidRPr="00BF2B66">
        <w:rPr>
          <w:noProof/>
        </w:rPr>
        <w:t>DESARROLLO DE</w:t>
      </w:r>
      <w:r w:rsidR="00FA16A3" w:rsidRPr="00BF2B66">
        <w:rPr>
          <w:noProof/>
        </w:rPr>
        <w:t xml:space="preserve"> PERSONAL</w:t>
      </w:r>
      <w:r w:rsidR="008D6C44" w:rsidRPr="00BF2B66">
        <w:rPr>
          <w:noProof/>
        </w:rPr>
        <w:t xml:space="preserve"> / SOCIOS</w:t>
      </w:r>
    </w:p>
    <w:p w14:paraId="743C2E08" w14:textId="304668AD" w:rsidR="000533B6" w:rsidRPr="008673FC" w:rsidRDefault="00CE0113">
      <w:pPr>
        <w:spacing w:after="0"/>
        <w:rPr>
          <w:noProof/>
        </w:rPr>
      </w:pPr>
      <w:r w:rsidRPr="008673FC">
        <w:rPr>
          <w:noProof/>
        </w:rPr>
        <w:t>Las agencias tratarán de proporcionar oportunidades de capacitación clave, dependiendo de las necesidades identificadas del personal/socio y del diseño del proyecto. Éstas pueden llevarse a cabo:</w:t>
      </w:r>
    </w:p>
    <w:p w14:paraId="1DCDBDA7" w14:textId="3E6D6893" w:rsidR="000D23F4" w:rsidRPr="008673FC" w:rsidRDefault="0062103F">
      <w:pPr>
        <w:pStyle w:val="NRCbullets"/>
        <w:rPr>
          <w:noProof/>
          <w:lang w:val="en-GB"/>
        </w:rPr>
      </w:pPr>
      <w:r w:rsidRPr="00BF2B66">
        <w:rPr>
          <w:rFonts w:ascii="Arial" w:hAnsi="Arial" w:cs="Arial"/>
          <w:noProof/>
          <w:szCs w:val="20"/>
          <w:lang w:val="en-GB" w:eastAsia="en-GB"/>
        </w:rPr>
        <mc:AlternateContent>
          <mc:Choice Requires="wps">
            <w:drawing>
              <wp:anchor distT="91440" distB="91440" distL="114300" distR="180340" simplePos="0" relativeHeight="251774976" behindDoc="1" locked="0" layoutInCell="1" allowOverlap="1" wp14:anchorId="77386018" wp14:editId="2E8D848F">
                <wp:simplePos x="0" y="0"/>
                <wp:positionH relativeFrom="margin">
                  <wp:align>right</wp:align>
                </wp:positionH>
                <wp:positionV relativeFrom="paragraph">
                  <wp:posOffset>126365</wp:posOffset>
                </wp:positionV>
                <wp:extent cx="2945130" cy="1403985"/>
                <wp:effectExtent l="0" t="0" r="0" b="0"/>
                <wp:wrapTight wrapText="bothSides">
                  <wp:wrapPolygon edited="0">
                    <wp:start x="419" y="0"/>
                    <wp:lineTo x="419" y="21145"/>
                    <wp:lineTo x="21097" y="21145"/>
                    <wp:lineTo x="21097" y="0"/>
                    <wp:lineTo x="419" y="0"/>
                  </wp:wrapPolygon>
                </wp:wrapTight>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C4127E0" w14:textId="65ABBA97" w:rsidR="001D3CD0" w:rsidRPr="008673FC" w:rsidRDefault="001D3CD0" w:rsidP="0062103F">
                            <w:pPr>
                              <w:pBdr>
                                <w:top w:val="single" w:sz="24" w:space="8" w:color="72C7E7"/>
                                <w:bottom w:val="single" w:sz="24" w:space="8" w:color="72C7E7"/>
                              </w:pBdr>
                              <w:spacing w:after="0"/>
                              <w:rPr>
                                <w:i/>
                                <w:iCs/>
                                <w:color w:val="auto"/>
                                <w:szCs w:val="20"/>
                              </w:rPr>
                            </w:pPr>
                            <w:r w:rsidRPr="008673FC">
                              <w:rPr>
                                <w:i/>
                                <w:iCs/>
                                <w:color w:val="auto"/>
                                <w:szCs w:val="20"/>
                              </w:rPr>
                              <w:t xml:space="preserve">Los recursos de formación en línea gratuitos en DisasterReady.org pueden ser valiosos para el personal y los socios remotos </w:t>
                            </w:r>
                            <w:hyperlink r:id="rId35" w:history="1">
                              <w:r w:rsidRPr="008673FC">
                                <w:rPr>
                                  <w:rStyle w:val="Hyperlink"/>
                                  <w:iCs/>
                                  <w:szCs w:val="20"/>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386018" id="_x0000_s1043" type="#_x0000_t202" style="position:absolute;left:0;text-align:left;margin-left:180.7pt;margin-top:9.95pt;width:231.9pt;height:110.55pt;z-index:-25154150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" filled="f" stroked="f">
                <v:textbox style="mso-fit-shape-to-text:t">
                  <w:txbxContent>
                    <w:p w14:paraId="1C4127E0" w14:textId="65ABBA97" w:rsidR="001D3CD0" w:rsidRPr="008673FC" w:rsidRDefault="001D3CD0" w:rsidP="0062103F">
                      <w:pPr>
                        <w:pBdr>
                          <w:top w:val="single" w:sz="24" w:space="8" w:color="72C7E7"/>
                          <w:bottom w:val="single" w:sz="24" w:space="8" w:color="72C7E7"/>
                        </w:pBdr>
                        <w:spacing w:after="0"/>
                        <w:rPr>
                          <w:i/>
                          <w:iCs/>
                          <w:color w:val="auto"/>
                          <w:szCs w:val="20"/>
                        </w:rPr>
                      </w:pPr>
                      <w:r w:rsidRPr="008673FC">
                        <w:rPr>
                          <w:i/>
                          <w:iCs/>
                          <w:color w:val="auto"/>
                          <w:szCs w:val="20"/>
                        </w:rPr>
                        <w:t xml:space="preserve">Los recursos de formación en línea gratuitos en DisasterReady.org pueden ser valiosos para el personal y los socios remotos </w:t>
                      </w:r>
                      <w:hyperlink r:id="rId36" w:history="1">
                        <w:r w:rsidRPr="008673FC">
                          <w:rPr>
                            <w:rStyle w:val="Hyperlink"/>
                            <w:iCs/>
                            <w:szCs w:val="20"/>
                          </w:rPr>
                          <w:t>bit.ly/1XMb8go</w:t>
                        </w:r>
                      </w:hyperlink>
                    </w:p>
                  </w:txbxContent>
                </v:textbox>
                <w10:wrap type="tight" anchorx="margin"/>
              </v:shape>
            </w:pict>
          </mc:Fallback>
        </mc:AlternateContent>
      </w:r>
      <w:r w:rsidR="000D23F4" w:rsidRPr="008673FC">
        <w:rPr>
          <w:noProof/>
          <w:lang w:val="en-GB"/>
        </w:rPr>
        <w:t>En la oficina fuera de la Sede, durante los periodos en que los administradores y los formadores pueden tener acceso a</w:t>
      </w:r>
    </w:p>
    <w:p w14:paraId="6B9D47B0" w14:textId="20AA4031" w:rsidR="00CE0113" w:rsidRPr="008673FC" w:rsidRDefault="00CE0113">
      <w:pPr>
        <w:pStyle w:val="NRCbullets"/>
        <w:rPr>
          <w:noProof/>
          <w:lang w:val="en-GB"/>
        </w:rPr>
      </w:pPr>
      <w:r w:rsidRPr="008673FC">
        <w:rPr>
          <w:noProof/>
          <w:lang w:val="en-GB"/>
        </w:rPr>
        <w:t>En la oficina en el país lejos de la sede, si el personal y los asociados pueden viajar con facilidad y seguridad.</w:t>
      </w:r>
    </w:p>
    <w:p w14:paraId="0FA51D5B" w14:textId="7DF4F4EC" w:rsidR="00CE0113" w:rsidRPr="008673FC" w:rsidRDefault="00CE0113">
      <w:pPr>
        <w:pStyle w:val="NRCbullets"/>
        <w:rPr>
          <w:noProof/>
          <w:lang w:val="en-GB"/>
        </w:rPr>
      </w:pPr>
      <w:r w:rsidRPr="008673FC">
        <w:rPr>
          <w:noProof/>
          <w:lang w:val="en-GB"/>
        </w:rPr>
        <w:t>Remotamente, usando paquetes de capacitación en línea o fuera de línea, un área de desarrollo de recursos entre varias agencias.</w:t>
      </w:r>
    </w:p>
    <w:p w14:paraId="2C9DB3C5" w14:textId="39065699" w:rsidR="00A96FF9" w:rsidRPr="008673FC" w:rsidRDefault="00A96FF9">
      <w:pPr>
        <w:pStyle w:val="NRCbullets"/>
        <w:rPr>
          <w:noProof/>
          <w:lang w:val="en-GB"/>
        </w:rPr>
      </w:pPr>
      <w:r w:rsidRPr="008673FC">
        <w:rPr>
          <w:noProof/>
          <w:lang w:val="en-GB"/>
        </w:rPr>
        <w:t>En un tercer lugar comparable, pero accesible, donde las actividades del proyecto están en curso.</w:t>
      </w:r>
    </w:p>
    <w:p w14:paraId="615A2EA8" w14:textId="0E5C711D" w:rsidR="000D23F4" w:rsidRPr="008673FC" w:rsidRDefault="000D23F4">
      <w:pPr>
        <w:pStyle w:val="NRCbullets"/>
        <w:rPr>
          <w:noProof/>
          <w:lang w:val="en-GB"/>
        </w:rPr>
      </w:pPr>
      <w:r w:rsidRPr="008673FC">
        <w:rPr>
          <w:noProof/>
          <w:lang w:val="en-GB"/>
        </w:rPr>
        <w:t>Utilizar un enfoque de"formación de formadores</w:t>
      </w:r>
    </w:p>
    <w:p w14:paraId="3F74809B" w14:textId="6A267417" w:rsidR="00390F40" w:rsidRPr="008673FC" w:rsidRDefault="00390F40">
      <w:pPr>
        <w:pStyle w:val="NRCbullets"/>
        <w:rPr>
          <w:noProof/>
          <w:lang w:val="en-GB"/>
        </w:rPr>
      </w:pPr>
      <w:r w:rsidRPr="008673FC">
        <w:rPr>
          <w:noProof/>
          <w:lang w:val="en-GB"/>
        </w:rPr>
        <w:t>A través de la tutoría de los individuos por teléfono o enlace de vídeo</w:t>
      </w:r>
    </w:p>
    <w:p w14:paraId="0FCAA182" w14:textId="710442FD" w:rsidR="00737C05" w:rsidRPr="008673FC" w:rsidRDefault="0062103F">
      <w:pPr>
        <w:rPr>
          <w:noProof/>
        </w:rPr>
      </w:pPr>
      <w:r>
        <w:rPr>
          <w:noProof/>
        </w:rPr>
        <w:t>Si se diseña en una propuesta, una</w:t>
      </w:r>
      <w:r w:rsidR="00737C05" w:rsidRPr="008673FC">
        <w:rPr>
          <w:noProof/>
        </w:rPr>
        <w:t xml:space="preserve"> parte de una subvención de un </w:t>
      </w:r>
      <w:r w:rsidR="00CE0113" w:rsidRPr="008673FC">
        <w:rPr>
          <w:noProof/>
        </w:rPr>
        <w:t xml:space="preserve">donante </w:t>
      </w:r>
      <w:r w:rsidR="00737C05" w:rsidRPr="008673FC">
        <w:rPr>
          <w:noProof/>
        </w:rPr>
        <w:t xml:space="preserve">puede designarse como financiación flexible para apoyar el desarrollo organizativo. Las agencias </w:t>
      </w:r>
      <w:r w:rsidR="00CE0113" w:rsidRPr="008673FC">
        <w:rPr>
          <w:noProof/>
        </w:rPr>
        <w:t xml:space="preserve">deberían </w:t>
      </w:r>
      <w:r w:rsidR="000D23F4" w:rsidRPr="008673FC">
        <w:rPr>
          <w:noProof/>
        </w:rPr>
        <w:t>invertir</w:t>
      </w:r>
      <w:r w:rsidR="00CE0113" w:rsidRPr="008673FC">
        <w:rPr>
          <w:noProof/>
        </w:rPr>
        <w:t xml:space="preserve"> una buena parte de esta cantidad</w:t>
      </w:r>
      <w:r w:rsidR="000D23F4" w:rsidRPr="008673FC">
        <w:rPr>
          <w:noProof/>
        </w:rPr>
        <w:t xml:space="preserve"> en</w:t>
      </w:r>
      <w:r w:rsidR="00737C05" w:rsidRPr="008673FC">
        <w:rPr>
          <w:noProof/>
        </w:rPr>
        <w:t xml:space="preserve"> sus socios,</w:t>
      </w:r>
      <w:r w:rsidR="00CE0113" w:rsidRPr="008673FC">
        <w:rPr>
          <w:noProof/>
        </w:rPr>
        <w:t xml:space="preserve"> para permitirles priorizar y dotar de recursos a su</w:t>
      </w:r>
      <w:r w:rsidR="00455EE1" w:rsidRPr="008673FC">
        <w:rPr>
          <w:noProof/>
        </w:rPr>
        <w:t xml:space="preserve"> propio</w:t>
      </w:r>
      <w:r w:rsidR="00AF6706">
        <w:rPr>
          <w:noProof/>
        </w:rPr>
        <w:t xml:space="preserve"> desarrollo organizativo y así</w:t>
      </w:r>
      <w:r w:rsidR="00455EE1" w:rsidRPr="008673FC">
        <w:rPr>
          <w:noProof/>
        </w:rPr>
        <w:t xml:space="preserve"> fomentar la sostenibilidad.</w:t>
      </w:r>
    </w:p>
    <w:p w14:paraId="6325BCBA" w14:textId="74870618" w:rsidR="000533B6" w:rsidRPr="00BF2B66" w:rsidRDefault="00696959">
      <w:pPr>
        <w:pStyle w:val="Heading2"/>
        <w:rPr>
          <w:noProof/>
        </w:rPr>
      </w:pPr>
      <w:r w:rsidRPr="00BF2B66">
        <w:rPr>
          <w:noProof/>
        </w:rPr>
        <w:t>ARMONIZACIÓN DE LAS EXPECTATIVAS</w:t>
      </w:r>
    </w:p>
    <w:p w14:paraId="742AD45A" w14:textId="0834405E" w:rsidR="005227A0" w:rsidRPr="008673FC" w:rsidRDefault="00A96FF9">
      <w:pPr>
        <w:spacing w:after="0"/>
        <w:rPr>
          <w:noProof/>
        </w:rPr>
      </w:pPr>
      <w:r w:rsidRPr="008673FC">
        <w:rPr>
          <w:noProof/>
        </w:rPr>
        <w:t>Supervisar</w:t>
      </w:r>
      <w:r w:rsidR="000D23F4" w:rsidRPr="008673FC">
        <w:rPr>
          <w:noProof/>
        </w:rPr>
        <w:t xml:space="preserve"> e implementar bajo</w:t>
      </w:r>
      <w:r w:rsidRPr="008673FC">
        <w:rPr>
          <w:noProof/>
        </w:rPr>
        <w:t xml:space="preserve"> programación remota es un reto. Asegúrese de </w:t>
      </w:r>
      <w:r w:rsidR="00696959" w:rsidRPr="008673FC">
        <w:rPr>
          <w:noProof/>
        </w:rPr>
        <w:t>que todos sepan lo que se espera de ellos</w:t>
      </w:r>
      <w:r w:rsidRPr="008673FC">
        <w:rPr>
          <w:noProof/>
        </w:rPr>
        <w:t>:</w:t>
      </w:r>
    </w:p>
    <w:p w14:paraId="7E8069A6" w14:textId="57961C0E" w:rsidR="00F70B41" w:rsidRPr="008673FC" w:rsidRDefault="00F70B41">
      <w:pPr>
        <w:pStyle w:val="NRCbullets"/>
        <w:rPr>
          <w:noProof/>
          <w:lang w:val="en-GB"/>
        </w:rPr>
      </w:pPr>
      <w:r w:rsidRPr="008673FC">
        <w:rPr>
          <w:noProof/>
          <w:lang w:val="en-GB"/>
        </w:rPr>
        <w:t xml:space="preserve">Aclarar </w:t>
      </w:r>
      <w:r w:rsidR="00C64289" w:rsidRPr="008673FC">
        <w:rPr>
          <w:noProof/>
          <w:lang w:val="en-GB"/>
        </w:rPr>
        <w:t>organigramas</w:t>
      </w:r>
      <w:r w:rsidRPr="008673FC">
        <w:rPr>
          <w:noProof/>
          <w:lang w:val="en-GB"/>
        </w:rPr>
        <w:t>, funciones y responsabilidades, con especial énfasis en la representación externa.</w:t>
      </w:r>
    </w:p>
    <w:p w14:paraId="6C0BC4D8" w14:textId="25327F7E" w:rsidR="00AF72B6" w:rsidRPr="008673FC" w:rsidRDefault="00AF72B6">
      <w:pPr>
        <w:pStyle w:val="NRCbullets"/>
        <w:rPr>
          <w:noProof/>
          <w:lang w:val="en-GB"/>
        </w:rPr>
      </w:pPr>
      <w:r w:rsidRPr="008673FC">
        <w:rPr>
          <w:noProof/>
          <w:lang w:val="en-GB"/>
        </w:rPr>
        <w:t>Clarificar los procesos de toma de decisiones y la división en el uso de los recursos</w:t>
      </w:r>
    </w:p>
    <w:p w14:paraId="51AB7BAB" w14:textId="2D42D1D8" w:rsidR="00F70B41" w:rsidRPr="008673FC" w:rsidRDefault="00F70B41">
      <w:pPr>
        <w:pStyle w:val="NRCbullets"/>
        <w:rPr>
          <w:noProof/>
          <w:lang w:val="en-GB"/>
        </w:rPr>
      </w:pPr>
      <w:r w:rsidRPr="008673FC">
        <w:rPr>
          <w:noProof/>
          <w:lang w:val="en-GB"/>
        </w:rPr>
        <w:t>Invertir en la formación de equipos. Tener reuniones informativas frecuentes, quizás diarias, y reuniones informativas, tanto por teléfono como cara a cara en la medida de lo posible, permitirá que los supervisores intervengan rápidamente cuando sea necesario. La capacitación, la rotación del personal y los retiros apoyan la ética del equipo</w:t>
      </w:r>
      <w:r w:rsidR="00AF72B6" w:rsidRPr="008673FC">
        <w:rPr>
          <w:noProof/>
          <w:lang w:val="en-GB"/>
        </w:rPr>
        <w:t xml:space="preserve"> y ayudan a prevenir sentimientos de desconexión.</w:t>
      </w:r>
    </w:p>
    <w:p w14:paraId="4CBD93B6" w14:textId="7548112B" w:rsidR="00A96FF9" w:rsidRPr="008673FC" w:rsidRDefault="00A96FF9">
      <w:pPr>
        <w:pStyle w:val="NRCbullets"/>
        <w:rPr>
          <w:noProof/>
          <w:lang w:val="en-GB"/>
        </w:rPr>
      </w:pPr>
      <w:r w:rsidRPr="008673FC">
        <w:rPr>
          <w:noProof/>
          <w:lang w:val="en-GB"/>
        </w:rPr>
        <w:t>Desarrollar guías claras y completas paso a paso para las funciones de proyecto y de apoyo, identificando a las personas responsables de cada tarea. Esto también facilitará la resolución de problemas con el personal o los socios remotos cuando las cosas no salen como deberían. Estar abierto a ajustar las guías en base a la retroalimentación del personal/socios</w:t>
      </w:r>
    </w:p>
    <w:p w14:paraId="08851A21" w14:textId="048F5BD3" w:rsidR="00A96FF9" w:rsidRPr="008673FC" w:rsidRDefault="00A96FF9">
      <w:pPr>
        <w:pStyle w:val="NRCbullets"/>
        <w:rPr>
          <w:noProof/>
          <w:lang w:val="en-GB"/>
        </w:rPr>
      </w:pPr>
      <w:r w:rsidRPr="008673FC">
        <w:rPr>
          <w:noProof/>
          <w:lang w:val="en-GB"/>
        </w:rPr>
        <w:t>En la medida de lo posible, utilizar las mismas herramientas en todos los proyectos y lugares. Las plantillas comunes para la presentación de informes, las guías de supervisión y los documentos de adquisición ayudarán a transferir personal entre los lugares de ejecución de los proyectos y los</w:t>
      </w:r>
      <w:r w:rsidR="00AF72B6" w:rsidRPr="008673FC">
        <w:rPr>
          <w:noProof/>
          <w:lang w:val="en-GB"/>
        </w:rPr>
        <w:t xml:space="preserve"> sectores, y</w:t>
      </w:r>
      <w:r w:rsidRPr="008673FC">
        <w:rPr>
          <w:noProof/>
          <w:lang w:val="en-GB"/>
        </w:rPr>
        <w:t xml:space="preserve"> los supervisores obtendrán información clara y comparable.</w:t>
      </w:r>
    </w:p>
    <w:p w14:paraId="4422C6D7" w14:textId="68998850" w:rsidR="00E1490D" w:rsidRPr="008673FC" w:rsidRDefault="00E1490D">
      <w:pPr>
        <w:pStyle w:val="NRCbullets"/>
        <w:rPr>
          <w:noProof/>
          <w:lang w:val="en-GB"/>
        </w:rPr>
      </w:pPr>
      <w:r w:rsidRPr="008673FC">
        <w:rPr>
          <w:noProof/>
          <w:lang w:val="en-GB"/>
        </w:rPr>
        <w:t>Establecer una terminología clara, por ejemplo,"mujeres solteras","mujeres casadas","</w:t>
      </w:r>
      <w:r w:rsidR="00282437" w:rsidRPr="008673FC">
        <w:rPr>
          <w:noProof/>
          <w:lang w:val="en-GB"/>
        </w:rPr>
        <w:t>hogares</w:t>
      </w:r>
      <w:r w:rsidRPr="008673FC">
        <w:rPr>
          <w:noProof/>
          <w:lang w:val="en-GB"/>
        </w:rPr>
        <w:t xml:space="preserve"> polígamos"</w:t>
      </w:r>
      <w:r w:rsidR="003D69AF">
        <w:rPr>
          <w:noProof/>
          <w:lang w:val="en-GB"/>
        </w:rPr>
        <w:t>,"personas con discapacidad","personas mayores",</w:t>
      </w:r>
      <w:r w:rsidRPr="008673FC">
        <w:rPr>
          <w:noProof/>
          <w:lang w:val="en-GB"/>
        </w:rPr>
        <w:t xml:space="preserve"> etc.</w:t>
      </w:r>
    </w:p>
    <w:p w14:paraId="12953ECF" w14:textId="4016EC54" w:rsidR="00A96FF9" w:rsidRPr="008673FC" w:rsidRDefault="00A96FF9">
      <w:pPr>
        <w:pStyle w:val="NRCbullets"/>
        <w:rPr>
          <w:noProof/>
          <w:lang w:val="en-GB"/>
        </w:rPr>
      </w:pPr>
      <w:r w:rsidRPr="008673FC">
        <w:rPr>
          <w:noProof/>
          <w:lang w:val="en-GB"/>
        </w:rPr>
        <w:t xml:space="preserve">Discutir los valores </w:t>
      </w:r>
      <w:r w:rsidR="00AF72B6" w:rsidRPr="008673FC">
        <w:rPr>
          <w:noProof/>
          <w:lang w:val="en-GB"/>
        </w:rPr>
        <w:t xml:space="preserve">y los principios humanitarios </w:t>
      </w:r>
      <w:r w:rsidRPr="008673FC">
        <w:rPr>
          <w:noProof/>
          <w:lang w:val="en-GB"/>
        </w:rPr>
        <w:t xml:space="preserve">con el personal y los socios. Esta es un área crucial para hacer lo correcto, ya que será la"cara" del proyecto para los participantes, las autoridades locales </w:t>
      </w:r>
      <w:r w:rsidRPr="008673FC">
        <w:rPr>
          <w:noProof/>
          <w:lang w:val="en-GB"/>
        </w:rPr>
        <w:lastRenderedPageBreak/>
        <w:t>y otras partes interesadas. También es un ámbito en el que</w:t>
      </w:r>
      <w:r w:rsidR="003A6512" w:rsidRPr="008673FC">
        <w:rPr>
          <w:noProof/>
          <w:lang w:val="en-GB"/>
        </w:rPr>
        <w:t xml:space="preserve"> los organismos deben ser pragmáticos y aceptar mensajes más racionales, ya que el personal y los asociados remotos tendrán su propio espíritu y tal vez no hayan estado antes expuestos al lenguaje del sector humanitario. Para una relación de pareja fuerte, ambos deben demostrar respeto y convicción.</w:t>
      </w:r>
    </w:p>
    <w:p w14:paraId="1CCA0F11" w14:textId="4643424E" w:rsidR="00FB117D" w:rsidRPr="008673FC" w:rsidRDefault="00FB117D">
      <w:pPr>
        <w:pStyle w:val="NRCbullets"/>
        <w:rPr>
          <w:noProof/>
          <w:lang w:val="en-GB"/>
        </w:rPr>
      </w:pPr>
      <w:r w:rsidRPr="008673FC">
        <w:rPr>
          <w:noProof/>
          <w:lang w:val="en-GB"/>
        </w:rPr>
        <w:t>Aumentar la variedad y el volumen de las comunicaciones. Los materiales preparados previamente en los idiomas locales y sensibles a las realidades locales ayudarán al personal local y a los socios a minimizar el riesgo de malentendidos con las comunidades y las partes interesadas. Los canales de</w:t>
      </w:r>
      <w:r w:rsidR="004631D9" w:rsidRPr="008673FC">
        <w:rPr>
          <w:noProof/>
          <w:lang w:val="en-GB"/>
        </w:rPr>
        <w:t xml:space="preserve"> telefonía móvil,</w:t>
      </w:r>
      <w:r w:rsidRPr="008673FC">
        <w:rPr>
          <w:noProof/>
          <w:lang w:val="en-GB"/>
        </w:rPr>
        <w:t xml:space="preserve"> radio y medios sociales pueden ser útiles</w:t>
      </w:r>
    </w:p>
    <w:p w14:paraId="4680F9AB" w14:textId="77777777" w:rsidR="000533B6" w:rsidRPr="00BF2B66" w:rsidRDefault="000533B6">
      <w:pPr>
        <w:pStyle w:val="Heading2"/>
        <w:rPr>
          <w:noProof/>
        </w:rPr>
      </w:pPr>
      <w:r w:rsidRPr="00BF2B66">
        <w:rPr>
          <w:noProof/>
        </w:rPr>
        <w:t>TRANSFERENCIA DE RIESGOS</w:t>
      </w:r>
    </w:p>
    <w:p w14:paraId="17BD9884" w14:textId="6A40FB7F" w:rsidR="00BA5315" w:rsidRPr="008673FC" w:rsidRDefault="000533B6" w:rsidP="00387BB0">
      <w:pPr>
        <w:rPr>
          <w:noProof/>
        </w:rPr>
      </w:pPr>
      <w:r w:rsidRPr="008673FC">
        <w:rPr>
          <w:noProof/>
        </w:rPr>
        <w:t>La transferencia de riesgos al personal de campo y a los socios remotos es una preocupación importante en la programación remota</w:t>
      </w:r>
      <w:r w:rsidR="00C83C55" w:rsidRPr="008673FC">
        <w:rPr>
          <w:noProof/>
        </w:rPr>
        <w:t xml:space="preserve">. La seguridad laboral y los ingresos dependerán a menudo de la capacidad de acceder a zonas difíciles, por lo que el personal y los asociados remotos pueden minimizar las limitaciones. Asegurar que </w:t>
      </w:r>
      <w:r w:rsidR="00BA5315" w:rsidRPr="008673FC">
        <w:rPr>
          <w:noProof/>
        </w:rPr>
        <w:t xml:space="preserve">el personal y los socios remotos </w:t>
      </w:r>
      <w:r w:rsidR="00C83C55" w:rsidRPr="008673FC">
        <w:rPr>
          <w:noProof/>
        </w:rPr>
        <w:t xml:space="preserve">no </w:t>
      </w:r>
      <w:r w:rsidR="00BA5315" w:rsidRPr="008673FC">
        <w:rPr>
          <w:noProof/>
        </w:rPr>
        <w:t xml:space="preserve">sientan que tienen que </w:t>
      </w:r>
      <w:r w:rsidR="00C83C55" w:rsidRPr="008673FC">
        <w:rPr>
          <w:noProof/>
        </w:rPr>
        <w:t xml:space="preserve">asumir riesgos excesivos </w:t>
      </w:r>
      <w:r w:rsidR="00BA5315" w:rsidRPr="008673FC">
        <w:rPr>
          <w:noProof/>
        </w:rPr>
        <w:t>debe ser una prioridad</w:t>
      </w:r>
      <w:r w:rsidR="00C83C55" w:rsidRPr="008673FC">
        <w:rPr>
          <w:noProof/>
        </w:rPr>
        <w:t xml:space="preserve">. </w:t>
      </w:r>
    </w:p>
    <w:p w14:paraId="5CF6F182" w14:textId="7A76C077" w:rsidR="000533B6" w:rsidRPr="008673FC" w:rsidRDefault="003174EC">
      <w:pPr>
        <w:spacing w:after="0"/>
        <w:rPr>
          <w:noProof/>
        </w:rPr>
      </w:pPr>
      <w:r w:rsidRPr="008673FC">
        <w:rPr>
          <w:rFonts w:ascii="Arial" w:hAnsi="Arial" w:cs="Arial"/>
          <w:noProof/>
          <w:szCs w:val="20"/>
          <w:lang w:eastAsia="en-GB"/>
        </w:rPr>
        <mc:AlternateContent>
          <mc:Choice Requires="wps">
            <w:drawing>
              <wp:anchor distT="91440" distB="91440" distL="114300" distR="180340" simplePos="0" relativeHeight="251732992" behindDoc="1" locked="0" layoutInCell="1" allowOverlap="1" wp14:anchorId="0917E0A8" wp14:editId="1F45D263">
                <wp:simplePos x="0" y="0"/>
                <wp:positionH relativeFrom="margin">
                  <wp:align>right</wp:align>
                </wp:positionH>
                <wp:positionV relativeFrom="paragraph">
                  <wp:posOffset>15240</wp:posOffset>
                </wp:positionV>
                <wp:extent cx="2945130" cy="1403985"/>
                <wp:effectExtent l="0" t="0" r="0" b="0"/>
                <wp:wrapTight wrapText="bothSides">
                  <wp:wrapPolygon edited="0">
                    <wp:start x="419" y="0"/>
                    <wp:lineTo x="419" y="20963"/>
                    <wp:lineTo x="21097" y="20963"/>
                    <wp:lineTo x="21097" y="0"/>
                    <wp:lineTo x="419" y="0"/>
                  </wp:wrapPolygon>
                </wp:wrapTight>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F354781" w14:textId="65DA9E23" w:rsidR="001D3CD0" w:rsidRPr="008673FC" w:rsidRDefault="001D3CD0" w:rsidP="003174EC">
                            <w:pPr>
                              <w:pBdr>
                                <w:top w:val="single" w:sz="24" w:space="8" w:color="72C7E7"/>
                                <w:bottom w:val="single" w:sz="24" w:space="8" w:color="72C7E7"/>
                              </w:pBdr>
                              <w:spacing w:after="0"/>
                              <w:rPr>
                                <w:i/>
                                <w:iCs/>
                                <w:color w:val="auto"/>
                                <w:szCs w:val="20"/>
                              </w:rPr>
                            </w:pPr>
                            <w:r w:rsidRPr="008673FC">
                              <w:rPr>
                                <w:i/>
                                <w:iCs/>
                                <w:color w:val="auto"/>
                                <w:szCs w:val="20"/>
                              </w:rPr>
                              <w:t xml:space="preserve">DisasterReady.org también tiene recursos de capacitación en seguridad </w:t>
                            </w:r>
                            <w:hyperlink r:id="rId37" w:history="1">
                              <w:r w:rsidRPr="008673FC">
                                <w:rPr>
                                  <w:rStyle w:val="Hyperlink"/>
                                  <w:iCs/>
                                  <w:szCs w:val="20"/>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17E0A8" id="_x0000_s1044" type="#_x0000_t202" style="position:absolute;margin-left:180.7pt;margin-top:1.2pt;width:231.9pt;height:110.55pt;z-index:-25158348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" filled="f" stroked="f">
                <v:textbox style="mso-fit-shape-to-text:t">
                  <w:txbxContent>
                    <w:p w14:paraId="1F354781" w14:textId="65DA9E23" w:rsidR="001D3CD0" w:rsidRPr="008673FC" w:rsidRDefault="001D3CD0" w:rsidP="003174EC">
                      <w:pPr>
                        <w:pBdr>
                          <w:top w:val="single" w:sz="24" w:space="8" w:color="72C7E7"/>
                          <w:bottom w:val="single" w:sz="24" w:space="8" w:color="72C7E7"/>
                        </w:pBdr>
                        <w:spacing w:after="0"/>
                        <w:rPr>
                          <w:i/>
                          <w:iCs/>
                          <w:color w:val="auto"/>
                          <w:szCs w:val="20"/>
                        </w:rPr>
                      </w:pPr>
                      <w:r w:rsidRPr="008673FC">
                        <w:rPr>
                          <w:i/>
                          <w:iCs/>
                          <w:color w:val="auto"/>
                          <w:szCs w:val="20"/>
                        </w:rPr>
                        <w:t xml:space="preserve">DisasterReady.org también tiene recursos de capacitación en seguridad </w:t>
                      </w:r>
                      <w:hyperlink r:id="rId38" w:history="1">
                        <w:r w:rsidRPr="008673FC">
                          <w:rPr>
                            <w:rStyle w:val="Hyperlink"/>
                            <w:iCs/>
                            <w:szCs w:val="20"/>
                          </w:rPr>
                          <w:t>bit.ly/1XMb8go</w:t>
                        </w:r>
                      </w:hyperlink>
                    </w:p>
                  </w:txbxContent>
                </v:textbox>
                <w10:wrap type="tight" anchorx="margin"/>
              </v:shape>
            </w:pict>
          </mc:Fallback>
        </mc:AlternateContent>
      </w:r>
      <w:r w:rsidR="00C83C55" w:rsidRPr="008673FC">
        <w:rPr>
          <w:noProof/>
        </w:rPr>
        <w:t xml:space="preserve">Mientras que el deber de las agencias de cuidar al personal </w:t>
      </w:r>
      <w:r w:rsidR="00D64D76" w:rsidRPr="008673FC">
        <w:rPr>
          <w:noProof/>
        </w:rPr>
        <w:t>continúa evolucionando</w:t>
      </w:r>
      <w:r w:rsidR="00C83C55" w:rsidRPr="008673FC">
        <w:rPr>
          <w:noProof/>
        </w:rPr>
        <w:t>,</w:t>
      </w:r>
      <w:r w:rsidR="000533B6" w:rsidRPr="008673FC">
        <w:rPr>
          <w:noProof/>
        </w:rPr>
        <w:t xml:space="preserve"> la </w:t>
      </w:r>
      <w:r w:rsidR="00C83C55" w:rsidRPr="008673FC">
        <w:rPr>
          <w:noProof/>
        </w:rPr>
        <w:t>idea de</w:t>
      </w:r>
      <w:r w:rsidR="000533B6" w:rsidRPr="008673FC">
        <w:rPr>
          <w:noProof/>
        </w:rPr>
        <w:t xml:space="preserve"> que los protocolos de seguridad de un socio son</w:t>
      </w:r>
      <w:r w:rsidR="00C83C55" w:rsidRPr="008673FC">
        <w:rPr>
          <w:noProof/>
        </w:rPr>
        <w:t xml:space="preserve"> únicamente su propia responsabilidad </w:t>
      </w:r>
      <w:r w:rsidR="00BB4D69" w:rsidRPr="008673FC">
        <w:rPr>
          <w:noProof/>
        </w:rPr>
        <w:t>está anticuada</w:t>
      </w:r>
      <w:r w:rsidR="00C83C55" w:rsidRPr="008673FC">
        <w:rPr>
          <w:noProof/>
        </w:rPr>
        <w:t xml:space="preserve">. </w:t>
      </w:r>
      <w:r w:rsidR="00BB4D69" w:rsidRPr="008673FC">
        <w:rPr>
          <w:noProof/>
        </w:rPr>
        <w:t xml:space="preserve">Sea consciente del enfoque de su organización y </w:t>
      </w:r>
      <w:r w:rsidR="00BA5315" w:rsidRPr="008673FC">
        <w:rPr>
          <w:noProof/>
        </w:rPr>
        <w:t xml:space="preserve">de que el CTP de emergencia remota puede requerir un enfoque más desarrollado. </w:t>
      </w:r>
      <w:r w:rsidR="00C83C55" w:rsidRPr="008673FC">
        <w:rPr>
          <w:noProof/>
        </w:rPr>
        <w:t>Minimizar los riesgos mediante:</w:t>
      </w:r>
    </w:p>
    <w:p w14:paraId="16DD6D07" w14:textId="7732FF3D" w:rsidR="00C83C55" w:rsidRPr="008673FC" w:rsidRDefault="00C83C55">
      <w:pPr>
        <w:pStyle w:val="NRCbullets"/>
        <w:rPr>
          <w:noProof/>
          <w:lang w:val="en-GB"/>
        </w:rPr>
      </w:pPr>
      <w:r w:rsidRPr="008673FC">
        <w:rPr>
          <w:noProof/>
          <w:lang w:val="en-GB"/>
        </w:rPr>
        <w:t xml:space="preserve">Llevar a cabo evaluaciones periódicas de los </w:t>
      </w:r>
      <w:r w:rsidR="00390F40" w:rsidRPr="008673FC">
        <w:rPr>
          <w:noProof/>
          <w:lang w:val="en-GB"/>
        </w:rPr>
        <w:t xml:space="preserve">riesgos de </w:t>
      </w:r>
      <w:r w:rsidR="00451373" w:rsidRPr="008673FC">
        <w:rPr>
          <w:noProof/>
          <w:lang w:val="en-GB"/>
        </w:rPr>
        <w:t xml:space="preserve">seguridad </w:t>
      </w:r>
      <w:r w:rsidRPr="008673FC">
        <w:rPr>
          <w:noProof/>
          <w:lang w:val="en-GB"/>
        </w:rPr>
        <w:t>de los emplazamientos de los proyectos</w:t>
      </w:r>
      <w:r w:rsidR="00AF72B6" w:rsidRPr="008673FC">
        <w:rPr>
          <w:noProof/>
          <w:lang w:val="en-GB"/>
        </w:rPr>
        <w:t xml:space="preserve"> existentes y </w:t>
      </w:r>
      <w:r w:rsidRPr="008673FC">
        <w:rPr>
          <w:noProof/>
          <w:lang w:val="en-GB"/>
        </w:rPr>
        <w:t>potenciales, de ser posible conjuntamente con los socios</w:t>
      </w:r>
      <w:r w:rsidR="00410095" w:rsidRPr="008673FC">
        <w:rPr>
          <w:noProof/>
          <w:lang w:val="en-GB"/>
        </w:rPr>
        <w:t>. Hágalo remotamente si es necesario</w:t>
      </w:r>
    </w:p>
    <w:p w14:paraId="45887542" w14:textId="41113826" w:rsidR="00C83C55" w:rsidRPr="008673FC" w:rsidRDefault="00C83C55">
      <w:pPr>
        <w:pStyle w:val="NRCbullets"/>
        <w:rPr>
          <w:noProof/>
          <w:lang w:val="en-GB"/>
        </w:rPr>
      </w:pPr>
      <w:r w:rsidRPr="008673FC">
        <w:rPr>
          <w:noProof/>
          <w:lang w:val="en-GB"/>
        </w:rPr>
        <w:t>Hacer de la seguridad parte del diálogo y de los informes periódicos con el personal y los socios</w:t>
      </w:r>
    </w:p>
    <w:p w14:paraId="1F09C6DC" w14:textId="0A9F0DE7" w:rsidR="00C83C55" w:rsidRPr="008673FC" w:rsidRDefault="00C83C55">
      <w:pPr>
        <w:pStyle w:val="NRCbullets"/>
        <w:rPr>
          <w:noProof/>
          <w:lang w:val="en-GB"/>
        </w:rPr>
      </w:pPr>
      <w:r w:rsidRPr="008673FC">
        <w:rPr>
          <w:noProof/>
          <w:lang w:val="en-GB"/>
        </w:rPr>
        <w:t xml:space="preserve">Proporcionar </w:t>
      </w:r>
      <w:r w:rsidR="00410095" w:rsidRPr="008673FC">
        <w:rPr>
          <w:noProof/>
          <w:lang w:val="en-GB"/>
        </w:rPr>
        <w:t xml:space="preserve">recursos </w:t>
      </w:r>
      <w:r w:rsidRPr="008673FC">
        <w:rPr>
          <w:noProof/>
          <w:lang w:val="en-GB"/>
        </w:rPr>
        <w:t xml:space="preserve">para la </w:t>
      </w:r>
      <w:r w:rsidR="00D64D76" w:rsidRPr="008673FC">
        <w:rPr>
          <w:noProof/>
          <w:lang w:val="en-GB"/>
        </w:rPr>
        <w:t>formación en</w:t>
      </w:r>
      <w:r w:rsidR="00B21F43" w:rsidRPr="008673FC">
        <w:rPr>
          <w:noProof/>
          <w:lang w:val="en-GB"/>
        </w:rPr>
        <w:t xml:space="preserve"> materia de</w:t>
      </w:r>
      <w:r w:rsidR="00410095" w:rsidRPr="008673FC">
        <w:rPr>
          <w:noProof/>
          <w:lang w:val="en-GB"/>
        </w:rPr>
        <w:t xml:space="preserve"> seguridad </w:t>
      </w:r>
      <w:r w:rsidR="00D64D76" w:rsidRPr="008673FC">
        <w:rPr>
          <w:noProof/>
          <w:lang w:val="en-GB"/>
        </w:rPr>
        <w:t>específica para cada contexto, incluidos los primeros auxilios.</w:t>
      </w:r>
    </w:p>
    <w:p w14:paraId="6C27F561" w14:textId="12E4FA5D" w:rsidR="00DB59FC" w:rsidRPr="008673FC" w:rsidRDefault="00DB59FC">
      <w:pPr>
        <w:pStyle w:val="NRCbullets"/>
        <w:rPr>
          <w:noProof/>
          <w:lang w:val="en-GB"/>
        </w:rPr>
      </w:pPr>
      <w:r w:rsidRPr="008673FC">
        <w:rPr>
          <w:noProof/>
          <w:lang w:val="en-GB" w:eastAsia="en-GB"/>
        </w:rPr>
        <mc:AlternateContent>
          <mc:Choice Requires="wps">
            <w:drawing>
              <wp:anchor distT="45720" distB="45720" distL="114300" distR="114300" simplePos="0" relativeHeight="251696128" behindDoc="0" locked="0" layoutInCell="1" allowOverlap="1" wp14:anchorId="18661646" wp14:editId="54A4DAEF">
                <wp:simplePos x="0" y="0"/>
                <wp:positionH relativeFrom="margin">
                  <wp:align>right</wp:align>
                </wp:positionH>
                <wp:positionV relativeFrom="paragraph">
                  <wp:posOffset>335915</wp:posOffset>
                </wp:positionV>
                <wp:extent cx="6619875" cy="1103630"/>
                <wp:effectExtent l="0" t="0" r="28575" b="2032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104182"/>
                        </a:xfrm>
                        <a:prstGeom prst="rect">
                          <a:avLst/>
                        </a:prstGeom>
                        <a:solidFill>
                          <a:srgbClr val="FFFFFF"/>
                        </a:solidFill>
                        <a:ln w="25400">
                          <a:solidFill>
                            <a:srgbClr val="72C7E7"/>
                          </a:solidFill>
                          <a:miter lim="800000"/>
                          <a:headEnd/>
                          <a:tailEnd/>
                        </a:ln>
                      </wps:spPr>
                      <wps:txbx>
                        <w:txbxContent>
                          <w:p w14:paraId="5BF1DFB3" w14:textId="77777777" w:rsidR="001D3CD0" w:rsidRPr="008673FC" w:rsidRDefault="001D3CD0" w:rsidP="00FB10F3">
                            <w:pPr>
                              <w:spacing w:after="0"/>
                            </w:pPr>
                            <w:r w:rsidRPr="008673FC">
                              <w:t>Recuerda esto</w:t>
                            </w:r>
                          </w:p>
                          <w:p w14:paraId="691FBB65" w14:textId="4B38CCC7" w:rsidR="001D3CD0" w:rsidRPr="008673FC" w:rsidRDefault="001D3CD0" w:rsidP="00FB10F3">
                            <w:pPr>
                              <w:pStyle w:val="NRCbullets"/>
                            </w:pPr>
                            <w:r w:rsidRPr="008673FC">
                              <w:t>Los administradores necesitarán diferentes habilidades para el CTP remoto. Contratar a gerentes con pasión por el desarrollo de capacidades</w:t>
                            </w:r>
                          </w:p>
                          <w:p w14:paraId="0164F965" w14:textId="23C97814" w:rsidR="001D3CD0" w:rsidRPr="008673FC" w:rsidRDefault="001D3CD0" w:rsidP="00FB10F3">
                            <w:pPr>
                              <w:pStyle w:val="NRCbullets"/>
                            </w:pPr>
                            <w:r w:rsidRPr="008673FC">
                              <w:t>Asegúrese de</w:t>
                            </w:r>
                            <w:r>
                              <w:t xml:space="preserve"> que el personal o los socios remotos</w:t>
                            </w:r>
                            <w:r w:rsidRPr="008673FC">
                              <w:t xml:space="preserve"> sepan lo que se espera de ellos. Invertir en comunicación</w:t>
                            </w:r>
                          </w:p>
                          <w:p w14:paraId="2107A14F" w14:textId="4B536CFB" w:rsidR="001D3CD0" w:rsidRPr="008673FC" w:rsidRDefault="001D3CD0" w:rsidP="00FB10F3">
                            <w:pPr>
                              <w:pStyle w:val="NRCbullets"/>
                            </w:pPr>
                            <w:r w:rsidRPr="008673FC">
                              <w:t>Apoyar al personal/socios remotos en la toma de buenas decisiones de seguridad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61646" id="_x0000_s1045" type="#_x0000_t202" style="position:absolute;left:0;text-align:left;margin-left:470.05pt;margin-top:26.45pt;width:521.25pt;height:86.9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" strokecolor="#72c7e7" strokeweight="2pt">
                <v:textbox>
                  <w:txbxContent>
                    <w:p w14:paraId="5BF1DFB3" w14:textId="77777777" w:rsidR="001D3CD0" w:rsidRPr="008673FC" w:rsidRDefault="001D3CD0" w:rsidP="00FB10F3">
                      <w:pPr>
                        <w:spacing w:after="0"/>
                      </w:pPr>
                      <w:r w:rsidRPr="008673FC">
                        <w:t>Recuerda esto</w:t>
                      </w:r>
                    </w:p>
                    <w:p w14:paraId="691FBB65" w14:textId="4B38CCC7" w:rsidR="001D3CD0" w:rsidRPr="008673FC" w:rsidRDefault="001D3CD0" w:rsidP="00FB10F3">
                      <w:pPr>
                        <w:pStyle w:val="NRCbullets"/>
                      </w:pPr>
                      <w:r w:rsidRPr="008673FC">
                        <w:t>Los administradores necesitarán diferentes habilidades para el CTP remoto. Contratar a gerentes con pasión por el desarrollo de capacidades</w:t>
                      </w:r>
                    </w:p>
                    <w:p w14:paraId="0164F965" w14:textId="23C97814" w:rsidR="001D3CD0" w:rsidRPr="008673FC" w:rsidRDefault="001D3CD0" w:rsidP="00FB10F3">
                      <w:pPr>
                        <w:pStyle w:val="NRCbullets"/>
                      </w:pPr>
                      <w:r w:rsidRPr="008673FC">
                        <w:t>Asegúrese de</w:t>
                      </w:r>
                      <w:r>
                        <w:t xml:space="preserve"> que el personal o los socios remotos</w:t>
                      </w:r>
                      <w:r w:rsidRPr="008673FC">
                        <w:t xml:space="preserve"> sepan lo que se espera de ellos. Invertir en comunicación</w:t>
                      </w:r>
                    </w:p>
                    <w:p w14:paraId="2107A14F" w14:textId="4B536CFB" w:rsidR="001D3CD0" w:rsidRPr="008673FC" w:rsidRDefault="001D3CD0" w:rsidP="00FB10F3">
                      <w:pPr>
                        <w:pStyle w:val="NRCbullets"/>
                      </w:pPr>
                      <w:r w:rsidRPr="008673FC">
                        <w:t>Apoyar al personal/socios remotos en la toma de buenas decisiones de seguridad</w:t>
                      </w:r>
                    </w:p>
                  </w:txbxContent>
                </v:textbox>
                <w10:wrap type="square" anchorx="margin"/>
              </v:shape>
            </w:pict>
          </mc:Fallback>
        </mc:AlternateContent>
      </w:r>
      <w:r w:rsidRPr="008673FC">
        <w:rPr>
          <w:noProof/>
          <w:lang w:val="en-GB"/>
        </w:rPr>
        <w:t>Buscar cobertura de seguro para el personal de los socios</w:t>
      </w:r>
    </w:p>
    <w:p w14:paraId="5DADE60F" w14:textId="77777777" w:rsidR="00CF060A" w:rsidRPr="00BF2B66" w:rsidRDefault="00CF060A">
      <w:pPr>
        <w:rPr>
          <w:noProof/>
        </w:rPr>
      </w:pPr>
    </w:p>
    <w:p w14:paraId="76CCD747" w14:textId="77777777" w:rsidR="00070E18" w:rsidRDefault="00070E18">
      <w:pPr>
        <w:pStyle w:val="NRCheading1"/>
        <w:rPr>
          <w:noProof/>
        </w:rPr>
      </w:pPr>
      <w:bookmarkStart w:id="7" w:name="_Toc466296749"/>
      <w:bookmarkStart w:id="8" w:name="needsassessment"/>
      <w:r>
        <w:rPr>
          <w:noProof/>
        </w:rPr>
        <w:t>ANÁLISIS DEL CONTEXTO</w:t>
      </w:r>
      <w:bookmarkEnd w:id="7"/>
    </w:p>
    <w:p w14:paraId="3AFC88CF" w14:textId="7706A57C" w:rsidR="00070E18" w:rsidRPr="008673FC" w:rsidRDefault="00D66A3E" w:rsidP="006F10A5">
      <w:pPr>
        <w:spacing w:after="0"/>
        <w:rPr>
          <w:noProof/>
        </w:rPr>
      </w:pPr>
      <w:r w:rsidRPr="008673FC">
        <w:rPr>
          <w:noProof/>
        </w:rPr>
        <w:t xml:space="preserve">Un análisis de contexto de buena calidad </w:t>
      </w:r>
      <w:r w:rsidR="006D1BE1" w:rsidRPr="008673FC">
        <w:rPr>
          <w:noProof/>
        </w:rPr>
        <w:t xml:space="preserve">apoyará un fuerte </w:t>
      </w:r>
      <w:r w:rsidRPr="008673FC">
        <w:rPr>
          <w:noProof/>
        </w:rPr>
        <w:t>análisis de</w:t>
      </w:r>
      <w:r w:rsidR="006D1BE1" w:rsidRPr="008673FC">
        <w:rPr>
          <w:noProof/>
        </w:rPr>
        <w:t xml:space="preserve"> riesgos más adelante</w:t>
      </w:r>
      <w:r w:rsidRPr="008673FC">
        <w:rPr>
          <w:noProof/>
        </w:rPr>
        <w:t>,</w:t>
      </w:r>
      <w:r w:rsidR="006D1BE1" w:rsidRPr="008673FC">
        <w:rPr>
          <w:noProof/>
        </w:rPr>
        <w:t xml:space="preserve"> e informará las medidas apropiadas relacionadas con la protección en todas las etapas del ciclo del proyecto.</w:t>
      </w:r>
      <w:r w:rsidR="00070E18" w:rsidRPr="008673FC">
        <w:rPr>
          <w:noProof/>
          <w:lang w:eastAsia="en-GB"/>
        </w:rPr>
        <mc:AlternateContent>
          <mc:Choice Requires="wps">
            <w:drawing>
              <wp:anchor distT="91440" distB="91440" distL="114300" distR="114300" simplePos="0" relativeHeight="251751424" behindDoc="1" locked="0" layoutInCell="1" allowOverlap="1" wp14:anchorId="6DDF055F" wp14:editId="536FDACA">
                <wp:simplePos x="0" y="0"/>
                <wp:positionH relativeFrom="margin">
                  <wp:posOffset>3774382</wp:posOffset>
                </wp:positionH>
                <wp:positionV relativeFrom="paragraph">
                  <wp:posOffset>3307</wp:posOffset>
                </wp:positionV>
                <wp:extent cx="2954655" cy="1403985"/>
                <wp:effectExtent l="0" t="0" r="0" b="5715"/>
                <wp:wrapTight wrapText="bothSides">
                  <wp:wrapPolygon edited="0">
                    <wp:start x="418" y="0"/>
                    <wp:lineTo x="418" y="21269"/>
                    <wp:lineTo x="21168" y="21269"/>
                    <wp:lineTo x="21168" y="0"/>
                    <wp:lineTo x="418" y="0"/>
                  </wp:wrapPolygon>
                </wp:wrapTight>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0B173292" w14:textId="77777777" w:rsidR="001D3CD0" w:rsidRPr="008673FC" w:rsidRDefault="001D3CD0" w:rsidP="00070E18">
                            <w:pPr>
                              <w:pBdr>
                                <w:top w:val="single" w:sz="24" w:space="7" w:color="72C7E7"/>
                                <w:bottom w:val="single" w:sz="24" w:space="8" w:color="72C7E7"/>
                              </w:pBdr>
                              <w:spacing w:after="0"/>
                              <w:rPr>
                                <w:iCs/>
                                <w:color w:val="auto"/>
                                <w:szCs w:val="20"/>
                              </w:rPr>
                            </w:pPr>
                            <w:r w:rsidRPr="008673FC">
                              <w:rPr>
                                <w:i/>
                                <w:iCs/>
                                <w:color w:val="auto"/>
                                <w:szCs w:val="20"/>
                              </w:rPr>
                              <w:t xml:space="preserve">El Consorcio de Sensibilidad al Conflicto, financiado por el DfID, elaboró una guía para el ciclo de proyectos </w:t>
                            </w:r>
                            <w:hyperlink r:id="rId39" w:history="1">
                              <w:r w:rsidRPr="008673FC">
                                <w:rPr>
                                  <w:rStyle w:val="Hyperlink"/>
                                  <w:iCs/>
                                  <w:szCs w:val="20"/>
                                </w:rPr>
                                <w:t>bit.ly/1 de DTWm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DF055F" id="_x0000_s1046" type="#_x0000_t202" style="position:absolute;margin-left:297.2pt;margin-top:.25pt;width:232.65pt;height:110.55pt;z-index:-251565056;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" filled="f" stroked="f">
                <v:textbox style="mso-fit-shape-to-text:t">
                  <w:txbxContent>
                    <w:p w14:paraId="0B173292" w14:textId="77777777" w:rsidR="001D3CD0" w:rsidRPr="008673FC" w:rsidRDefault="001D3CD0" w:rsidP="00070E18">
                      <w:pPr>
                        <w:pBdr>
                          <w:top w:val="single" w:sz="24" w:space="7" w:color="72C7E7"/>
                          <w:bottom w:val="single" w:sz="24" w:space="8" w:color="72C7E7"/>
                        </w:pBdr>
                        <w:spacing w:after="0"/>
                        <w:rPr>
                          <w:iCs/>
                          <w:color w:val="auto"/>
                          <w:szCs w:val="20"/>
                        </w:rPr>
                      </w:pPr>
                      <w:r w:rsidRPr="008673FC">
                        <w:rPr>
                          <w:i/>
                          <w:iCs/>
                          <w:color w:val="auto"/>
                          <w:szCs w:val="20"/>
                        </w:rPr>
                        <w:t xml:space="preserve">El Consorcio de Sensibilidad al Conflicto, financiado por el DfID, elaboró una guía para el ciclo de proyectos </w:t>
                      </w:r>
                      <w:hyperlink r:id="rId40" w:history="1">
                        <w:r w:rsidRPr="008673FC">
                          <w:rPr>
                            <w:rStyle w:val="Hyperlink"/>
                            <w:iCs/>
                            <w:szCs w:val="20"/>
                          </w:rPr>
                          <w:t>bit.ly/1 de DTWm</w:t>
                        </w:r>
                      </w:hyperlink>
                    </w:p>
                  </w:txbxContent>
                </v:textbox>
                <w10:wrap type="tight" anchorx="margin"/>
              </v:shape>
            </w:pict>
          </mc:Fallback>
        </mc:AlternateContent>
      </w:r>
      <w:r w:rsidR="00070E18" w:rsidRPr="008673FC">
        <w:rPr>
          <w:noProof/>
        </w:rPr>
        <w:t xml:space="preserve"> Debe ser </w:t>
      </w:r>
      <w:r w:rsidR="006F10A5" w:rsidRPr="008673FC">
        <w:rPr>
          <w:noProof/>
        </w:rPr>
        <w:t>lo</w:t>
      </w:r>
      <w:r w:rsidRPr="008673FC">
        <w:rPr>
          <w:noProof/>
        </w:rPr>
        <w:t xml:space="preserve"> suficientemente bueno, </w:t>
      </w:r>
      <w:r w:rsidR="00070E18" w:rsidRPr="008673FC">
        <w:rPr>
          <w:noProof/>
        </w:rPr>
        <w:t>sensible a los conflictos</w:t>
      </w:r>
      <w:r w:rsidR="00C72B39">
        <w:rPr>
          <w:noProof/>
        </w:rPr>
        <w:t xml:space="preserve"> y debe ser actualizado regularmente. Para una emergencia remota basada en un conflicto,</w:t>
      </w:r>
      <w:r w:rsidR="00921D29">
        <w:rPr>
          <w:noProof/>
        </w:rPr>
        <w:t xml:space="preserve"> por ejemplo, </w:t>
      </w:r>
      <w:r w:rsidR="00C72B39">
        <w:rPr>
          <w:noProof/>
        </w:rPr>
        <w:t>considere lo siguiente:</w:t>
      </w:r>
    </w:p>
    <w:p w14:paraId="7B24453A" w14:textId="1787945A" w:rsidR="002D53C8" w:rsidRPr="00921D29" w:rsidRDefault="002D53C8" w:rsidP="00CE7986">
      <w:pPr>
        <w:pStyle w:val="NRCbullets"/>
      </w:pPr>
      <w:r w:rsidRPr="00921D29">
        <w:lastRenderedPageBreak/>
        <w:t>Antes del conflicto</w:t>
      </w:r>
      <w:r w:rsidR="0060136F" w:rsidRPr="00921D29">
        <w:t xml:space="preserve"> o de la conmoción</w:t>
      </w:r>
      <w:r w:rsidRPr="00921D29">
        <w:t xml:space="preserve">, </w:t>
      </w:r>
      <w:r w:rsidR="00CE7986">
        <w:t>¿estaba el</w:t>
      </w:r>
      <w:r w:rsidRPr="00921D29">
        <w:t xml:space="preserve"> mercado gobernado y conectado por instituciones y reglamentos centralizados y dirigidos por el Estado</w:t>
      </w:r>
      <w:r w:rsidR="00CE7986">
        <w:t xml:space="preserve">, por un </w:t>
      </w:r>
      <w:r w:rsidRPr="00921D29">
        <w:t>sistema descentralizado gestionado a nivel local</w:t>
      </w:r>
      <w:r w:rsidR="00CE7986">
        <w:t>, o por</w:t>
      </w:r>
      <w:r w:rsidR="0060136F" w:rsidRPr="00921D29">
        <w:t xml:space="preserve"> un</w:t>
      </w:r>
      <w:r w:rsidRPr="00921D29">
        <w:t xml:space="preserve"> mercado </w:t>
      </w:r>
      <w:r w:rsidR="0060136F" w:rsidRPr="00921D29">
        <w:t>informal sin estructuras de gobierno</w:t>
      </w:r>
      <w:r w:rsidR="00CE7986">
        <w:t>?</w:t>
      </w:r>
    </w:p>
    <w:p w14:paraId="0F5F188B" w14:textId="5E0AC27A" w:rsidR="0060136F" w:rsidRPr="00921D29" w:rsidRDefault="002D53C8" w:rsidP="00474393">
      <w:pPr>
        <w:pStyle w:val="NRCbullets"/>
        <w:numPr>
          <w:ilvl w:val="1"/>
          <w:numId w:val="2"/>
        </w:numPr>
      </w:pPr>
      <w:r w:rsidRPr="00474393">
        <w:rPr>
          <w:rFonts w:ascii="Arial" w:hAnsi="Arial" w:cs="Arial"/>
          <w:i/>
          <w:iCs/>
        </w:rPr>
        <w:t>Posibles líneas rojas</w:t>
      </w:r>
      <w:r w:rsidRPr="00474393">
        <w:rPr>
          <w:rFonts w:ascii="Arial" w:hAnsi="Arial" w:cs="Arial"/>
        </w:rPr>
        <w:t xml:space="preserve">: No hay líneas rojas </w:t>
      </w:r>
      <w:r w:rsidR="0060136F" w:rsidRPr="00474393">
        <w:rPr>
          <w:rFonts w:ascii="Arial" w:hAnsi="Arial" w:cs="Arial"/>
        </w:rPr>
        <w:t>necesarias</w:t>
      </w:r>
      <w:r w:rsidRPr="00474393">
        <w:rPr>
          <w:rFonts w:ascii="Arial" w:hAnsi="Arial" w:cs="Arial"/>
        </w:rPr>
        <w:t xml:space="preserve">, pero </w:t>
      </w:r>
      <w:r w:rsidR="0060136F" w:rsidRPr="00474393">
        <w:rPr>
          <w:rFonts w:ascii="Arial" w:hAnsi="Arial" w:cs="Arial"/>
        </w:rPr>
        <w:t xml:space="preserve">es importante </w:t>
      </w:r>
      <w:r w:rsidRPr="00474393">
        <w:rPr>
          <w:rFonts w:ascii="Arial" w:hAnsi="Arial" w:cs="Arial"/>
        </w:rPr>
        <w:t xml:space="preserve">evaluar la estructura, funcionalidad y prácticas preexistentes en el mercado </w:t>
      </w:r>
      <w:r w:rsidR="0060136F" w:rsidRPr="00474393">
        <w:rPr>
          <w:rFonts w:ascii="Arial" w:hAnsi="Arial" w:cs="Arial"/>
        </w:rPr>
        <w:t>para informar el diseño de proyectos sostenibles.</w:t>
      </w:r>
    </w:p>
    <w:p w14:paraId="5B6BD7F9" w14:textId="03C94E9E" w:rsidR="002D53C8" w:rsidRPr="00921D29" w:rsidRDefault="002D53C8" w:rsidP="00474393">
      <w:pPr>
        <w:pStyle w:val="NRCbullets"/>
      </w:pPr>
      <w:r w:rsidRPr="00921D29">
        <w:t>¿Se</w:t>
      </w:r>
      <w:r w:rsidR="00C72B39" w:rsidRPr="00921D29">
        <w:t xml:space="preserve"> consideran los factores</w:t>
      </w:r>
      <w:r w:rsidRPr="00921D29">
        <w:t xml:space="preserve"> económicos o financieros</w:t>
      </w:r>
      <w:r w:rsidR="00C72B39" w:rsidRPr="00921D29">
        <w:t xml:space="preserve"> como las causas profundas del</w:t>
      </w:r>
      <w:r w:rsidRPr="00921D29">
        <w:t xml:space="preserve"> conflicto? </w:t>
      </w:r>
    </w:p>
    <w:p w14:paraId="6B54DBB1" w14:textId="16EDE101"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w:t>
      </w:r>
      <w:r w:rsidR="002315F4">
        <w:rPr>
          <w:lang w:val="en-GB"/>
        </w:rPr>
        <w:t>Si el</w:t>
      </w:r>
      <w:r w:rsidRPr="00921D29">
        <w:rPr>
          <w:lang w:val="en-GB"/>
        </w:rPr>
        <w:t xml:space="preserve"> control del mercado y la gobernanza </w:t>
      </w:r>
      <w:r w:rsidR="002315F4">
        <w:rPr>
          <w:lang w:val="en-GB"/>
        </w:rPr>
        <w:t>están</w:t>
      </w:r>
      <w:r w:rsidR="0060136F" w:rsidRPr="00921D29">
        <w:rPr>
          <w:lang w:val="en-GB"/>
        </w:rPr>
        <w:t xml:space="preserve"> causando</w:t>
      </w:r>
      <w:r w:rsidRPr="00921D29">
        <w:rPr>
          <w:lang w:val="en-GB"/>
        </w:rPr>
        <w:t xml:space="preserve"> desigualdades económicas sistémicas, la inyección de asistencia</w:t>
      </w:r>
      <w:r w:rsidR="0060136F" w:rsidRPr="00921D29">
        <w:rPr>
          <w:lang w:val="en-GB"/>
        </w:rPr>
        <w:t xml:space="preserve"> en efectivo</w:t>
      </w:r>
      <w:r w:rsidRPr="00921D29">
        <w:rPr>
          <w:lang w:val="en-GB"/>
        </w:rPr>
        <w:t xml:space="preserve"> puede agravar las tensiones existentes.</w:t>
      </w:r>
    </w:p>
    <w:p w14:paraId="7DE00D2E" w14:textId="258EA87A" w:rsidR="002D53C8" w:rsidRPr="00921D29" w:rsidRDefault="002D53C8" w:rsidP="00921D29">
      <w:pPr>
        <w:pStyle w:val="NRCbullets"/>
        <w:spacing w:before="240"/>
        <w:rPr>
          <w:lang w:val="en-GB"/>
        </w:rPr>
      </w:pPr>
      <w:r w:rsidRPr="00921D29">
        <w:rPr>
          <w:lang w:val="en-GB"/>
        </w:rPr>
        <w:t xml:space="preserve">¿Qué actores armados han surgido en la zona como resultado del </w:t>
      </w:r>
      <w:r w:rsidR="002315F4">
        <w:rPr>
          <w:lang w:val="en-GB"/>
        </w:rPr>
        <w:t>conflicto? ¿Cuáles son sus</w:t>
      </w:r>
      <w:r w:rsidRPr="00921D29">
        <w:rPr>
          <w:lang w:val="en-GB"/>
        </w:rPr>
        <w:t xml:space="preserve"> identidades, ideologías, motivaciones, métodos e intereses? ¿Qué son los conectores y divisores entre </w:t>
      </w:r>
      <w:r w:rsidR="008264FF">
        <w:rPr>
          <w:lang w:val="en-GB"/>
        </w:rPr>
        <w:t>ellos</w:t>
      </w:r>
      <w:r w:rsidRPr="00921D29">
        <w:rPr>
          <w:lang w:val="en-GB"/>
        </w:rPr>
        <w:t xml:space="preserve">? </w:t>
      </w:r>
    </w:p>
    <w:p w14:paraId="2F4D8650" w14:textId="5EB79C17" w:rsidR="002D53C8" w:rsidRPr="00921D29" w:rsidRDefault="002D53C8" w:rsidP="00921D29">
      <w:pPr>
        <w:pStyle w:val="NRCbullets"/>
        <w:numPr>
          <w:ilvl w:val="1"/>
          <w:numId w:val="2"/>
        </w:numPr>
        <w:spacing w:before="240"/>
        <w:rPr>
          <w:lang w:val="en-GB"/>
        </w:rPr>
      </w:pPr>
      <w:r w:rsidRPr="00921D29">
        <w:rPr>
          <w:i/>
          <w:iCs/>
          <w:lang w:val="en-GB"/>
        </w:rPr>
        <w:t>Posibles líneas rojas</w:t>
      </w:r>
      <w:r w:rsidRPr="00921D29">
        <w:rPr>
          <w:lang w:val="en-GB"/>
        </w:rPr>
        <w:t xml:space="preserve">: Los conflictos incesantes o las luchas internas entre grupos que promueven ideologías e intereses opuestos, especialmente en la competencia continua por la legitimidad y los recursos, pueden impedir los beneficios del </w:t>
      </w:r>
      <w:r w:rsidR="002856D9" w:rsidRPr="00921D29">
        <w:rPr>
          <w:lang w:val="en-GB"/>
        </w:rPr>
        <w:t>CTP</w:t>
      </w:r>
      <w:r w:rsidR="002A1E1D" w:rsidRPr="00921D29">
        <w:rPr>
          <w:lang w:val="en-GB"/>
        </w:rPr>
        <w:t>.</w:t>
      </w:r>
    </w:p>
    <w:p w14:paraId="068ED49F" w14:textId="27A57CE9" w:rsidR="002D53C8" w:rsidRPr="00921D29" w:rsidRDefault="002D53C8" w:rsidP="00921D29">
      <w:pPr>
        <w:pStyle w:val="NRCbullets"/>
        <w:rPr>
          <w:lang w:val="en-GB"/>
        </w:rPr>
      </w:pPr>
      <w:r w:rsidRPr="00921D29">
        <w:rPr>
          <w:lang w:val="en-GB"/>
        </w:rPr>
        <w:t xml:space="preserve">¿Los actores armados ejercen control sobre el mercado? ¿Hasta qué punto la influencia sobre el mercado se distribuye o se divide entre los grupos armados? ¿Es esta autoridad una fuente de tensión y competencia entre </w:t>
      </w:r>
      <w:r w:rsidR="00892702" w:rsidRPr="00921D29">
        <w:rPr>
          <w:lang w:val="en-GB"/>
        </w:rPr>
        <w:t>ellos</w:t>
      </w:r>
      <w:r w:rsidRPr="00921D29">
        <w:rPr>
          <w:lang w:val="en-GB"/>
        </w:rPr>
        <w:t>?</w:t>
      </w:r>
    </w:p>
    <w:p w14:paraId="4250A8FF" w14:textId="03572FEB"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En los casos en que la competencia del mercado es una causa fundamental de rivalidad o conflicto entre grupos o en una situación, la programación en efectivo </w:t>
      </w:r>
      <w:r w:rsidR="002856D9" w:rsidRPr="00921D29">
        <w:rPr>
          <w:lang w:val="en-GB"/>
        </w:rPr>
        <w:t>puede actuar como un multiplicador de amenazas.</w:t>
      </w:r>
    </w:p>
    <w:p w14:paraId="088CD94B" w14:textId="07872BEA" w:rsidR="002D53C8" w:rsidRPr="00921D29" w:rsidRDefault="00892702" w:rsidP="00921D29">
      <w:pPr>
        <w:pStyle w:val="NRCbullets"/>
        <w:rPr>
          <w:rFonts w:ascii="Arial" w:hAnsi="Arial" w:cs="Arial"/>
          <w:sz w:val="20"/>
          <w:szCs w:val="20"/>
          <w:lang w:val="en-GB"/>
        </w:rPr>
      </w:pPr>
      <w:r w:rsidRPr="00921D29">
        <w:rPr>
          <w:lang w:val="en-GB"/>
        </w:rPr>
        <w:t xml:space="preserve">¿Alguno de los actores armados </w:t>
      </w:r>
      <w:r w:rsidR="002D53C8" w:rsidRPr="00921D29">
        <w:rPr>
          <w:lang w:val="en-GB"/>
        </w:rPr>
        <w:t>que operan en el área está oficialmente designado como organización terrorista o refleja el discurso</w:t>
      </w:r>
      <w:r w:rsidRPr="00921D29">
        <w:rPr>
          <w:lang w:val="en-GB"/>
        </w:rPr>
        <w:t xml:space="preserve"> o </w:t>
      </w:r>
      <w:r w:rsidR="002D53C8" w:rsidRPr="00921D29">
        <w:rPr>
          <w:lang w:val="en-GB"/>
        </w:rPr>
        <w:t xml:space="preserve">las prácticas de un grupo proscrito? ¿Existe un alto riesgo </w:t>
      </w:r>
      <w:r w:rsidR="00FB7812" w:rsidRPr="00921D29">
        <w:rPr>
          <w:lang w:val="en-GB"/>
        </w:rPr>
        <w:t>de desviación de la ayuda?</w:t>
      </w:r>
    </w:p>
    <w:p w14:paraId="07542115" w14:textId="262F48BF"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En contextos en los que existe un grupo o grupos proscritos y dependiendo de las políticas de los donantes en materia de legislación antiterrorista, </w:t>
      </w:r>
      <w:r w:rsidR="001A3B0F" w:rsidRPr="00921D29">
        <w:rPr>
          <w:lang w:val="en-GB"/>
        </w:rPr>
        <w:t>los organismos</w:t>
      </w:r>
      <w:r w:rsidRPr="00921D29">
        <w:rPr>
          <w:lang w:val="en-GB"/>
        </w:rPr>
        <w:t xml:space="preserve"> deberían aplicar medidas integrales para gestionar y mitigar</w:t>
      </w:r>
      <w:r w:rsidR="002315F4">
        <w:rPr>
          <w:lang w:val="en-GB"/>
        </w:rPr>
        <w:t xml:space="preserve"> el riesgo de que esa </w:t>
      </w:r>
      <w:r w:rsidRPr="00921D29">
        <w:rPr>
          <w:lang w:val="en-GB"/>
        </w:rPr>
        <w:t>ayuda se desvíe</w:t>
      </w:r>
      <w:r w:rsidR="00FA75B8">
        <w:rPr>
          <w:lang w:val="en-GB"/>
        </w:rPr>
        <w:t>, o no elegir el</w:t>
      </w:r>
      <w:r w:rsidR="001A3B0F" w:rsidRPr="00921D29">
        <w:rPr>
          <w:lang w:val="en-GB"/>
        </w:rPr>
        <w:t xml:space="preserve"> programa de transferencia de efectivo.</w:t>
      </w:r>
    </w:p>
    <w:p w14:paraId="4961D9BA" w14:textId="6CA24FA8" w:rsidR="002D53C8" w:rsidRPr="00921D29" w:rsidRDefault="004E7843" w:rsidP="00921D29">
      <w:pPr>
        <w:pStyle w:val="NRCbullets"/>
        <w:rPr>
          <w:rFonts w:ascii="Arial" w:hAnsi="Arial" w:cs="Arial"/>
          <w:sz w:val="20"/>
          <w:szCs w:val="20"/>
          <w:lang w:val="en-GB"/>
        </w:rPr>
      </w:pPr>
      <w:r w:rsidRPr="00921D29">
        <w:rPr>
          <w:lang w:val="en-GB"/>
        </w:rPr>
        <w:t xml:space="preserve">¿Permiten </w:t>
      </w:r>
      <w:r w:rsidR="002D53C8" w:rsidRPr="00921D29">
        <w:rPr>
          <w:lang w:val="en-GB"/>
        </w:rPr>
        <w:t xml:space="preserve">las partes en conflicto </w:t>
      </w:r>
      <w:r w:rsidRPr="00921D29">
        <w:rPr>
          <w:lang w:val="en-GB"/>
        </w:rPr>
        <w:t xml:space="preserve">que las estructuras de mercado funcionen como lo hacían antes de la crisis, </w:t>
      </w:r>
      <w:r w:rsidR="002D53C8" w:rsidRPr="00921D29">
        <w:rPr>
          <w:lang w:val="en-GB"/>
        </w:rPr>
        <w:t>o se están creando e institucionalizando nuevos sistemas informales?</w:t>
      </w:r>
    </w:p>
    <w:p w14:paraId="011B3696" w14:textId="0972CCE7"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Ya sea que las estructuras preexistentes del mercado estén dominadas por un grupo a expensas de </w:t>
      </w:r>
      <w:r w:rsidR="007E5789">
        <w:rPr>
          <w:lang w:val="en-GB"/>
        </w:rPr>
        <w:t>la comunidad</w:t>
      </w:r>
      <w:r w:rsidR="001A3B0F" w:rsidRPr="00921D29">
        <w:rPr>
          <w:lang w:val="en-GB"/>
        </w:rPr>
        <w:t>,</w:t>
      </w:r>
      <w:r w:rsidRPr="00921D29">
        <w:rPr>
          <w:lang w:val="en-GB"/>
        </w:rPr>
        <w:t xml:space="preserve"> o si se diseña </w:t>
      </w:r>
      <w:r w:rsidR="007E5789">
        <w:rPr>
          <w:lang w:val="en-GB"/>
        </w:rPr>
        <w:t xml:space="preserve">un </w:t>
      </w:r>
      <w:r w:rsidRPr="00921D29">
        <w:rPr>
          <w:lang w:val="en-GB"/>
        </w:rPr>
        <w:t xml:space="preserve">sistema de </w:t>
      </w:r>
      <w:r w:rsidR="00921D29" w:rsidRPr="00921D29">
        <w:rPr>
          <w:lang w:val="en-GB"/>
        </w:rPr>
        <w:t>reemplazo</w:t>
      </w:r>
      <w:r w:rsidRPr="00921D29">
        <w:rPr>
          <w:lang w:val="en-GB"/>
        </w:rPr>
        <w:t xml:space="preserve"> para </w:t>
      </w:r>
      <w:r w:rsidR="00921D29" w:rsidRPr="00921D29">
        <w:rPr>
          <w:lang w:val="en-GB"/>
        </w:rPr>
        <w:t>controlar a</w:t>
      </w:r>
      <w:r w:rsidRPr="00921D29">
        <w:rPr>
          <w:lang w:val="en-GB"/>
        </w:rPr>
        <w:t xml:space="preserve"> la población local, </w:t>
      </w:r>
      <w:r w:rsidR="001A3B0F" w:rsidRPr="00921D29">
        <w:rPr>
          <w:lang w:val="en-GB"/>
        </w:rPr>
        <w:t xml:space="preserve">las agencias </w:t>
      </w:r>
      <w:r w:rsidRPr="00921D29">
        <w:rPr>
          <w:lang w:val="en-GB"/>
        </w:rPr>
        <w:t xml:space="preserve">no deberían perseguir una modalidad de programación que </w:t>
      </w:r>
      <w:r w:rsidR="001A3B0F" w:rsidRPr="00921D29">
        <w:rPr>
          <w:lang w:val="en-GB"/>
        </w:rPr>
        <w:t>legitime</w:t>
      </w:r>
      <w:r w:rsidR="00A875B2" w:rsidRPr="00921D29">
        <w:rPr>
          <w:lang w:val="en-GB"/>
        </w:rPr>
        <w:t xml:space="preserve"> estos sistemas de mercado.</w:t>
      </w:r>
    </w:p>
    <w:p w14:paraId="0C09C933" w14:textId="59783F14" w:rsidR="002D53C8" w:rsidRPr="00921D29" w:rsidRDefault="007E5789" w:rsidP="00921D29">
      <w:pPr>
        <w:pStyle w:val="NRCbullets"/>
        <w:rPr>
          <w:lang w:val="en-GB"/>
        </w:rPr>
      </w:pPr>
      <w:r>
        <w:rPr>
          <w:lang w:val="en-GB"/>
        </w:rPr>
        <w:t>¿Las</w:t>
      </w:r>
      <w:r w:rsidR="002D53C8" w:rsidRPr="00921D29">
        <w:rPr>
          <w:lang w:val="en-GB"/>
        </w:rPr>
        <w:t xml:space="preserve"> comunidades perciben la autoridad de los actores del conflicto sobre el mercado como legítima</w:t>
      </w:r>
      <w:r w:rsidR="00921D29" w:rsidRPr="00921D29">
        <w:rPr>
          <w:lang w:val="en-GB"/>
        </w:rPr>
        <w:t>,</w:t>
      </w:r>
      <w:r w:rsidR="002D53C8" w:rsidRPr="00921D29">
        <w:rPr>
          <w:lang w:val="en-GB"/>
        </w:rPr>
        <w:t xml:space="preserve"> o se </w:t>
      </w:r>
      <w:r w:rsidR="00921D29" w:rsidRPr="00921D29">
        <w:rPr>
          <w:lang w:val="en-GB"/>
        </w:rPr>
        <w:t>considera que</w:t>
      </w:r>
      <w:r w:rsidR="002D53C8" w:rsidRPr="00921D29">
        <w:rPr>
          <w:lang w:val="en-GB"/>
        </w:rPr>
        <w:t xml:space="preserve"> el mando y el control del mercado coaccionan a las comunidades locales en términos de </w:t>
      </w:r>
      <w:r w:rsidR="000B6A71">
        <w:rPr>
          <w:lang w:val="en-GB"/>
        </w:rPr>
        <w:t>monopolización</w:t>
      </w:r>
      <w:r w:rsidR="00892702" w:rsidRPr="00921D29">
        <w:rPr>
          <w:lang w:val="en-GB"/>
        </w:rPr>
        <w:t xml:space="preserve"> o de impuestos</w:t>
      </w:r>
      <w:r w:rsidR="002D53C8" w:rsidRPr="00921D29">
        <w:rPr>
          <w:lang w:val="en-GB"/>
        </w:rPr>
        <w:t>?</w:t>
      </w:r>
    </w:p>
    <w:p w14:paraId="49658A48" w14:textId="7DAAB7E6" w:rsidR="002D53C8" w:rsidRPr="00921D29" w:rsidRDefault="002D53C8" w:rsidP="00921D29">
      <w:pPr>
        <w:pStyle w:val="NRCbullets"/>
        <w:numPr>
          <w:ilvl w:val="1"/>
          <w:numId w:val="2"/>
        </w:numPr>
        <w:rPr>
          <w:lang w:val="en-GB"/>
        </w:rPr>
      </w:pPr>
      <w:r w:rsidRPr="00921D29">
        <w:rPr>
          <w:i/>
          <w:iCs/>
          <w:lang w:val="en-GB"/>
        </w:rPr>
        <w:t>Posibles líneas rojas</w:t>
      </w:r>
      <w:r w:rsidR="001A3B0F" w:rsidRPr="00921D29">
        <w:rPr>
          <w:lang w:val="en-GB"/>
        </w:rPr>
        <w:t>: Las agencias</w:t>
      </w:r>
      <w:r w:rsidRPr="00921D29">
        <w:rPr>
          <w:lang w:val="en-GB"/>
        </w:rPr>
        <w:t xml:space="preserve"> deben </w:t>
      </w:r>
      <w:r w:rsidR="001A3B0F" w:rsidRPr="00921D29">
        <w:rPr>
          <w:lang w:val="en-GB"/>
        </w:rPr>
        <w:t>realizar</w:t>
      </w:r>
      <w:r w:rsidRPr="00921D29">
        <w:rPr>
          <w:lang w:val="en-GB"/>
        </w:rPr>
        <w:t xml:space="preserve"> una programación en efectivo que facilite el acceso de los beneficiarios y la actividad en el mercado</w:t>
      </w:r>
      <w:r w:rsidR="001A3B0F" w:rsidRPr="00921D29">
        <w:rPr>
          <w:lang w:val="en-GB"/>
        </w:rPr>
        <w:t>,</w:t>
      </w:r>
      <w:r w:rsidRPr="00921D29">
        <w:rPr>
          <w:lang w:val="en-GB"/>
        </w:rPr>
        <w:t xml:space="preserve"> pero que no se dediquen a legitimar y reproducir un sistema que pretende monopolizar el acceso al mercado y la actividad mediante la cooptación y la coerción de las poblaciones locales. </w:t>
      </w:r>
    </w:p>
    <w:p w14:paraId="0099D034" w14:textId="6A069C8E" w:rsidR="002D53C8" w:rsidRPr="00921D29" w:rsidRDefault="009269A2" w:rsidP="00921D29">
      <w:pPr>
        <w:pStyle w:val="NRCbullets"/>
        <w:rPr>
          <w:lang w:val="en-GB"/>
        </w:rPr>
      </w:pPr>
      <w:r w:rsidRPr="00921D29">
        <w:rPr>
          <w:lang w:val="en-GB"/>
        </w:rPr>
        <w:t>¿Permite</w:t>
      </w:r>
      <w:r w:rsidR="002D53C8" w:rsidRPr="00921D29">
        <w:rPr>
          <w:lang w:val="en-GB"/>
        </w:rPr>
        <w:t xml:space="preserve"> el contexto un acceso fiable, efectivo y sostenible a la zona? ¿Es posible realizar análisis precisos de las </w:t>
      </w:r>
      <w:r w:rsidRPr="00921D29">
        <w:rPr>
          <w:lang w:val="en-GB"/>
        </w:rPr>
        <w:t xml:space="preserve">necesidades y del </w:t>
      </w:r>
      <w:r w:rsidR="002D53C8" w:rsidRPr="00921D29">
        <w:rPr>
          <w:lang w:val="en-GB"/>
        </w:rPr>
        <w:t xml:space="preserve">mercado en estas circunstancias? </w:t>
      </w:r>
    </w:p>
    <w:p w14:paraId="550F7FC9" w14:textId="45177AC9" w:rsidR="002D53C8" w:rsidRPr="00921D29" w:rsidRDefault="002D53C8" w:rsidP="00921D29">
      <w:pPr>
        <w:pStyle w:val="NRCbullets"/>
        <w:numPr>
          <w:ilvl w:val="1"/>
          <w:numId w:val="2"/>
        </w:numPr>
        <w:rPr>
          <w:lang w:val="en-GB"/>
        </w:rPr>
      </w:pPr>
      <w:r w:rsidRPr="00921D29">
        <w:rPr>
          <w:i/>
          <w:iCs/>
          <w:lang w:val="en-GB"/>
        </w:rPr>
        <w:lastRenderedPageBreak/>
        <w:t>Posibles líneas rojas</w:t>
      </w:r>
      <w:r w:rsidRPr="00921D29">
        <w:rPr>
          <w:lang w:val="en-GB"/>
        </w:rPr>
        <w:t xml:space="preserve">: </w:t>
      </w:r>
      <w:r w:rsidR="009269A2" w:rsidRPr="00921D29">
        <w:rPr>
          <w:lang w:val="en-GB"/>
        </w:rPr>
        <w:t xml:space="preserve">La planificación del proyecto debe basarse en un análisis de las necesidades específicas de la población. </w:t>
      </w:r>
      <w:r w:rsidRPr="00921D29">
        <w:rPr>
          <w:lang w:val="en-GB"/>
        </w:rPr>
        <w:t xml:space="preserve">No debe haber condiciones previas para el acceso que comprometan </w:t>
      </w:r>
      <w:r w:rsidR="009269A2" w:rsidRPr="00921D29">
        <w:rPr>
          <w:lang w:val="en-GB"/>
        </w:rPr>
        <w:t>la neutralidad o imparcialidad de las agencias.</w:t>
      </w:r>
    </w:p>
    <w:p w14:paraId="58B513FE" w14:textId="4F6CFD34" w:rsidR="002D53C8" w:rsidRPr="00921D29" w:rsidRDefault="002D53C8" w:rsidP="00921D29">
      <w:pPr>
        <w:pStyle w:val="NRCbullets"/>
        <w:rPr>
          <w:lang w:val="en-GB"/>
        </w:rPr>
      </w:pPr>
      <w:r w:rsidRPr="00921D29">
        <w:rPr>
          <w:lang w:val="en-GB"/>
        </w:rPr>
        <w:t>¿En qué</w:t>
      </w:r>
      <w:r w:rsidR="002A1E1D" w:rsidRPr="00921D29">
        <w:rPr>
          <w:lang w:val="en-GB"/>
        </w:rPr>
        <w:t xml:space="preserve"> medida la dinámica del conflicto afecta la estabilidad de los tipos de cambio y los </w:t>
      </w:r>
      <w:r w:rsidRPr="00921D29">
        <w:rPr>
          <w:lang w:val="en-GB"/>
        </w:rPr>
        <w:t xml:space="preserve">precios, la viabilidad de las rutas de suministro </w:t>
      </w:r>
      <w:r w:rsidR="002A1E1D" w:rsidRPr="00921D29">
        <w:rPr>
          <w:lang w:val="en-GB"/>
        </w:rPr>
        <w:t xml:space="preserve">y la disponibilidad y </w:t>
      </w:r>
      <w:r w:rsidRPr="00921D29">
        <w:rPr>
          <w:lang w:val="en-GB"/>
        </w:rPr>
        <w:t xml:space="preserve">accesibilidad de los proveedores y los mecanismos de entrega? </w:t>
      </w:r>
    </w:p>
    <w:p w14:paraId="7E2D4632" w14:textId="509BEB44"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w:t>
      </w:r>
      <w:r w:rsidR="002A1E1D" w:rsidRPr="00921D29">
        <w:rPr>
          <w:lang w:val="en-GB"/>
        </w:rPr>
        <w:t>No</w:t>
      </w:r>
      <w:r w:rsidRPr="00921D29">
        <w:rPr>
          <w:lang w:val="en-GB"/>
        </w:rPr>
        <w:t xml:space="preserve"> programe en efectivo </w:t>
      </w:r>
      <w:r w:rsidR="002A1E1D" w:rsidRPr="00921D29">
        <w:rPr>
          <w:lang w:val="en-GB"/>
        </w:rPr>
        <w:t xml:space="preserve">cuando sea </w:t>
      </w:r>
      <w:r w:rsidR="009269A2" w:rsidRPr="00921D29">
        <w:rPr>
          <w:lang w:val="en-GB"/>
        </w:rPr>
        <w:t>probable que el</w:t>
      </w:r>
      <w:r w:rsidR="002A1E1D" w:rsidRPr="00921D29">
        <w:rPr>
          <w:lang w:val="en-GB"/>
        </w:rPr>
        <w:t xml:space="preserve"> acceso viable y las </w:t>
      </w:r>
      <w:r w:rsidRPr="00921D29">
        <w:rPr>
          <w:lang w:val="en-GB"/>
        </w:rPr>
        <w:t>rutas de suministro, los mecanismos de entrega o la disponibilidad de proveedores terminen abruptamente</w:t>
      </w:r>
      <w:r w:rsidR="009269A2" w:rsidRPr="00921D29">
        <w:rPr>
          <w:lang w:val="en-GB"/>
        </w:rPr>
        <w:t>.</w:t>
      </w:r>
    </w:p>
    <w:p w14:paraId="347D83B1" w14:textId="0F0DDC19" w:rsidR="002D53C8" w:rsidRPr="00921D29" w:rsidRDefault="002D53C8" w:rsidP="00921D29">
      <w:pPr>
        <w:pStyle w:val="NRCbullets"/>
        <w:rPr>
          <w:lang w:val="en-GB"/>
        </w:rPr>
      </w:pPr>
      <w:r w:rsidRPr="00921D29">
        <w:rPr>
          <w:lang w:val="en-GB"/>
        </w:rPr>
        <w:t xml:space="preserve">¿Se percibe positivamente el uso del efectivo como </w:t>
      </w:r>
      <w:r w:rsidR="002A1E1D" w:rsidRPr="00921D29">
        <w:rPr>
          <w:lang w:val="en-GB"/>
        </w:rPr>
        <w:t xml:space="preserve">un medio para satisfacer </w:t>
      </w:r>
      <w:r w:rsidRPr="00921D29">
        <w:rPr>
          <w:lang w:val="en-GB"/>
        </w:rPr>
        <w:t xml:space="preserve">las necesidades fundamentales de los beneficiarios? ¿La implementación de la programación de efectivo corre el riesgo de exacerbar las divisiones o de contribuir a percepciones negativas en el área? </w:t>
      </w:r>
    </w:p>
    <w:p w14:paraId="7FB812EE" w14:textId="0043B726"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w:t>
      </w:r>
      <w:r w:rsidR="007844E5" w:rsidRPr="00921D29">
        <w:rPr>
          <w:lang w:val="en-GB"/>
        </w:rPr>
        <w:t>Las agencias</w:t>
      </w:r>
      <w:r w:rsidRPr="00921D29">
        <w:rPr>
          <w:lang w:val="en-GB"/>
        </w:rPr>
        <w:t xml:space="preserve"> no deberían implementar programas de dinero en efectivo que socaven los principios de"No hacer daño", ya sea porque no consideren la dinámica de la zona, lo que repercute</w:t>
      </w:r>
      <w:r w:rsidR="007844E5" w:rsidRPr="00921D29">
        <w:rPr>
          <w:lang w:val="en-GB"/>
        </w:rPr>
        <w:t xml:space="preserve"> negativamente</w:t>
      </w:r>
      <w:r w:rsidRPr="00921D29">
        <w:rPr>
          <w:lang w:val="en-GB"/>
        </w:rPr>
        <w:t xml:space="preserve"> en las tensiones preexistentes</w:t>
      </w:r>
      <w:r w:rsidR="007844E5" w:rsidRPr="00921D29">
        <w:rPr>
          <w:lang w:val="en-GB"/>
        </w:rPr>
        <w:t>,</w:t>
      </w:r>
      <w:r w:rsidRPr="00921D29">
        <w:rPr>
          <w:lang w:val="en-GB"/>
        </w:rPr>
        <w:t xml:space="preserve"> o </w:t>
      </w:r>
      <w:r w:rsidR="007844E5" w:rsidRPr="00921D29">
        <w:rPr>
          <w:lang w:val="en-GB"/>
        </w:rPr>
        <w:t xml:space="preserve">porque se considere que la distribución de la ayuda es injusta. </w:t>
      </w:r>
    </w:p>
    <w:p w14:paraId="51391FFC" w14:textId="49314A54" w:rsidR="002D53C8" w:rsidRPr="00921D29" w:rsidRDefault="002D53C8" w:rsidP="00921D29">
      <w:pPr>
        <w:pStyle w:val="NRCbullets"/>
        <w:rPr>
          <w:lang w:val="en-GB"/>
        </w:rPr>
      </w:pPr>
      <w:r w:rsidRPr="00921D29">
        <w:rPr>
          <w:lang w:val="en-GB"/>
        </w:rPr>
        <w:t xml:space="preserve">¿Cómo puede la dinámica del conflicto influir en los objetivos, productos y resultados a largo plazo de la programación de efectivo en el área? </w:t>
      </w:r>
    </w:p>
    <w:p w14:paraId="4874C287" w14:textId="40321A53" w:rsidR="002D53C8" w:rsidRPr="00921D29" w:rsidRDefault="002D53C8" w:rsidP="00921D29">
      <w:pPr>
        <w:pStyle w:val="NRCbullets"/>
        <w:numPr>
          <w:ilvl w:val="1"/>
          <w:numId w:val="2"/>
        </w:numPr>
        <w:rPr>
          <w:lang w:val="en-GB"/>
        </w:rPr>
      </w:pPr>
      <w:r w:rsidRPr="00921D29">
        <w:rPr>
          <w:i/>
          <w:iCs/>
          <w:lang w:val="en-GB"/>
        </w:rPr>
        <w:t>Posibles líneas rojas</w:t>
      </w:r>
      <w:r w:rsidRPr="00921D29">
        <w:rPr>
          <w:lang w:val="en-GB"/>
        </w:rPr>
        <w:t xml:space="preserve">: </w:t>
      </w:r>
      <w:r w:rsidR="007844E5" w:rsidRPr="00921D29">
        <w:rPr>
          <w:lang w:val="en-GB"/>
        </w:rPr>
        <w:t>Si se considera que es poco probable o imposible alcanzar los objetivos a largo plazo, tener en cuenta este aspecto en la toma de decisiones y considerar si los recursos deben utilizarse en otros lugares.</w:t>
      </w:r>
    </w:p>
    <w:p w14:paraId="4257A24A" w14:textId="2BF1BE00" w:rsidR="002D53C8" w:rsidRPr="00921D29" w:rsidRDefault="008264FF" w:rsidP="00921D29">
      <w:pPr>
        <w:pStyle w:val="NRCbullets"/>
        <w:rPr>
          <w:lang w:val="en-GB"/>
        </w:rPr>
      </w:pPr>
      <w:r>
        <w:rPr>
          <w:lang w:val="en-GB"/>
        </w:rPr>
        <w:t>¿Cuáles son los</w:t>
      </w:r>
      <w:r w:rsidR="002D53C8" w:rsidRPr="00921D29">
        <w:rPr>
          <w:lang w:val="en-GB"/>
        </w:rPr>
        <w:t xml:space="preserve"> tres escenarios </w:t>
      </w:r>
      <w:r>
        <w:rPr>
          <w:lang w:val="en-GB"/>
        </w:rPr>
        <w:t xml:space="preserve">más probables </w:t>
      </w:r>
      <w:r w:rsidR="00A17CAE" w:rsidRPr="00921D29">
        <w:rPr>
          <w:lang w:val="en-GB"/>
        </w:rPr>
        <w:t>para el contexto</w:t>
      </w:r>
      <w:r w:rsidR="002D53C8" w:rsidRPr="00921D29">
        <w:rPr>
          <w:lang w:val="en-GB"/>
        </w:rPr>
        <w:t xml:space="preserve">? ¿Qué indicadores contextuales desencadenarán probablemente cada </w:t>
      </w:r>
      <w:r w:rsidR="00A17CAE" w:rsidRPr="00921D29">
        <w:rPr>
          <w:lang w:val="en-GB"/>
        </w:rPr>
        <w:t>escenario</w:t>
      </w:r>
      <w:r w:rsidR="002D53C8" w:rsidRPr="00921D29">
        <w:rPr>
          <w:lang w:val="en-GB"/>
        </w:rPr>
        <w:t>? ¿Cuáles serían las implicaciones esperadas en el mercado?</w:t>
      </w:r>
    </w:p>
    <w:p w14:paraId="4EDA54F6" w14:textId="7E9757C4" w:rsidR="00CB16C8" w:rsidRPr="00921D29" w:rsidRDefault="002D53C8" w:rsidP="00921D29">
      <w:pPr>
        <w:pStyle w:val="NRCbullets"/>
        <w:numPr>
          <w:ilvl w:val="1"/>
          <w:numId w:val="2"/>
        </w:numPr>
        <w:rPr>
          <w:noProof/>
          <w:lang w:val="en-GB"/>
        </w:rPr>
      </w:pPr>
      <w:r w:rsidRPr="00921D29">
        <w:rPr>
          <w:i/>
          <w:iCs/>
          <w:lang w:val="en-GB"/>
        </w:rPr>
        <w:t>Posibles líneas rojas</w:t>
      </w:r>
      <w:r w:rsidRPr="00921D29">
        <w:rPr>
          <w:lang w:val="en-GB"/>
        </w:rPr>
        <w:t xml:space="preserve">: Sobre la base de un plan de contingencia basado en un análisis contextual, </w:t>
      </w:r>
      <w:r w:rsidR="00A17CAE" w:rsidRPr="00921D29">
        <w:rPr>
          <w:lang w:val="en-GB"/>
        </w:rPr>
        <w:t>los organismos deben</w:t>
      </w:r>
      <w:r w:rsidRPr="00921D29">
        <w:rPr>
          <w:lang w:val="en-GB"/>
        </w:rPr>
        <w:t xml:space="preserve"> prepararse programáticamente</w:t>
      </w:r>
      <w:r w:rsidR="00A17CAE" w:rsidRPr="00921D29">
        <w:rPr>
          <w:lang w:val="en-GB"/>
        </w:rPr>
        <w:t xml:space="preserve"> para hacer frente a las líneas rojas existentes o desconocidas.</w:t>
      </w:r>
    </w:p>
    <w:p w14:paraId="641E7C23" w14:textId="2B6BAE70" w:rsidR="00F4257D" w:rsidRPr="00BF2B66" w:rsidRDefault="004A17D5">
      <w:pPr>
        <w:pStyle w:val="NRCheading1"/>
        <w:rPr>
          <w:smallCaps/>
          <w:noProof/>
          <w:lang w:eastAsia="ja-JP"/>
        </w:rPr>
      </w:pPr>
      <w:bookmarkStart w:id="9" w:name="_Toc466296750"/>
      <w:r>
        <w:rPr>
          <w:noProof/>
        </w:rPr>
        <w:t>ANÁLISIS DE</w:t>
      </w:r>
      <w:r w:rsidR="0099428B" w:rsidRPr="00BF2B66">
        <w:rPr>
          <w:noProof/>
        </w:rPr>
        <w:t xml:space="preserve"> NECESIDADES</w:t>
      </w:r>
      <w:bookmarkEnd w:id="9"/>
    </w:p>
    <w:bookmarkEnd w:id="8"/>
    <w:p w14:paraId="2B204F6A" w14:textId="32F46C3B" w:rsidR="002E1D4B" w:rsidRDefault="00B12889">
      <w:pPr>
        <w:rPr>
          <w:noProof/>
        </w:rPr>
      </w:pPr>
      <w:r w:rsidRPr="00017A22">
        <w:rPr>
          <w:noProof/>
          <w:lang w:eastAsia="en-GB"/>
        </w:rPr>
        <mc:AlternateContent>
          <mc:Choice Requires="wps">
            <w:drawing>
              <wp:anchor distT="45720" distB="45720" distL="114300" distR="114300" simplePos="0" relativeHeight="251781120" behindDoc="0" locked="0" layoutInCell="1" allowOverlap="1" wp14:anchorId="7622E568" wp14:editId="05295AAB">
                <wp:simplePos x="0" y="0"/>
                <wp:positionH relativeFrom="margin">
                  <wp:align>right</wp:align>
                </wp:positionH>
                <wp:positionV relativeFrom="paragraph">
                  <wp:posOffset>11035</wp:posOffset>
                </wp:positionV>
                <wp:extent cx="2828290" cy="1404620"/>
                <wp:effectExtent l="0" t="0" r="10160" b="12065"/>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16C80A8B" w14:textId="484F640C" w:rsidR="001D3CD0" w:rsidRDefault="001D3CD0" w:rsidP="00B12889">
                            <w:pPr>
                              <w:spacing w:after="0"/>
                            </w:pPr>
                            <w:r>
                              <w:t xml:space="preserve">Herramientas principales </w:t>
                            </w:r>
                            <w:hyperlink r:id="rId41" w:history="1">
                              <w:r w:rsidRPr="005779BB">
                                <w:rPr>
                                  <w:rStyle w:val="Hyperlink"/>
                                </w:rPr>
                                <w:t>bit.ly/28Y6PuI</w:t>
                              </w:r>
                            </w:hyperlink>
                          </w:p>
                          <w:p w14:paraId="6EDAA85B" w14:textId="3A528F68" w:rsidR="001D3CD0" w:rsidRPr="00B12889" w:rsidRDefault="001D3CD0" w:rsidP="00B12889">
                            <w:pPr>
                              <w:spacing w:after="0"/>
                              <w:rPr>
                                <w:iCs/>
                                <w:color w:val="auto"/>
                                <w:szCs w:val="20"/>
                              </w:rPr>
                            </w:pPr>
                            <w:r>
                              <w:rPr>
                                <w:iCs/>
                                <w:color w:val="auto"/>
                                <w:szCs w:val="20"/>
                              </w:rPr>
                              <w:t xml:space="preserve">3 - </w:t>
                            </w:r>
                            <w:r w:rsidRPr="00B12889">
                              <w:rPr>
                                <w:iCs/>
                                <w:color w:val="auto"/>
                                <w:szCs w:val="20"/>
                              </w:rPr>
                              <w:t>Flujo de trabajo segregado CTP remoto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22E568" id="_x0000_s1047" type="#_x0000_t202" style="position:absolute;margin-left:171.5pt;margin-top:.85pt;width:222.7pt;height:110.6pt;z-index:2517811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" fillcolor="#ff7602">
                <v:fill opacity="39321f"/>
                <v:textbox style="mso-fit-shape-to-text:t">
                  <w:txbxContent>
                    <w:p w14:paraId="16C80A8B" w14:textId="484F640C" w:rsidR="001D3CD0" w:rsidRDefault="001D3CD0" w:rsidP="00B12889">
                      <w:pPr>
                        <w:spacing w:after="0"/>
                      </w:pPr>
                      <w:r>
                        <w:t xml:space="preserve">Herramientas principales </w:t>
                      </w:r>
                      <w:hyperlink r:id="rId42" w:history="1">
                        <w:r w:rsidRPr="005779BB">
                          <w:rPr>
                            <w:rStyle w:val="Hyperlink"/>
                          </w:rPr>
                          <w:t>bit.ly/28Y6PuI</w:t>
                        </w:r>
                      </w:hyperlink>
                    </w:p>
                    <w:p w14:paraId="6EDAA85B" w14:textId="3A528F68" w:rsidR="001D3CD0" w:rsidRPr="00B12889" w:rsidRDefault="001D3CD0" w:rsidP="00B12889">
                      <w:pPr>
                        <w:spacing w:after="0"/>
                        <w:rPr>
                          <w:iCs/>
                          <w:color w:val="auto"/>
                          <w:szCs w:val="20"/>
                        </w:rPr>
                      </w:pPr>
                      <w:r>
                        <w:rPr>
                          <w:iCs/>
                          <w:color w:val="auto"/>
                          <w:szCs w:val="20"/>
                        </w:rPr>
                        <w:t xml:space="preserve">3 - </w:t>
                      </w:r>
                      <w:r w:rsidRPr="00B12889">
                        <w:rPr>
                          <w:iCs/>
                          <w:color w:val="auto"/>
                          <w:szCs w:val="20"/>
                        </w:rPr>
                        <w:t>Flujo de trabajo segregado CTP remoto</w:t>
                      </w:r>
                    </w:p>
                  </w:txbxContent>
                </v:textbox>
                <w10:wrap type="square" anchorx="margin"/>
              </v:shape>
            </w:pict>
          </mc:Fallback>
        </mc:AlternateContent>
      </w:r>
      <w:r w:rsidR="00B53FC0" w:rsidRPr="008673FC">
        <w:rPr>
          <w:noProof/>
        </w:rPr>
        <w:t xml:space="preserve">Un </w:t>
      </w:r>
      <w:r w:rsidR="004A17D5" w:rsidRPr="008673FC">
        <w:rPr>
          <w:noProof/>
        </w:rPr>
        <w:t xml:space="preserve">análisis </w:t>
      </w:r>
      <w:r w:rsidR="00B53FC0" w:rsidRPr="008673FC">
        <w:rPr>
          <w:noProof/>
        </w:rPr>
        <w:t xml:space="preserve">multisectorial de las necesidades </w:t>
      </w:r>
      <w:r w:rsidR="00FF7392">
        <w:rPr>
          <w:noProof/>
        </w:rPr>
        <w:t>es el siguiente</w:t>
      </w:r>
      <w:r w:rsidR="00B53FC0" w:rsidRPr="008673FC">
        <w:rPr>
          <w:noProof/>
        </w:rPr>
        <w:t xml:space="preserve"> paso </w:t>
      </w:r>
      <w:r w:rsidR="00FF7392">
        <w:rPr>
          <w:noProof/>
        </w:rPr>
        <w:t>esencial</w:t>
      </w:r>
      <w:r w:rsidR="00B53FC0" w:rsidRPr="008673FC">
        <w:rPr>
          <w:noProof/>
        </w:rPr>
        <w:t xml:space="preserve"> para asegurar que la intervención propuesta se base en las necesidades y capacidades de la población objetivo. </w:t>
      </w:r>
      <w:r w:rsidR="002E1D4B">
        <w:rPr>
          <w:noProof/>
        </w:rPr>
        <w:t>Debe ser multisectorial también para que pueda predecir cómo la gente podría elegir utilizar el dinero que recibe sin restricciones y, por lo tanto, si las restricciones serían necesarias para lograr los objetivos del proyecto.</w:t>
      </w:r>
    </w:p>
    <w:p w14:paraId="51D9204F" w14:textId="11936B61" w:rsidR="004A17D5" w:rsidRPr="008673FC" w:rsidRDefault="00102B00">
      <w:pPr>
        <w:rPr>
          <w:noProof/>
        </w:rPr>
      </w:pPr>
      <w:r w:rsidRPr="008673FC">
        <w:rPr>
          <w:noProof/>
        </w:rPr>
        <w:t xml:space="preserve">Esto puede no requerir la recolección de datos primarios (evaluación de necesidades). </w:t>
      </w:r>
      <w:r w:rsidR="00CE6276">
        <w:rPr>
          <w:noProof/>
        </w:rPr>
        <w:t>Consulte las guías sectoriales o multisectoriales preferidas de su organismo para conocer el contenido necesario y, a continuación, racionalícelo para un contexto de emergencia remoto.</w:t>
      </w:r>
    </w:p>
    <w:p w14:paraId="128BE20F" w14:textId="1F162F3B" w:rsidR="00EB773E" w:rsidRPr="008673FC" w:rsidRDefault="003C6044">
      <w:pPr>
        <w:rPr>
          <w:noProof/>
        </w:rPr>
      </w:pPr>
      <w:r w:rsidRPr="008673FC">
        <w:rPr>
          <w:noProof/>
          <w:lang w:eastAsia="en-GB"/>
        </w:rPr>
        <w:lastRenderedPageBreak/>
        <mc:AlternateContent>
          <mc:Choice Requires="wps">
            <w:drawing>
              <wp:anchor distT="91440" distB="91440" distL="114300" distR="180340" simplePos="0" relativeHeight="251808768" behindDoc="1" locked="0" layoutInCell="1" allowOverlap="1" wp14:anchorId="45F22BC2" wp14:editId="7E7766FE">
                <wp:simplePos x="0" y="0"/>
                <wp:positionH relativeFrom="margin">
                  <wp:align>right</wp:align>
                </wp:positionH>
                <wp:positionV relativeFrom="paragraph">
                  <wp:posOffset>560981</wp:posOffset>
                </wp:positionV>
                <wp:extent cx="2964180" cy="1403985"/>
                <wp:effectExtent l="0" t="0" r="0" b="0"/>
                <wp:wrapTight wrapText="bothSides">
                  <wp:wrapPolygon edited="0">
                    <wp:start x="416" y="0"/>
                    <wp:lineTo x="416" y="20868"/>
                    <wp:lineTo x="21100" y="20868"/>
                    <wp:lineTo x="21100" y="0"/>
                    <wp:lineTo x="416" y="0"/>
                  </wp:wrapPolygon>
                </wp:wrapTight>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14:paraId="411EF06D" w14:textId="1AA48EAB" w:rsidR="001D3CD0" w:rsidRPr="003C6044" w:rsidRDefault="001D3CD0" w:rsidP="003C6044">
                            <w:pPr>
                              <w:pBdr>
                                <w:top w:val="single" w:sz="24" w:space="8" w:color="72C7E7"/>
                                <w:bottom w:val="single" w:sz="24" w:space="8" w:color="72C7E7"/>
                              </w:pBdr>
                              <w:spacing w:after="0"/>
                              <w:rPr>
                                <w:iCs/>
                                <w:color w:val="auto"/>
                                <w:szCs w:val="20"/>
                              </w:rPr>
                            </w:pPr>
                            <w:r>
                              <w:rPr>
                                <w:i/>
                                <w:iCs/>
                                <w:color w:val="auto"/>
                                <w:szCs w:val="20"/>
                              </w:rPr>
                              <w:t xml:space="preserve">El Menú de Enfoque por Muestreo del NRC soporta las decisiones sobre el tamaño de la muestra para las encuestas de necesidades y monitoreo </w:t>
                            </w:r>
                            <w:hyperlink r:id="rId43" w:history="1">
                              <w:r w:rsidRPr="005779BB">
                                <w:rPr>
                                  <w:rStyle w:val="Hyperlink"/>
                                </w:rPr>
                                <w:t>bit.ly/28Y6PuI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F22BC2" id="_x0000_s1048" type="#_x0000_t202" style="position:absolute;margin-left:182.2pt;margin-top:44.15pt;width:233.4pt;height:110.55pt;z-index:-25150771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" filled="f" stroked="f">
                <v:textbox style="mso-fit-shape-to-text:t">
                  <w:txbxContent>
                    <w:p w14:paraId="411EF06D" w14:textId="1AA48EAB" w:rsidR="001D3CD0" w:rsidRPr="003C6044" w:rsidRDefault="001D3CD0" w:rsidP="003C6044">
                      <w:pPr>
                        <w:pBdr>
                          <w:top w:val="single" w:sz="24" w:space="8" w:color="72C7E7"/>
                          <w:bottom w:val="single" w:sz="24" w:space="8" w:color="72C7E7"/>
                        </w:pBdr>
                        <w:spacing w:after="0"/>
                        <w:rPr>
                          <w:iCs/>
                          <w:color w:val="auto"/>
                          <w:szCs w:val="20"/>
                        </w:rPr>
                      </w:pPr>
                      <w:r>
                        <w:rPr>
                          <w:i/>
                          <w:iCs/>
                          <w:color w:val="auto"/>
                          <w:szCs w:val="20"/>
                        </w:rPr>
                        <w:t xml:space="preserve">El Menú de Enfoque por Muestreo del NRC soporta las decisiones sobre el tamaño de la muestra para las encuestas de necesidades y monitoreo </w:t>
                      </w:r>
                      <w:hyperlink r:id="rId44" w:history="1">
                        <w:r w:rsidRPr="005779BB">
                          <w:rPr>
                            <w:rStyle w:val="Hyperlink"/>
                          </w:rPr>
                          <w:t>bit.ly/28Y6PuI</w:t>
                        </w:r>
                      </w:hyperlink>
                    </w:p>
                  </w:txbxContent>
                </v:textbox>
                <w10:wrap type="tight" anchorx="margin"/>
              </v:shape>
            </w:pict>
          </mc:Fallback>
        </mc:AlternateContent>
      </w:r>
      <w:r w:rsidR="000F4EEF" w:rsidRPr="008673FC">
        <w:rPr>
          <w:noProof/>
        </w:rPr>
        <w:t xml:space="preserve">Cuando una evaluación de necesidades ya ha sido realizada por </w:t>
      </w:r>
      <w:r w:rsidR="00481F4A" w:rsidRPr="008673FC">
        <w:rPr>
          <w:noProof/>
        </w:rPr>
        <w:t>su</w:t>
      </w:r>
      <w:r w:rsidR="000F4EEF" w:rsidRPr="008673FC">
        <w:rPr>
          <w:noProof/>
        </w:rPr>
        <w:t xml:space="preserve"> organización </w:t>
      </w:r>
      <w:r w:rsidR="00481F4A" w:rsidRPr="008673FC">
        <w:rPr>
          <w:noProof/>
        </w:rPr>
        <w:t>o por otra</w:t>
      </w:r>
      <w:r w:rsidR="000F4EEF" w:rsidRPr="008673FC">
        <w:rPr>
          <w:noProof/>
        </w:rPr>
        <w:t xml:space="preserve"> organización, normalmente no </w:t>
      </w:r>
      <w:r w:rsidR="00481F4A" w:rsidRPr="008673FC">
        <w:rPr>
          <w:noProof/>
        </w:rPr>
        <w:t xml:space="preserve">será </w:t>
      </w:r>
      <w:r w:rsidR="00C96904" w:rsidRPr="008673FC">
        <w:rPr>
          <w:noProof/>
        </w:rPr>
        <w:t>necesario</w:t>
      </w:r>
      <w:r w:rsidR="000F4EEF" w:rsidRPr="008673FC">
        <w:rPr>
          <w:noProof/>
        </w:rPr>
        <w:t xml:space="preserve"> repetir el ejercicio</w:t>
      </w:r>
      <w:r w:rsidR="00C96904" w:rsidRPr="008673FC">
        <w:rPr>
          <w:noProof/>
        </w:rPr>
        <w:t>. En</w:t>
      </w:r>
      <w:r w:rsidR="00EB773E" w:rsidRPr="008673FC">
        <w:rPr>
          <w:noProof/>
        </w:rPr>
        <w:t xml:space="preserve"> situaciones de emergencia agudas, es necesario realizar evaluaciones. Las evaluaciones iniciales deberían ir seguidas de evaluaciones más detalladas, cuando el tiempo, </w:t>
      </w:r>
      <w:r w:rsidR="00451373" w:rsidRPr="008673FC">
        <w:rPr>
          <w:noProof/>
        </w:rPr>
        <w:t>la seguridad</w:t>
      </w:r>
      <w:r w:rsidR="00EB773E" w:rsidRPr="008673FC">
        <w:rPr>
          <w:noProof/>
        </w:rPr>
        <w:t xml:space="preserve"> y los recursos lo permitan. </w:t>
      </w:r>
    </w:p>
    <w:p w14:paraId="1B6C2055" w14:textId="5F82FFE6" w:rsidR="00EB773E" w:rsidRDefault="00EB773E">
      <w:pPr>
        <w:rPr>
          <w:noProof/>
        </w:rPr>
      </w:pPr>
      <w:r w:rsidRPr="008673FC">
        <w:rPr>
          <w:noProof/>
        </w:rPr>
        <w:t xml:space="preserve">Algunas crisis son predecibles, ya que se producen regularmente en determinadas épocas del año, </w:t>
      </w:r>
      <w:r w:rsidR="00E76383">
        <w:rPr>
          <w:noProof/>
        </w:rPr>
        <w:t>por ejemplo,</w:t>
      </w:r>
      <w:r w:rsidRPr="008673FC">
        <w:rPr>
          <w:noProof/>
        </w:rPr>
        <w:t xml:space="preserve"> sequías o inundaciones. Las evaluaciones deben planificarse de antemano para que sirvan de base a los planes de preparación para casos de desastre.</w:t>
      </w:r>
    </w:p>
    <w:tbl>
      <w:tblPr>
        <w:tblStyle w:val="TableGrid"/>
        <w:tblpPr w:leftFromText="180" w:rightFromText="180" w:vertAnchor="text" w:horzAnchor="margin" w:tblpY="76"/>
        <w:tblW w:w="0" w:type="auto"/>
        <w:tblLook w:val="04A0" w:firstRow="1" w:lastRow="0" w:firstColumn="1" w:lastColumn="0" w:noHBand="0" w:noVBand="1"/>
      </w:tblPr>
      <w:tblGrid>
        <w:gridCol w:w="2248"/>
        <w:gridCol w:w="1603"/>
        <w:gridCol w:w="6529"/>
      </w:tblGrid>
      <w:tr w:rsidR="00F01F81" w:rsidRPr="00E575E5" w14:paraId="41378AD7" w14:textId="77777777" w:rsidTr="003C52E4">
        <w:trPr>
          <w:trHeight w:val="226"/>
        </w:trPr>
        <w:tc>
          <w:tcPr>
            <w:tcW w:w="2248" w:type="dxa"/>
          </w:tcPr>
          <w:p w14:paraId="0058ACEB" w14:textId="511BD40A" w:rsidR="00F01F81" w:rsidRPr="00E575E5" w:rsidRDefault="006B6008" w:rsidP="003C52E4">
            <w:pPr>
              <w:pStyle w:val="NRCbullets"/>
              <w:keepNext/>
              <w:keepLines/>
              <w:numPr>
                <w:ilvl w:val="0"/>
                <w:numId w:val="0"/>
              </w:numPr>
              <w:rPr>
                <w:b/>
                <w:noProof/>
                <w:sz w:val="18"/>
                <w:lang w:val="en-GB"/>
              </w:rPr>
            </w:pPr>
            <w:r>
              <w:rPr>
                <w:b/>
                <w:noProof/>
                <w:sz w:val="18"/>
                <w:lang w:val="en-GB"/>
              </w:rPr>
              <w:t>Tamaño de la población</w:t>
            </w:r>
          </w:p>
        </w:tc>
        <w:tc>
          <w:tcPr>
            <w:tcW w:w="1603" w:type="dxa"/>
          </w:tcPr>
          <w:p w14:paraId="64EE613A" w14:textId="77777777" w:rsidR="00F01F81" w:rsidRPr="00E575E5" w:rsidRDefault="00F01F81" w:rsidP="003C52E4">
            <w:pPr>
              <w:pStyle w:val="NRCbullets"/>
              <w:keepNext/>
              <w:keepLines/>
              <w:numPr>
                <w:ilvl w:val="0"/>
                <w:numId w:val="0"/>
              </w:numPr>
              <w:rPr>
                <w:b/>
                <w:noProof/>
                <w:sz w:val="18"/>
                <w:lang w:val="en-GB"/>
              </w:rPr>
            </w:pPr>
            <w:r w:rsidRPr="00E575E5">
              <w:rPr>
                <w:b/>
                <w:noProof/>
                <w:sz w:val="18"/>
                <w:lang w:val="en-GB"/>
              </w:rPr>
              <w:t>Tamaño de la muestra</w:t>
            </w:r>
          </w:p>
        </w:tc>
        <w:tc>
          <w:tcPr>
            <w:tcW w:w="6529" w:type="dxa"/>
          </w:tcPr>
          <w:p w14:paraId="2814CE35" w14:textId="10823DFD" w:rsidR="00F01F81" w:rsidRPr="00E575E5" w:rsidRDefault="00F01F81" w:rsidP="003C52E4">
            <w:pPr>
              <w:pStyle w:val="NRCbullets"/>
              <w:keepNext/>
              <w:keepLines/>
              <w:numPr>
                <w:ilvl w:val="0"/>
                <w:numId w:val="0"/>
              </w:numPr>
              <w:rPr>
                <w:b/>
                <w:noProof/>
                <w:sz w:val="18"/>
                <w:lang w:val="en-GB"/>
              </w:rPr>
            </w:pPr>
            <w:r w:rsidRPr="00E575E5">
              <w:rPr>
                <w:b/>
                <w:noProof/>
                <w:sz w:val="18"/>
                <w:lang w:val="en-GB"/>
              </w:rPr>
              <w:t>Selección de la muestra'aleatoria simple</w:t>
            </w:r>
          </w:p>
        </w:tc>
      </w:tr>
      <w:tr w:rsidR="00F01F81" w:rsidRPr="00E575E5" w14:paraId="7EF59EB2" w14:textId="77777777" w:rsidTr="003C52E4">
        <w:trPr>
          <w:trHeight w:val="261"/>
        </w:trPr>
        <w:tc>
          <w:tcPr>
            <w:tcW w:w="2248" w:type="dxa"/>
          </w:tcPr>
          <w:p w14:paraId="0AD62DCE"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500</w:t>
            </w:r>
          </w:p>
        </w:tc>
        <w:tc>
          <w:tcPr>
            <w:tcW w:w="1603" w:type="dxa"/>
          </w:tcPr>
          <w:p w14:paraId="55A7E731"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218</w:t>
            </w:r>
          </w:p>
        </w:tc>
        <w:tc>
          <w:tcPr>
            <w:tcW w:w="6529" w:type="dxa"/>
            <w:vMerge w:val="restart"/>
          </w:tcPr>
          <w:p w14:paraId="255D14D9"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Selección aleatoria de participantes de cada proyecto 'cluster' (ubicación). La selección aleatoria se puede hacer con una lista de participantes, o mediante el uso de'girar el lápiz', coordenadas y cuadrícula del mapa, o técnicas de imágenes GPS. Asignar el tamaño total de la muestra entre conglomerados en proporción al tamaño (exacto o estimado) de la población participante por conglomerados.</w:t>
            </w:r>
          </w:p>
        </w:tc>
      </w:tr>
      <w:tr w:rsidR="00F01F81" w:rsidRPr="00E575E5" w14:paraId="75CB2473" w14:textId="77777777" w:rsidTr="003C52E4">
        <w:trPr>
          <w:trHeight w:val="276"/>
        </w:trPr>
        <w:tc>
          <w:tcPr>
            <w:tcW w:w="2248" w:type="dxa"/>
          </w:tcPr>
          <w:p w14:paraId="2FD61903"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1000</w:t>
            </w:r>
          </w:p>
        </w:tc>
        <w:tc>
          <w:tcPr>
            <w:tcW w:w="1603" w:type="dxa"/>
          </w:tcPr>
          <w:p w14:paraId="438A55CA"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278</w:t>
            </w:r>
          </w:p>
        </w:tc>
        <w:tc>
          <w:tcPr>
            <w:tcW w:w="6529" w:type="dxa"/>
            <w:vMerge/>
          </w:tcPr>
          <w:p w14:paraId="2D0A0E16"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35F9333F" w14:textId="77777777" w:rsidTr="003C52E4">
        <w:trPr>
          <w:trHeight w:val="261"/>
        </w:trPr>
        <w:tc>
          <w:tcPr>
            <w:tcW w:w="2248" w:type="dxa"/>
          </w:tcPr>
          <w:p w14:paraId="0D425467"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1500</w:t>
            </w:r>
          </w:p>
        </w:tc>
        <w:tc>
          <w:tcPr>
            <w:tcW w:w="1603" w:type="dxa"/>
          </w:tcPr>
          <w:p w14:paraId="44ACBA60"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306</w:t>
            </w:r>
          </w:p>
        </w:tc>
        <w:tc>
          <w:tcPr>
            <w:tcW w:w="6529" w:type="dxa"/>
            <w:vMerge/>
          </w:tcPr>
          <w:p w14:paraId="3176CF3D"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5A558CC4" w14:textId="77777777" w:rsidTr="003C52E4">
        <w:trPr>
          <w:trHeight w:val="261"/>
        </w:trPr>
        <w:tc>
          <w:tcPr>
            <w:tcW w:w="2248" w:type="dxa"/>
          </w:tcPr>
          <w:p w14:paraId="342FDACB"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2000</w:t>
            </w:r>
          </w:p>
        </w:tc>
        <w:tc>
          <w:tcPr>
            <w:tcW w:w="1603" w:type="dxa"/>
          </w:tcPr>
          <w:p w14:paraId="2AE96E98"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323</w:t>
            </w:r>
          </w:p>
        </w:tc>
        <w:tc>
          <w:tcPr>
            <w:tcW w:w="6529" w:type="dxa"/>
            <w:vMerge/>
          </w:tcPr>
          <w:p w14:paraId="584496AF"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04FD835D" w14:textId="77777777" w:rsidTr="003C52E4">
        <w:trPr>
          <w:trHeight w:val="261"/>
        </w:trPr>
        <w:tc>
          <w:tcPr>
            <w:tcW w:w="2248" w:type="dxa"/>
          </w:tcPr>
          <w:p w14:paraId="1F062933"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3000</w:t>
            </w:r>
          </w:p>
        </w:tc>
        <w:tc>
          <w:tcPr>
            <w:tcW w:w="1603" w:type="dxa"/>
          </w:tcPr>
          <w:p w14:paraId="4A6755E1"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341</w:t>
            </w:r>
          </w:p>
        </w:tc>
        <w:tc>
          <w:tcPr>
            <w:tcW w:w="6529" w:type="dxa"/>
            <w:vMerge/>
          </w:tcPr>
          <w:p w14:paraId="79567619"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713350D3" w14:textId="77777777" w:rsidTr="003C52E4">
        <w:trPr>
          <w:trHeight w:val="276"/>
        </w:trPr>
        <w:tc>
          <w:tcPr>
            <w:tcW w:w="2248" w:type="dxa"/>
          </w:tcPr>
          <w:p w14:paraId="0CA53804"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4000</w:t>
            </w:r>
          </w:p>
        </w:tc>
        <w:tc>
          <w:tcPr>
            <w:tcW w:w="1603" w:type="dxa"/>
          </w:tcPr>
          <w:p w14:paraId="3962B1E4"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351</w:t>
            </w:r>
          </w:p>
        </w:tc>
        <w:tc>
          <w:tcPr>
            <w:tcW w:w="6529" w:type="dxa"/>
            <w:vMerge/>
          </w:tcPr>
          <w:p w14:paraId="1A4F59C3"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5F68C819" w14:textId="77777777" w:rsidTr="003C52E4">
        <w:trPr>
          <w:trHeight w:val="261"/>
        </w:trPr>
        <w:tc>
          <w:tcPr>
            <w:tcW w:w="2248" w:type="dxa"/>
          </w:tcPr>
          <w:p w14:paraId="58B09753"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4500 o más</w:t>
            </w:r>
          </w:p>
        </w:tc>
        <w:tc>
          <w:tcPr>
            <w:tcW w:w="1603" w:type="dxa"/>
          </w:tcPr>
          <w:p w14:paraId="09AA41EB"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370</w:t>
            </w:r>
          </w:p>
        </w:tc>
        <w:tc>
          <w:tcPr>
            <w:tcW w:w="6529" w:type="dxa"/>
            <w:vMerge/>
          </w:tcPr>
          <w:p w14:paraId="63AF8406" w14:textId="77777777" w:rsidR="00F01F81" w:rsidRPr="00E575E5" w:rsidRDefault="00F01F81" w:rsidP="003C52E4">
            <w:pPr>
              <w:pStyle w:val="NRCbullets"/>
              <w:keepNext/>
              <w:keepLines/>
              <w:numPr>
                <w:ilvl w:val="0"/>
                <w:numId w:val="0"/>
              </w:numPr>
              <w:rPr>
                <w:noProof/>
                <w:sz w:val="18"/>
                <w:lang w:val="en-GB"/>
              </w:rPr>
            </w:pPr>
          </w:p>
        </w:tc>
      </w:tr>
    </w:tbl>
    <w:p w14:paraId="3F0D67EC" w14:textId="7F10611A" w:rsidR="00F01F81" w:rsidRPr="008673FC" w:rsidRDefault="00F01F81">
      <w:pPr>
        <w:rPr>
          <w:noProof/>
        </w:rPr>
      </w:pPr>
    </w:p>
    <w:p w14:paraId="0D306BB1" w14:textId="6E54F047" w:rsidR="008C178D" w:rsidRPr="00BF2B66" w:rsidRDefault="00364192" w:rsidP="00387BB0">
      <w:pPr>
        <w:pStyle w:val="Heading2"/>
        <w:rPr>
          <w:noProof/>
        </w:rPr>
      </w:pPr>
      <w:bookmarkStart w:id="10" w:name="_REMOTE_METHODOLOGIES"/>
      <w:bookmarkEnd w:id="10"/>
      <w:r w:rsidRPr="00BF2B66">
        <w:rPr>
          <w:noProof/>
        </w:rPr>
        <w:t>METODOLOGÍAS REMOTAS</w:t>
      </w:r>
    </w:p>
    <w:p w14:paraId="60932492" w14:textId="08EB97E9" w:rsidR="008C178D" w:rsidRPr="008673FC" w:rsidRDefault="008C178D">
      <w:pPr>
        <w:rPr>
          <w:noProof/>
          <w:lang w:eastAsia="en-GB"/>
        </w:rPr>
      </w:pPr>
      <w:r w:rsidRPr="008673FC">
        <w:rPr>
          <w:noProof/>
        </w:rPr>
        <w:t xml:space="preserve">La metodología del Área de Origen de REACH, mediante la cual las personas desplazadas recogen información clave de los informantes de los contactos que permanecen en la zona de crisis, ha proporcionado datos utilizables para las partes inaccesibles y dinámicas de Siria. </w:t>
      </w:r>
      <w:r w:rsidRPr="008673FC">
        <w:rPr>
          <w:noProof/>
          <w:lang w:eastAsia="en-GB"/>
        </w:rPr>
        <w:t>La menor confiabilidad de estos datos debe ser declarada, para que puedan ser utilizados de manera responsable, pero REACH ha sido capaz de capturar las tendencias de desplazamiento a</w:t>
      </w:r>
      <w:r w:rsidR="00364192" w:rsidRPr="008673FC">
        <w:rPr>
          <w:noProof/>
          <w:lang w:eastAsia="en-GB"/>
        </w:rPr>
        <w:t xml:space="preserve"> nivel de aldea, los niveles de acceso a servicios</w:t>
      </w:r>
      <w:r w:rsidR="000A2A8C" w:rsidRPr="008673FC">
        <w:rPr>
          <w:noProof/>
          <w:lang w:eastAsia="en-GB"/>
        </w:rPr>
        <w:t xml:space="preserve"> financieros y de otro tipo,</w:t>
      </w:r>
      <w:r w:rsidR="00364192" w:rsidRPr="008673FC">
        <w:rPr>
          <w:noProof/>
          <w:lang w:eastAsia="en-GB"/>
        </w:rPr>
        <w:t xml:space="preserve"> y los resultados de la respuesta humanitaria.</w:t>
      </w:r>
    </w:p>
    <w:p w14:paraId="2B64ADF4" w14:textId="1874A446" w:rsidR="00364192" w:rsidRPr="008673FC" w:rsidRDefault="00F01F81" w:rsidP="00387BB0">
      <w:pPr>
        <w:spacing w:after="0"/>
        <w:rPr>
          <w:noProof/>
          <w:lang w:eastAsia="en-GB"/>
        </w:rPr>
      </w:pPr>
      <w:r w:rsidRPr="008673FC">
        <w:rPr>
          <w:noProof/>
          <w:lang w:eastAsia="en-GB"/>
        </w:rPr>
        <mc:AlternateContent>
          <mc:Choice Requires="wps">
            <w:drawing>
              <wp:anchor distT="91440" distB="91440" distL="114300" distR="180340" simplePos="0" relativeHeight="251722752" behindDoc="1" locked="0" layoutInCell="1" allowOverlap="1" wp14:anchorId="07EEF099" wp14:editId="2E9AF1FB">
                <wp:simplePos x="0" y="0"/>
                <wp:positionH relativeFrom="margin">
                  <wp:align>right</wp:align>
                </wp:positionH>
                <wp:positionV relativeFrom="paragraph">
                  <wp:posOffset>7979</wp:posOffset>
                </wp:positionV>
                <wp:extent cx="2964180" cy="1403985"/>
                <wp:effectExtent l="0" t="0" r="0" b="0"/>
                <wp:wrapTight wrapText="bothSides">
                  <wp:wrapPolygon edited="0">
                    <wp:start x="416" y="0"/>
                    <wp:lineTo x="416" y="20868"/>
                    <wp:lineTo x="21100" y="20868"/>
                    <wp:lineTo x="21100" y="0"/>
                    <wp:lineTo x="416" y="0"/>
                  </wp:wrapPolygon>
                </wp:wrapTight>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14:paraId="6CCF1CDC" w14:textId="77777777" w:rsidR="001D3CD0" w:rsidRPr="008673FC" w:rsidRDefault="001D3CD0" w:rsidP="008C178D">
                            <w:pPr>
                              <w:pBdr>
                                <w:top w:val="single" w:sz="24" w:space="8" w:color="72C7E7"/>
                                <w:bottom w:val="single" w:sz="24" w:space="8" w:color="72C7E7"/>
                              </w:pBdr>
                              <w:spacing w:after="0"/>
                              <w:rPr>
                                <w:iCs/>
                                <w:color w:val="auto"/>
                                <w:szCs w:val="20"/>
                              </w:rPr>
                            </w:pPr>
                            <w:r w:rsidRPr="008673FC">
                              <w:rPr>
                                <w:i/>
                                <w:iCs/>
                                <w:color w:val="auto"/>
                                <w:szCs w:val="20"/>
                              </w:rPr>
                              <w:t xml:space="preserve">Metodología del área de origen de REACH </w:t>
                            </w:r>
                            <w:hyperlink r:id="rId45" w:history="1">
                              <w:r w:rsidRPr="008673FC">
                                <w:rPr>
                                  <w:rStyle w:val="Hyperlink"/>
                                  <w:iCs/>
                                  <w:szCs w:val="20"/>
                                </w:rPr>
                                <w:t>bit.ly/1RF4Bnj</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EEF099" id="_x0000_s1049" type="#_x0000_t202" style="position:absolute;margin-left:182.2pt;margin-top:.65pt;width:233.4pt;height:110.55pt;z-index:-2515937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" filled="f" stroked="f">
                <v:textbox style="mso-fit-shape-to-text:t">
                  <w:txbxContent>
                    <w:p w14:paraId="6CCF1CDC" w14:textId="77777777" w:rsidR="001D3CD0" w:rsidRPr="008673FC" w:rsidRDefault="001D3CD0" w:rsidP="008C178D">
                      <w:pPr>
                        <w:pBdr>
                          <w:top w:val="single" w:sz="24" w:space="8" w:color="72C7E7"/>
                          <w:bottom w:val="single" w:sz="24" w:space="8" w:color="72C7E7"/>
                        </w:pBdr>
                        <w:spacing w:after="0"/>
                        <w:rPr>
                          <w:iCs/>
                          <w:color w:val="auto"/>
                          <w:szCs w:val="20"/>
                        </w:rPr>
                      </w:pPr>
                      <w:r w:rsidRPr="008673FC">
                        <w:rPr>
                          <w:i/>
                          <w:iCs/>
                          <w:color w:val="auto"/>
                          <w:szCs w:val="20"/>
                        </w:rPr>
                        <w:t xml:space="preserve">Metodología del área de origen de REACH </w:t>
                      </w:r>
                      <w:hyperlink r:id="rId46" w:history="1">
                        <w:r w:rsidRPr="008673FC">
                          <w:rPr>
                            <w:rStyle w:val="Hyperlink"/>
                            <w:iCs/>
                            <w:szCs w:val="20"/>
                          </w:rPr>
                          <w:t>bit.ly/1RF4Bnj</w:t>
                        </w:r>
                      </w:hyperlink>
                    </w:p>
                  </w:txbxContent>
                </v:textbox>
                <w10:wrap type="tight" anchorx="margin"/>
              </v:shape>
            </w:pict>
          </mc:Fallback>
        </mc:AlternateContent>
      </w:r>
      <w:r w:rsidR="00364192" w:rsidRPr="008673FC">
        <w:rPr>
          <w:noProof/>
          <w:lang w:eastAsia="en-GB"/>
        </w:rPr>
        <w:t xml:space="preserve">La triangulación de los hallazgos puede ser posible a través de: </w:t>
      </w:r>
    </w:p>
    <w:p w14:paraId="6AF06C30" w14:textId="05A7FBD4" w:rsidR="00364192" w:rsidRPr="008673FC" w:rsidRDefault="00364192" w:rsidP="00387BB0">
      <w:pPr>
        <w:pStyle w:val="NRCbullets"/>
        <w:rPr>
          <w:noProof/>
          <w:lang w:val="en-GB"/>
        </w:rPr>
      </w:pPr>
      <w:r w:rsidRPr="008673FC">
        <w:rPr>
          <w:noProof/>
          <w:lang w:val="en-GB"/>
        </w:rPr>
        <w:t>Análisis de datos de medios sociales</w:t>
      </w:r>
    </w:p>
    <w:p w14:paraId="2EAFD9A0" w14:textId="3DDFC98F" w:rsidR="00364192" w:rsidRPr="008673FC" w:rsidRDefault="00364192" w:rsidP="00387BB0">
      <w:pPr>
        <w:pStyle w:val="NRCbullets"/>
        <w:rPr>
          <w:noProof/>
          <w:lang w:val="en-GB"/>
        </w:rPr>
      </w:pPr>
      <w:r w:rsidRPr="008673FC">
        <w:rPr>
          <w:noProof/>
          <w:lang w:val="en-GB"/>
        </w:rPr>
        <w:t>Monitoreo de medios tradicionales</w:t>
      </w:r>
    </w:p>
    <w:p w14:paraId="3FB5BA97" w14:textId="1331DCA6" w:rsidR="00EB773E" w:rsidRPr="008673FC" w:rsidRDefault="00364192" w:rsidP="00387BB0">
      <w:pPr>
        <w:pStyle w:val="NRCbullets"/>
        <w:rPr>
          <w:noProof/>
          <w:lang w:val="en-GB"/>
        </w:rPr>
      </w:pPr>
      <w:r w:rsidRPr="008673FC">
        <w:rPr>
          <w:noProof/>
          <w:lang w:val="en-GB"/>
        </w:rPr>
        <w:t>Análisis de imágenes satelitales</w:t>
      </w:r>
    </w:p>
    <w:p w14:paraId="49D3C357" w14:textId="77777777" w:rsidR="009364A4" w:rsidRPr="00BF2B66" w:rsidRDefault="009364A4">
      <w:pPr>
        <w:pStyle w:val="Heading2"/>
        <w:rPr>
          <w:noProof/>
        </w:rPr>
      </w:pPr>
      <w:bookmarkStart w:id="11" w:name="cashquestions"/>
      <w:r w:rsidRPr="00BF2B66">
        <w:rPr>
          <w:noProof/>
        </w:rPr>
        <w:t>PREGUNTAS SOBRE EFECTIVO</w:t>
      </w:r>
    </w:p>
    <w:bookmarkEnd w:id="11"/>
    <w:p w14:paraId="30D691A8" w14:textId="56DA679E" w:rsidR="009364A4" w:rsidRPr="008673FC" w:rsidRDefault="009364A4">
      <w:pPr>
        <w:spacing w:after="0"/>
        <w:rPr>
          <w:noProof/>
        </w:rPr>
      </w:pPr>
      <w:r w:rsidRPr="008673FC">
        <w:rPr>
          <w:noProof/>
        </w:rPr>
        <w:t xml:space="preserve">El uso potencial de las modalidades de efectivo no debería ser el foco de una evaluación de necesidades, pero en esta etapa se pueden hacer preguntas clave para </w:t>
      </w:r>
      <w:r w:rsidR="00C06D47" w:rsidRPr="008673FC">
        <w:rPr>
          <w:noProof/>
        </w:rPr>
        <w:t xml:space="preserve">complementar el </w:t>
      </w:r>
      <w:hyperlink w:anchor="marketanalysis" w:history="1">
        <w:r w:rsidR="009B1559" w:rsidRPr="008673FC">
          <w:rPr>
            <w:rStyle w:val="Hyperlink"/>
            <w:noProof/>
          </w:rPr>
          <w:t>análisis de mercado</w:t>
        </w:r>
      </w:hyperlink>
      <w:r w:rsidR="00BB14C7" w:rsidRPr="008673FC">
        <w:rPr>
          <w:noProof/>
        </w:rPr>
        <w:t xml:space="preserve"> e </w:t>
      </w:r>
      <w:r w:rsidRPr="008673FC">
        <w:rPr>
          <w:noProof/>
        </w:rPr>
        <w:t>informar una decisión posterior sobre la idoneidad y viabilidad. Las áreas a explorar</w:t>
      </w:r>
      <w:r w:rsidR="00E2292D" w:rsidRPr="008673FC">
        <w:rPr>
          <w:noProof/>
        </w:rPr>
        <w:t>, incluyendo sus aspectos específicos de género,</w:t>
      </w:r>
      <w:r w:rsidRPr="008673FC">
        <w:rPr>
          <w:noProof/>
        </w:rPr>
        <w:t xml:space="preserve"> incluyen:</w:t>
      </w:r>
    </w:p>
    <w:p w14:paraId="7FC312D4" w14:textId="77777777" w:rsidR="00B83D3B" w:rsidRDefault="00B83D3B" w:rsidP="00B83D3B">
      <w:pPr>
        <w:pStyle w:val="NRCbullets"/>
      </w:pPr>
      <w:r>
        <w:t>¿Cuáles son los 3 bienes o servicios clave que más necesita la gente, o cuáles son los 3 bienes o servicios que podrían ser buenos indicadores `muestras' para el análisis de mercado?</w:t>
      </w:r>
    </w:p>
    <w:p w14:paraId="3B6C21BD" w14:textId="54ECE4FA" w:rsidR="00B83D3B" w:rsidRDefault="00B83D3B" w:rsidP="00B83D3B">
      <w:pPr>
        <w:pStyle w:val="NRCbullets"/>
      </w:pPr>
      <w:r>
        <w:t>¿Cómo obtienen</w:t>
      </w:r>
      <w:r w:rsidR="00216CC2">
        <w:t xml:space="preserve"> actualmente</w:t>
      </w:r>
      <w:r>
        <w:t xml:space="preserve"> las personas los bienes y servicios que necesitan?</w:t>
      </w:r>
    </w:p>
    <w:p w14:paraId="5747E15D" w14:textId="79A131C3" w:rsidR="00B83D3B" w:rsidRPr="006E13EC" w:rsidRDefault="00B83D3B" w:rsidP="00B83D3B">
      <w:pPr>
        <w:pStyle w:val="NRCbullets"/>
        <w:rPr>
          <w:noProof/>
        </w:rPr>
      </w:pPr>
      <w:r w:rsidRPr="006E13EC">
        <w:rPr>
          <w:noProof/>
        </w:rPr>
        <w:t>¿Cómo preferiría la gente que se le proporcionara asistencia? ¿Efectivo, vales, en especie o qué?</w:t>
      </w:r>
    </w:p>
    <w:p w14:paraId="51294C74" w14:textId="77777777" w:rsidR="00C72032" w:rsidRPr="006E13EC" w:rsidRDefault="00C72032" w:rsidP="00C72032">
      <w:pPr>
        <w:pStyle w:val="NRCbullets"/>
        <w:rPr>
          <w:noProof/>
        </w:rPr>
      </w:pPr>
      <w:r>
        <w:rPr>
          <w:noProof/>
        </w:rPr>
        <w:lastRenderedPageBreak/>
        <w:t>¿Qué</w:t>
      </w:r>
      <w:r w:rsidRPr="006E13EC">
        <w:rPr>
          <w:noProof/>
        </w:rPr>
        <w:t xml:space="preserve"> mecanismos de afrontamiento negativos</w:t>
      </w:r>
      <w:r>
        <w:rPr>
          <w:noProof/>
        </w:rPr>
        <w:t xml:space="preserve"> son los más frecuentes</w:t>
      </w:r>
      <w:r w:rsidRPr="006E13EC">
        <w:rPr>
          <w:noProof/>
        </w:rPr>
        <w:t xml:space="preserve"> y cómo podría</w:t>
      </w:r>
      <w:r>
        <w:rPr>
          <w:noProof/>
        </w:rPr>
        <w:t xml:space="preserve"> afectar esto la PTC?</w:t>
      </w:r>
    </w:p>
    <w:p w14:paraId="58268293" w14:textId="35294082" w:rsidR="003E195E" w:rsidRPr="008673FC" w:rsidRDefault="00C64289">
      <w:pPr>
        <w:pStyle w:val="NRCbullets"/>
        <w:rPr>
          <w:noProof/>
          <w:lang w:val="en-GB"/>
        </w:rPr>
      </w:pPr>
      <w:r w:rsidRPr="008673FC">
        <w:rPr>
          <w:noProof/>
          <w:lang w:val="en-GB"/>
        </w:rPr>
        <w:t>¿Tienen los miembros del</w:t>
      </w:r>
      <w:r w:rsidR="00282437" w:rsidRPr="008673FC">
        <w:rPr>
          <w:noProof/>
          <w:lang w:val="en-GB"/>
        </w:rPr>
        <w:t xml:space="preserve"> hogar</w:t>
      </w:r>
      <w:r w:rsidRPr="008673FC">
        <w:rPr>
          <w:noProof/>
          <w:lang w:val="en-GB"/>
        </w:rPr>
        <w:t xml:space="preserve"> acceso equitativo a los recursos? ¿A quién se le debe dar dinero en efectivo para apoyar esto? </w:t>
      </w:r>
      <w:r w:rsidR="00E1490D" w:rsidRPr="008673FC">
        <w:rPr>
          <w:noProof/>
          <w:lang w:val="en-GB"/>
        </w:rPr>
        <w:t xml:space="preserve">Considerar las distintas necesidades de los </w:t>
      </w:r>
      <w:r w:rsidR="00282437" w:rsidRPr="008673FC">
        <w:rPr>
          <w:noProof/>
          <w:lang w:val="en-GB"/>
        </w:rPr>
        <w:t>hogares</w:t>
      </w:r>
      <w:r w:rsidR="00E1490D" w:rsidRPr="008673FC">
        <w:rPr>
          <w:noProof/>
          <w:lang w:val="en-GB"/>
        </w:rPr>
        <w:t xml:space="preserve"> polígamos, si es apropiado</w:t>
      </w:r>
      <w:r w:rsidR="00EC5CDE" w:rsidRPr="008673FC">
        <w:rPr>
          <w:noProof/>
          <w:lang w:val="en-GB"/>
        </w:rPr>
        <w:t xml:space="preserve"> para el contexto.</w:t>
      </w:r>
    </w:p>
    <w:p w14:paraId="2F7D8A47" w14:textId="77777777" w:rsidR="00FA75B8" w:rsidRPr="006E13EC" w:rsidRDefault="00FA75B8" w:rsidP="00FA75B8">
      <w:pPr>
        <w:pStyle w:val="NRCbullets"/>
        <w:rPr>
          <w:noProof/>
        </w:rPr>
      </w:pPr>
      <w:r w:rsidRPr="006E13EC">
        <w:rPr>
          <w:noProof/>
        </w:rPr>
        <w:t xml:space="preserve">¿Cómo </w:t>
      </w:r>
      <w:r>
        <w:rPr>
          <w:noProof/>
        </w:rPr>
        <w:t xml:space="preserve">puede </w:t>
      </w:r>
      <w:r w:rsidRPr="006E13EC">
        <w:rPr>
          <w:noProof/>
        </w:rPr>
        <w:t>afectar la cohesión social y causar conflictos el PTC focalizado</w:t>
      </w:r>
      <w:r>
        <w:rPr>
          <w:noProof/>
        </w:rPr>
        <w:t>?</w:t>
      </w:r>
    </w:p>
    <w:p w14:paraId="37D43AEB" w14:textId="725F094D" w:rsidR="00C64289" w:rsidRPr="008673FC" w:rsidRDefault="00C64289">
      <w:pPr>
        <w:pStyle w:val="NRCbullets"/>
        <w:rPr>
          <w:noProof/>
          <w:lang w:val="en-GB"/>
        </w:rPr>
      </w:pPr>
      <w:r w:rsidRPr="008673FC">
        <w:rPr>
          <w:noProof/>
          <w:lang w:val="en-GB"/>
        </w:rPr>
        <w:t>¿Qué documentos de identidad tienen las personas y existen riesgos asociados con su uso?</w:t>
      </w:r>
    </w:p>
    <w:p w14:paraId="55F85E07" w14:textId="77777777" w:rsidR="009364A4" w:rsidRPr="00BF2B66" w:rsidRDefault="009364A4">
      <w:pPr>
        <w:pStyle w:val="Heading2"/>
        <w:rPr>
          <w:smallCaps/>
          <w:noProof/>
          <w:lang w:eastAsia="ja-JP"/>
        </w:rPr>
      </w:pPr>
      <w:r w:rsidRPr="00BF2B66">
        <w:rPr>
          <w:noProof/>
        </w:rPr>
        <w:t>EVALUACIÓN CONTINUA</w:t>
      </w:r>
    </w:p>
    <w:p w14:paraId="76FE5EB7" w14:textId="7E2E815C" w:rsidR="00E03F78" w:rsidRPr="008673FC" w:rsidRDefault="00FB10F3">
      <w:pPr>
        <w:rPr>
          <w:noProof/>
        </w:rPr>
      </w:pPr>
      <w:r w:rsidRPr="008673FC">
        <w:rPr>
          <w:noProof/>
          <w:lang w:eastAsia="en-GB"/>
        </w:rPr>
        <mc:AlternateContent>
          <mc:Choice Requires="wps">
            <w:drawing>
              <wp:anchor distT="45720" distB="45720" distL="114300" distR="114300" simplePos="0" relativeHeight="251698176" behindDoc="0" locked="0" layoutInCell="1" allowOverlap="1" wp14:anchorId="152E602A" wp14:editId="218B3148">
                <wp:simplePos x="0" y="0"/>
                <wp:positionH relativeFrom="margin">
                  <wp:align>right</wp:align>
                </wp:positionH>
                <wp:positionV relativeFrom="paragraph">
                  <wp:posOffset>710565</wp:posOffset>
                </wp:positionV>
                <wp:extent cx="6619875" cy="1604010"/>
                <wp:effectExtent l="0" t="0" r="28575" b="1524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604010"/>
                        </a:xfrm>
                        <a:prstGeom prst="rect">
                          <a:avLst/>
                        </a:prstGeom>
                        <a:solidFill>
                          <a:srgbClr val="FFFFFF"/>
                        </a:solidFill>
                        <a:ln w="25400">
                          <a:solidFill>
                            <a:srgbClr val="72C7E7"/>
                          </a:solidFill>
                          <a:miter lim="800000"/>
                          <a:headEnd/>
                          <a:tailEnd/>
                        </a:ln>
                      </wps:spPr>
                      <wps:txbx>
                        <w:txbxContent>
                          <w:p w14:paraId="4C42F6F2" w14:textId="3E908AF7" w:rsidR="001D3CD0" w:rsidRPr="008673FC" w:rsidRDefault="001D3CD0" w:rsidP="00ED4E52">
                            <w:pPr>
                              <w:pStyle w:val="NRCbullets"/>
                              <w:numPr>
                                <w:ilvl w:val="0"/>
                                <w:numId w:val="0"/>
                              </w:numPr>
                            </w:pPr>
                            <w:r w:rsidRPr="008673FC">
                              <w:t>Requisito mínimo</w:t>
                            </w:r>
                          </w:p>
                          <w:p w14:paraId="73C142E2" w14:textId="657BB71E" w:rsidR="001D3CD0" w:rsidRPr="008673FC" w:rsidRDefault="001D3CD0" w:rsidP="00ED4E52">
                            <w:pPr>
                              <w:pStyle w:val="NRCbullets"/>
                              <w:rPr>
                                <w:lang w:eastAsia="nb-NO"/>
                              </w:rPr>
                            </w:pPr>
                            <w:r w:rsidRPr="008673FC">
                              <w:rPr>
                                <w:lang w:val="en-GB" w:eastAsia="nb-NO"/>
                              </w:rPr>
                              <w:t xml:space="preserve">Análisis de necesidades basado en la evidencia que se relaciona directamente con la población objetivo </w:t>
                            </w:r>
                          </w:p>
                          <w:p w14:paraId="279B4387" w14:textId="582FDA7A" w:rsidR="001D3CD0" w:rsidRPr="008673FC" w:rsidRDefault="001D3CD0" w:rsidP="00FB10F3">
                            <w:pPr>
                              <w:spacing w:after="0"/>
                            </w:pPr>
                            <w:r w:rsidRPr="008673FC">
                              <w:t>Recuerda esto</w:t>
                            </w:r>
                          </w:p>
                          <w:p w14:paraId="09468F7E" w14:textId="73EA381C" w:rsidR="001D3CD0" w:rsidRPr="008673FC" w:rsidRDefault="001D3CD0" w:rsidP="00FB10F3">
                            <w:pPr>
                              <w:pStyle w:val="NRCbullets"/>
                            </w:pPr>
                            <w:r w:rsidRPr="008673FC">
                              <w:t>No duplique una evaluación de necesidades si otras agencias ya lo han hecho - comparta</w:t>
                            </w:r>
                          </w:p>
                          <w:p w14:paraId="5E51A8E9" w14:textId="72FB961C" w:rsidR="001D3CD0" w:rsidRPr="008673FC" w:rsidRDefault="001D3CD0" w:rsidP="00FB10F3">
                            <w:pPr>
                              <w:pStyle w:val="NRCbullets"/>
                            </w:pPr>
                            <w:r w:rsidRPr="008673FC">
                              <w:t>Las evaluaciones del contexto deben centrarse en la dinámica del conflicto, lo que fortalecerá la evaluación del riesgo.</w:t>
                            </w:r>
                          </w:p>
                          <w:p w14:paraId="14AF189B" w14:textId="3556B340" w:rsidR="001D3CD0" w:rsidRPr="008673FC" w:rsidRDefault="001D3CD0" w:rsidP="00FB10F3">
                            <w:pPr>
                              <w:pStyle w:val="NRCbullets"/>
                            </w:pPr>
                            <w:r w:rsidRPr="008673FC">
                              <w:t>Las evaluaciones de necesidades deben incluir preguntas sobre el uso de los mercados, los servicios financieros y la identificación.</w:t>
                            </w:r>
                          </w:p>
                          <w:p w14:paraId="39B18EE6" w14:textId="72C8D173" w:rsidR="001D3CD0" w:rsidRPr="008673FC" w:rsidRDefault="001D3CD0" w:rsidP="00FB10F3">
                            <w:pPr>
                              <w:pStyle w:val="NRCbullets"/>
                            </w:pPr>
                            <w:r w:rsidRPr="008673FC">
                              <w:t>Apoyar al personal/socios remotos en la comprensión de las diferentes necesidades de las mujeres, los hombres y otros grupos.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E602A" id="_x0000_s1050" type="#_x0000_t202" style="position:absolute;margin-left:470.05pt;margin-top:55.95pt;width:521.25pt;height:126.3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" strokecolor="#72c7e7" strokeweight="2pt">
                <v:textbox>
                  <w:txbxContent>
                    <w:p w14:paraId="4C42F6F2" w14:textId="3E908AF7" w:rsidR="001D3CD0" w:rsidRPr="008673FC" w:rsidRDefault="001D3CD0" w:rsidP="00ED4E52">
                      <w:pPr>
                        <w:pStyle w:val="NRCbullets"/>
                        <w:numPr>
                          <w:ilvl w:val="0"/>
                          <w:numId w:val="0"/>
                        </w:numPr>
                      </w:pPr>
                      <w:r w:rsidRPr="008673FC">
                        <w:t>Requisito mínimo</w:t>
                      </w:r>
                    </w:p>
                    <w:p w14:paraId="73C142E2" w14:textId="657BB71E" w:rsidR="001D3CD0" w:rsidRPr="008673FC" w:rsidRDefault="001D3CD0" w:rsidP="00ED4E52">
                      <w:pPr>
                        <w:pStyle w:val="NRCbullets"/>
                        <w:rPr>
                          <w:lang w:eastAsia="nb-NO"/>
                        </w:rPr>
                      </w:pPr>
                      <w:r w:rsidRPr="008673FC">
                        <w:rPr>
                          <w:lang w:val="en-GB" w:eastAsia="nb-NO"/>
                        </w:rPr>
                        <w:t xml:space="preserve">Análisis de necesidades basado en la evidencia que se relaciona directamente con la población objetivo </w:t>
                      </w:r>
                    </w:p>
                    <w:p w14:paraId="279B4387" w14:textId="582FDA7A" w:rsidR="001D3CD0" w:rsidRPr="008673FC" w:rsidRDefault="001D3CD0" w:rsidP="00FB10F3">
                      <w:pPr>
                        <w:spacing w:after="0"/>
                      </w:pPr>
                      <w:r w:rsidRPr="008673FC">
                        <w:t>Recuerda esto</w:t>
                      </w:r>
                    </w:p>
                    <w:p w14:paraId="09468F7E" w14:textId="73EA381C" w:rsidR="001D3CD0" w:rsidRPr="008673FC" w:rsidRDefault="001D3CD0" w:rsidP="00FB10F3">
                      <w:pPr>
                        <w:pStyle w:val="NRCbullets"/>
                      </w:pPr>
                      <w:r w:rsidRPr="008673FC">
                        <w:t>No duplique una evaluación de necesidades si otras agencias ya lo han hecho - comparta</w:t>
                      </w:r>
                    </w:p>
                    <w:p w14:paraId="5E51A8E9" w14:textId="72FB961C" w:rsidR="001D3CD0" w:rsidRPr="008673FC" w:rsidRDefault="001D3CD0" w:rsidP="00FB10F3">
                      <w:pPr>
                        <w:pStyle w:val="NRCbullets"/>
                      </w:pPr>
                      <w:r w:rsidRPr="008673FC">
                        <w:t>Las evaluaciones del contexto deben centrarse en la dinámica del conflicto, lo que fortalecerá la evaluación del riesgo.</w:t>
                      </w:r>
                    </w:p>
                    <w:p w14:paraId="14AF189B" w14:textId="3556B340" w:rsidR="001D3CD0" w:rsidRPr="008673FC" w:rsidRDefault="001D3CD0" w:rsidP="00FB10F3">
                      <w:pPr>
                        <w:pStyle w:val="NRCbullets"/>
                      </w:pPr>
                      <w:r w:rsidRPr="008673FC">
                        <w:t>Las evaluaciones de necesidades deben incluir preguntas sobre el uso de los mercados, los servicios financieros y la identificación.</w:t>
                      </w:r>
                    </w:p>
                    <w:p w14:paraId="39B18EE6" w14:textId="72C8D173" w:rsidR="001D3CD0" w:rsidRPr="008673FC" w:rsidRDefault="001D3CD0" w:rsidP="00FB10F3">
                      <w:pPr>
                        <w:pStyle w:val="NRCbullets"/>
                      </w:pPr>
                      <w:r w:rsidRPr="008673FC">
                        <w:t>Apoyar al personal/socios remotos en la comprensión de las diferentes necesidades de las mujeres, los hombres y otros grupos.</w:t>
                      </w:r>
                    </w:p>
                  </w:txbxContent>
                </v:textbox>
                <w10:wrap type="square" anchorx="margin"/>
              </v:shape>
            </w:pict>
          </mc:Fallback>
        </mc:AlternateContent>
      </w:r>
      <w:r w:rsidR="009364A4" w:rsidRPr="008673FC">
        <w:rPr>
          <w:noProof/>
        </w:rPr>
        <w:t>Para asegurar que una intervención (ya sea basada en efectivo o no) siga siendo relevante para las necesidades cambiantes de las personas, estas</w:t>
      </w:r>
      <w:r w:rsidR="002F7C74" w:rsidRPr="008673FC">
        <w:rPr>
          <w:noProof/>
        </w:rPr>
        <w:t xml:space="preserve"> necesidades</w:t>
      </w:r>
      <w:r w:rsidR="009364A4" w:rsidRPr="008673FC">
        <w:rPr>
          <w:noProof/>
        </w:rPr>
        <w:t xml:space="preserve"> deben ser incorporadas en el plan de monitoreo y los cambios en el diseño del proyecto deben hacerse de</w:t>
      </w:r>
      <w:r w:rsidR="00FA75B8">
        <w:rPr>
          <w:noProof/>
        </w:rPr>
        <w:t xml:space="preserve"> acuerdo </w:t>
      </w:r>
      <w:r w:rsidR="008264FF">
        <w:rPr>
          <w:noProof/>
        </w:rPr>
        <w:t>con los resultados</w:t>
      </w:r>
      <w:r w:rsidR="009364A4" w:rsidRPr="008673FC">
        <w:rPr>
          <w:noProof/>
        </w:rPr>
        <w:t>.</w:t>
      </w:r>
    </w:p>
    <w:p w14:paraId="744250EB" w14:textId="77777777" w:rsidR="00CF060A" w:rsidRPr="00BF2B66" w:rsidRDefault="00CF060A" w:rsidP="00BF2B66">
      <w:pPr>
        <w:rPr>
          <w:noProof/>
        </w:rPr>
      </w:pPr>
    </w:p>
    <w:p w14:paraId="4CD75347" w14:textId="4FDB0FE8" w:rsidR="00EC2B58" w:rsidRPr="00BF2B66" w:rsidRDefault="00B85BF9">
      <w:pPr>
        <w:pStyle w:val="NRCheading1"/>
        <w:rPr>
          <w:noProof/>
        </w:rPr>
      </w:pPr>
      <w:bookmarkStart w:id="12" w:name="_Toc466296751"/>
      <w:bookmarkStart w:id="13" w:name="marketanalysis"/>
      <w:r w:rsidRPr="00BF2B66">
        <w:rPr>
          <w:noProof/>
        </w:rPr>
        <w:t>ANÁLISIS DE</w:t>
      </w:r>
      <w:r w:rsidR="00AC1F88">
        <w:rPr>
          <w:noProof/>
        </w:rPr>
        <w:t xml:space="preserve"> MERCADO</w:t>
      </w:r>
      <w:bookmarkEnd w:id="12"/>
    </w:p>
    <w:bookmarkEnd w:id="13"/>
    <w:p w14:paraId="66151896" w14:textId="11096165" w:rsidR="00EC2B58" w:rsidRPr="008673FC" w:rsidRDefault="00EC2B58">
      <w:pPr>
        <w:rPr>
          <w:smallCaps/>
          <w:noProof/>
          <w:lang w:eastAsia="ja-JP"/>
        </w:rPr>
      </w:pPr>
      <w:r w:rsidRPr="008673FC">
        <w:rPr>
          <w:noProof/>
        </w:rPr>
        <w:t xml:space="preserve">Este es </w:t>
      </w:r>
      <w:r w:rsidR="00EC020A" w:rsidRPr="008673FC">
        <w:rPr>
          <w:noProof/>
        </w:rPr>
        <w:t xml:space="preserve">un análisis rápido para establecer la capacidad del mercado para suministrar bienes y servicios. </w:t>
      </w:r>
      <w:r w:rsidRPr="008673FC">
        <w:rPr>
          <w:noProof/>
        </w:rPr>
        <w:t xml:space="preserve">Debería llevarse a cabo junto con el </w:t>
      </w:r>
      <w:r w:rsidR="00FA75B8">
        <w:rPr>
          <w:noProof/>
        </w:rPr>
        <w:t>análisis de las</w:t>
      </w:r>
      <w:r w:rsidRPr="008673FC">
        <w:rPr>
          <w:noProof/>
        </w:rPr>
        <w:t xml:space="preserve"> necesidades. Esto asegurará que el </w:t>
      </w:r>
      <w:r w:rsidR="001D3042" w:rsidRPr="008673FC">
        <w:rPr>
          <w:noProof/>
        </w:rPr>
        <w:t xml:space="preserve">análisis del </w:t>
      </w:r>
      <w:r w:rsidRPr="008673FC">
        <w:rPr>
          <w:noProof/>
        </w:rPr>
        <w:t xml:space="preserve">mercado se centre en las necesidades clave de las poblaciones afectadas. </w:t>
      </w:r>
    </w:p>
    <w:p w14:paraId="2936B0AA" w14:textId="77777777" w:rsidR="00EC2B58" w:rsidRPr="00BF2B66" w:rsidRDefault="00EC2B58">
      <w:pPr>
        <w:pStyle w:val="Heading2"/>
        <w:rPr>
          <w:smallCaps/>
          <w:noProof/>
          <w:lang w:eastAsia="ja-JP"/>
        </w:rPr>
      </w:pPr>
      <w:r w:rsidRPr="00BF2B66">
        <w:rPr>
          <w:noProof/>
        </w:rPr>
        <w:t xml:space="preserve">¿POR QUÉ ANALIZAR LOS MERCADOS? </w:t>
      </w:r>
    </w:p>
    <w:p w14:paraId="4104DC3C" w14:textId="1BB81A33" w:rsidR="00C06D47" w:rsidRPr="008673FC" w:rsidRDefault="00C06D47">
      <w:pPr>
        <w:rPr>
          <w:noProof/>
          <w:lang w:eastAsia="ja-JP"/>
        </w:rPr>
      </w:pPr>
      <w:r w:rsidRPr="008673FC">
        <w:rPr>
          <w:noProof/>
          <w:lang w:eastAsia="ja-JP"/>
        </w:rPr>
        <w:t xml:space="preserve">Los mercados pueden ofrecer una forma rápida y rentable de responder a las necesidades. Cuando los mercados funcionan, hay bienes y servicios disponibles y la gente sabe cómo acceder a ellos. Cuando los mercados se están recuperando, </w:t>
      </w:r>
      <w:r w:rsidR="003910EB" w:rsidRPr="008673FC">
        <w:rPr>
          <w:noProof/>
          <w:lang w:eastAsia="ja-JP"/>
        </w:rPr>
        <w:t xml:space="preserve">los proyectos </w:t>
      </w:r>
      <w:r w:rsidRPr="008673FC">
        <w:rPr>
          <w:noProof/>
          <w:lang w:eastAsia="ja-JP"/>
        </w:rPr>
        <w:t xml:space="preserve">bien diseñados </w:t>
      </w:r>
      <w:r w:rsidR="003910EB" w:rsidRPr="008673FC">
        <w:rPr>
          <w:noProof/>
          <w:lang w:eastAsia="ja-JP"/>
        </w:rPr>
        <w:t xml:space="preserve">que utilizan </w:t>
      </w:r>
      <w:r w:rsidRPr="008673FC">
        <w:rPr>
          <w:noProof/>
          <w:lang w:eastAsia="ja-JP"/>
        </w:rPr>
        <w:t xml:space="preserve">CTP pueden contribuir. Los </w:t>
      </w:r>
      <w:r w:rsidR="00D7109C" w:rsidRPr="008673FC">
        <w:rPr>
          <w:noProof/>
          <w:lang w:eastAsia="ja-JP"/>
        </w:rPr>
        <w:t>proyectos de</w:t>
      </w:r>
      <w:r w:rsidR="00D2317C" w:rsidRPr="008673FC">
        <w:rPr>
          <w:noProof/>
          <w:lang w:eastAsia="ja-JP"/>
        </w:rPr>
        <w:t xml:space="preserve"> PTC y en especie</w:t>
      </w:r>
      <w:r w:rsidR="00D7109C" w:rsidRPr="008673FC">
        <w:rPr>
          <w:noProof/>
          <w:lang w:eastAsia="ja-JP"/>
        </w:rPr>
        <w:t xml:space="preserve"> también pueden tener importantes consecuencias negativas no deseadas para los mercados, y esto debe evitarse.</w:t>
      </w:r>
    </w:p>
    <w:p w14:paraId="32242DB8" w14:textId="281EC7C6" w:rsidR="00EC2B58" w:rsidRPr="00BF2B66" w:rsidRDefault="00EC2B58">
      <w:pPr>
        <w:pStyle w:val="Heading2"/>
        <w:rPr>
          <w:noProof/>
        </w:rPr>
      </w:pPr>
      <w:r w:rsidRPr="00BF2B66">
        <w:rPr>
          <w:noProof/>
        </w:rPr>
        <w:t>ANÁLISIS DE MERCADO</w:t>
      </w:r>
    </w:p>
    <w:p w14:paraId="09C18E13" w14:textId="7B0F7A6D" w:rsidR="00862806" w:rsidRPr="008673FC" w:rsidRDefault="007245CD">
      <w:pPr>
        <w:rPr>
          <w:noProof/>
        </w:rPr>
      </w:pPr>
      <w:r w:rsidRPr="008673FC">
        <w:rPr>
          <w:noProof/>
        </w:rPr>
        <w:t xml:space="preserve">Esto puede realizarse mediante una combinación de </w:t>
      </w:r>
      <w:r w:rsidR="00502F18" w:rsidRPr="008673FC">
        <w:rPr>
          <w:noProof/>
        </w:rPr>
        <w:t>fuentes secundarias y primarias</w:t>
      </w:r>
      <w:r w:rsidRPr="008673FC">
        <w:rPr>
          <w:noProof/>
        </w:rPr>
        <w:t>. Si otra agencia ha llevado a cabo una</w:t>
      </w:r>
      <w:r w:rsidR="00FA75B8">
        <w:rPr>
          <w:noProof/>
        </w:rPr>
        <w:t xml:space="preserve"> evaluación de mercado relevante,</w:t>
      </w:r>
      <w:r w:rsidRPr="008673FC">
        <w:rPr>
          <w:noProof/>
        </w:rPr>
        <w:t xml:space="preserve"> normalmente no es necesario</w:t>
      </w:r>
      <w:r w:rsidR="00FA75B8">
        <w:rPr>
          <w:noProof/>
        </w:rPr>
        <w:t xml:space="preserve"> repetirla</w:t>
      </w:r>
      <w:r w:rsidRPr="008673FC">
        <w:rPr>
          <w:noProof/>
        </w:rPr>
        <w:t>. Las</w:t>
      </w:r>
      <w:r w:rsidR="00316A7E" w:rsidRPr="008673FC">
        <w:rPr>
          <w:noProof/>
        </w:rPr>
        <w:t xml:space="preserve"> evaluaciones interinstitucionales comparten el trabajo y las conclusiones</w:t>
      </w:r>
      <w:r w:rsidR="00FA75B8">
        <w:rPr>
          <w:noProof/>
        </w:rPr>
        <w:t>.</w:t>
      </w:r>
    </w:p>
    <w:p w14:paraId="0A8E61C0" w14:textId="1EFE9F82" w:rsidR="00541D52" w:rsidRPr="008673FC" w:rsidRDefault="00541D52">
      <w:pPr>
        <w:spacing w:after="0"/>
        <w:rPr>
          <w:noProof/>
        </w:rPr>
      </w:pPr>
      <w:r w:rsidRPr="008673FC">
        <w:rPr>
          <w:noProof/>
          <w:lang w:eastAsia="en-GB"/>
        </w:rPr>
        <w:lastRenderedPageBreak/>
        <mc:AlternateContent>
          <mc:Choice Requires="wps">
            <w:drawing>
              <wp:anchor distT="91440" distB="91440" distL="114300" distR="180340" simplePos="0" relativeHeight="251645952" behindDoc="1" locked="0" layoutInCell="1" allowOverlap="1" wp14:anchorId="075CD4FC" wp14:editId="74FAD342">
                <wp:simplePos x="0" y="0"/>
                <wp:positionH relativeFrom="margin">
                  <wp:align>right</wp:align>
                </wp:positionH>
                <wp:positionV relativeFrom="paragraph">
                  <wp:posOffset>22225</wp:posOffset>
                </wp:positionV>
                <wp:extent cx="2964180" cy="1403985"/>
                <wp:effectExtent l="0" t="0" r="0" b="0"/>
                <wp:wrapTight wrapText="bothSides">
                  <wp:wrapPolygon edited="0">
                    <wp:start x="416" y="0"/>
                    <wp:lineTo x="416" y="21130"/>
                    <wp:lineTo x="21100" y="21130"/>
                    <wp:lineTo x="21100" y="0"/>
                    <wp:lineTo x="416"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14:paraId="628EC584" w14:textId="77777777" w:rsidR="001D3CD0" w:rsidRDefault="001D3CD0" w:rsidP="00862806">
                            <w:pPr>
                              <w:pBdr>
                                <w:top w:val="single" w:sz="24" w:space="8" w:color="72C7E7"/>
                                <w:bottom w:val="single" w:sz="24" w:space="8" w:color="72C7E7"/>
                              </w:pBdr>
                              <w:spacing w:after="0"/>
                              <w:rPr>
                                <w:i/>
                                <w:iCs/>
                                <w:color w:val="auto"/>
                                <w:szCs w:val="20"/>
                              </w:rPr>
                            </w:pPr>
                            <w:r w:rsidRPr="008673FC">
                              <w:rPr>
                                <w:i/>
                                <w:iCs/>
                                <w:color w:val="auto"/>
                                <w:szCs w:val="20"/>
                              </w:rPr>
                              <w:t xml:space="preserve">Los Requisitos Mínimos de CaLP para el Análisis de Mercado en Emergencias deben informar las herramientas personalizadas de evaluación y análisis de mercado </w:t>
                            </w:r>
                            <w:hyperlink r:id="rId47" w:history="1">
                              <w:r w:rsidRPr="008673FC">
                                <w:rPr>
                                  <w:rStyle w:val="Hyperlink"/>
                                  <w:iCs/>
                                  <w:szCs w:val="20"/>
                                </w:rPr>
                                <w:t xml:space="preserve">bit.ly/1Orzmsy </w:t>
                              </w:r>
                            </w:hyperlink>
                          </w:p>
                          <w:p w14:paraId="49EE5725" w14:textId="1A3C4334" w:rsidR="001D3CD0" w:rsidRPr="008673FC" w:rsidRDefault="001D3CD0" w:rsidP="00862806">
                            <w:pPr>
                              <w:pBdr>
                                <w:top w:val="single" w:sz="24" w:space="8" w:color="72C7E7"/>
                                <w:bottom w:val="single" w:sz="24" w:space="8" w:color="72C7E7"/>
                              </w:pBdr>
                              <w:spacing w:after="0"/>
                              <w:rPr>
                                <w:iCs/>
                                <w:color w:val="auto"/>
                                <w:szCs w:val="20"/>
                              </w:rPr>
                            </w:pPr>
                            <w:r>
                              <w:rPr>
                                <w:i/>
                                <w:iCs/>
                                <w:color w:val="auto"/>
                                <w:szCs w:val="20"/>
                              </w:rPr>
                              <w:t>Muchos de los recursos</w:t>
                            </w:r>
                            <w:r w:rsidRPr="008673FC">
                              <w:rPr>
                                <w:i/>
                                <w:iCs/>
                                <w:color w:val="auto"/>
                                <w:szCs w:val="20"/>
                              </w:rPr>
                              <w:t xml:space="preserve"> en el sitio de CaLP pueden ser usados o adaptados para emergencias remotas </w:t>
                            </w:r>
                            <w:hyperlink r:id="rId48" w:history="1">
                              <w:r w:rsidRPr="008673FC">
                                <w:rPr>
                                  <w:rStyle w:val="Hyperlink"/>
                                  <w:iCs/>
                                  <w:szCs w:val="20"/>
                                </w:rPr>
                                <w:t xml:space="preserve">bit.ly/1TGH8PV </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5CD4FC" id="_x0000_s1051" type="#_x0000_t202" style="position:absolute;margin-left:182.2pt;margin-top:1.75pt;width:233.4pt;height:110.55pt;z-index:-2516705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" filled="f" stroked="f">
                <v:textbox style="mso-fit-shape-to-text:t">
                  <w:txbxContent>
                    <w:p w14:paraId="628EC584" w14:textId="77777777" w:rsidR="001D3CD0" w:rsidRDefault="001D3CD0" w:rsidP="00862806">
                      <w:pPr>
                        <w:pBdr>
                          <w:top w:val="single" w:sz="24" w:space="8" w:color="72C7E7"/>
                          <w:bottom w:val="single" w:sz="24" w:space="8" w:color="72C7E7"/>
                        </w:pBdr>
                        <w:spacing w:after="0"/>
                        <w:rPr>
                          <w:i/>
                          <w:iCs/>
                          <w:color w:val="auto"/>
                          <w:szCs w:val="20"/>
                        </w:rPr>
                      </w:pPr>
                      <w:r w:rsidRPr="008673FC">
                        <w:rPr>
                          <w:i/>
                          <w:iCs/>
                          <w:color w:val="auto"/>
                          <w:szCs w:val="20"/>
                        </w:rPr>
                        <w:t xml:space="preserve">Los Requisitos Mínimos de CaLP para el Análisis de Mercado en Emergencias deben informar las herramientas personalizadas de evaluación y análisis de mercado </w:t>
                      </w:r>
                      <w:hyperlink r:id="rId49" w:history="1">
                        <w:r w:rsidRPr="008673FC">
                          <w:rPr>
                            <w:rStyle w:val="Hyperlink"/>
                            <w:iCs/>
                            <w:szCs w:val="20"/>
                          </w:rPr>
                          <w:t xml:space="preserve">bit.ly/1Orzmsy </w:t>
                        </w:r>
                      </w:hyperlink>
                    </w:p>
                    <w:p w14:paraId="49EE5725" w14:textId="1A3C4334" w:rsidR="001D3CD0" w:rsidRPr="008673FC" w:rsidRDefault="001D3CD0" w:rsidP="00862806">
                      <w:pPr>
                        <w:pBdr>
                          <w:top w:val="single" w:sz="24" w:space="8" w:color="72C7E7"/>
                          <w:bottom w:val="single" w:sz="24" w:space="8" w:color="72C7E7"/>
                        </w:pBdr>
                        <w:spacing w:after="0"/>
                        <w:rPr>
                          <w:iCs/>
                          <w:color w:val="auto"/>
                          <w:szCs w:val="20"/>
                        </w:rPr>
                      </w:pPr>
                      <w:r>
                        <w:rPr>
                          <w:i/>
                          <w:iCs/>
                          <w:color w:val="auto"/>
                          <w:szCs w:val="20"/>
                        </w:rPr>
                        <w:t>Muchos de los recursos</w:t>
                      </w:r>
                      <w:r w:rsidRPr="008673FC">
                        <w:rPr>
                          <w:i/>
                          <w:iCs/>
                          <w:color w:val="auto"/>
                          <w:szCs w:val="20"/>
                        </w:rPr>
                        <w:t xml:space="preserve"> en el sitio de CaLP pueden ser usados o adaptados para emergencias remotas </w:t>
                      </w:r>
                      <w:hyperlink r:id="rId50" w:history="1">
                        <w:r w:rsidRPr="008673FC">
                          <w:rPr>
                            <w:rStyle w:val="Hyperlink"/>
                            <w:iCs/>
                            <w:szCs w:val="20"/>
                          </w:rPr>
                          <w:t xml:space="preserve">bit.ly/1TGH8PV </w:t>
                        </w:r>
                      </w:hyperlink>
                    </w:p>
                  </w:txbxContent>
                </v:textbox>
                <w10:wrap type="tight" anchorx="margin"/>
              </v:shape>
            </w:pict>
          </mc:Fallback>
        </mc:AlternateContent>
      </w:r>
      <w:r w:rsidRPr="008673FC">
        <w:rPr>
          <w:noProof/>
        </w:rPr>
        <w:t>Un análisis rápido del mercado debería:</w:t>
      </w:r>
    </w:p>
    <w:p w14:paraId="1348C98F" w14:textId="73BD82FF" w:rsidR="00541D52" w:rsidRPr="008673FC" w:rsidRDefault="00541D52">
      <w:pPr>
        <w:pStyle w:val="NRCbullets"/>
        <w:rPr>
          <w:noProof/>
          <w:lang w:val="en-GB"/>
        </w:rPr>
      </w:pPr>
      <w:r w:rsidRPr="008673FC">
        <w:rPr>
          <w:noProof/>
          <w:lang w:val="en-GB"/>
        </w:rPr>
        <w:t>Comprobar la viabilidad de CTP</w:t>
      </w:r>
    </w:p>
    <w:p w14:paraId="00174E67" w14:textId="5C6B870B" w:rsidR="00541D52" w:rsidRPr="008673FC" w:rsidRDefault="00541D52">
      <w:pPr>
        <w:pStyle w:val="NRCbullets"/>
        <w:rPr>
          <w:noProof/>
          <w:lang w:val="en-GB"/>
        </w:rPr>
      </w:pPr>
      <w:r w:rsidRPr="008673FC">
        <w:rPr>
          <w:noProof/>
          <w:lang w:val="en-GB"/>
        </w:rPr>
        <w:t>Ayudar a identificar los posibles mecanismos de transferencia</w:t>
      </w:r>
    </w:p>
    <w:p w14:paraId="1D80BD89" w14:textId="0CB0E972" w:rsidR="00541D52" w:rsidRPr="008673FC" w:rsidRDefault="00541D52">
      <w:pPr>
        <w:pStyle w:val="NRCbullets"/>
        <w:rPr>
          <w:noProof/>
          <w:lang w:val="en-GB"/>
        </w:rPr>
      </w:pPr>
      <w:r w:rsidRPr="008673FC">
        <w:rPr>
          <w:noProof/>
          <w:lang w:val="en-GB"/>
        </w:rPr>
        <w:t>Medir el interés de</w:t>
      </w:r>
      <w:r w:rsidR="00316A7E" w:rsidRPr="008673FC">
        <w:rPr>
          <w:noProof/>
          <w:lang w:val="en-GB"/>
        </w:rPr>
        <w:t xml:space="preserve"> los proveedores </w:t>
      </w:r>
      <w:r w:rsidRPr="008673FC">
        <w:rPr>
          <w:noProof/>
          <w:lang w:val="en-GB"/>
        </w:rPr>
        <w:t>y su capacidad para participar en un proyecto</w:t>
      </w:r>
    </w:p>
    <w:p w14:paraId="6BEF4C52" w14:textId="04317EF7" w:rsidR="00541D52" w:rsidRPr="008673FC" w:rsidRDefault="00541D52">
      <w:pPr>
        <w:pStyle w:val="NRCbullets"/>
        <w:rPr>
          <w:noProof/>
          <w:lang w:val="en-GB"/>
        </w:rPr>
      </w:pPr>
      <w:r w:rsidRPr="008673FC">
        <w:rPr>
          <w:noProof/>
          <w:lang w:val="en-GB"/>
        </w:rPr>
        <w:t>Ayudar a asegurar que un proyecto no dañe inadvertidamente el sistema de mercado</w:t>
      </w:r>
    </w:p>
    <w:p w14:paraId="40F4899B" w14:textId="5A26AB1D" w:rsidR="007245CD" w:rsidRPr="001F74A9" w:rsidRDefault="00541D52" w:rsidP="001F74A9">
      <w:pPr>
        <w:pStyle w:val="NRCbullets"/>
        <w:rPr>
          <w:noProof/>
          <w:lang w:val="en-GB"/>
        </w:rPr>
      </w:pPr>
      <w:r w:rsidRPr="008673FC">
        <w:rPr>
          <w:noProof/>
          <w:lang w:val="en-GB"/>
        </w:rPr>
        <w:t>Indicar si deben investigarse los proyectos de apoyo indirecto al mercado</w:t>
      </w:r>
    </w:p>
    <w:p w14:paraId="50AA118C" w14:textId="7D8CEEA6" w:rsidR="008702B9" w:rsidRPr="008673FC" w:rsidRDefault="008702B9">
      <w:pPr>
        <w:spacing w:after="0"/>
        <w:rPr>
          <w:noProof/>
        </w:rPr>
      </w:pPr>
      <w:r w:rsidRPr="008673FC">
        <w:rPr>
          <w:noProof/>
        </w:rPr>
        <w:t>Las fuentes secundarias de datos incluyen:</w:t>
      </w:r>
    </w:p>
    <w:p w14:paraId="27701029" w14:textId="7B68AD1F" w:rsidR="008702B9" w:rsidRPr="008673FC" w:rsidRDefault="008702B9">
      <w:pPr>
        <w:pStyle w:val="NRCbullets"/>
        <w:rPr>
          <w:noProof/>
          <w:lang w:val="en-GB"/>
        </w:rPr>
      </w:pPr>
      <w:r w:rsidRPr="008673FC">
        <w:rPr>
          <w:noProof/>
          <w:lang w:val="en-GB"/>
        </w:rPr>
        <w:t>Precios históricos de mercado</w:t>
      </w:r>
    </w:p>
    <w:p w14:paraId="1128C8BE" w14:textId="4DD7A4FC" w:rsidR="008702B9" w:rsidRPr="008673FC" w:rsidRDefault="008702B9">
      <w:pPr>
        <w:pStyle w:val="NRCbullets"/>
        <w:rPr>
          <w:noProof/>
          <w:lang w:val="en-GB"/>
        </w:rPr>
      </w:pPr>
      <w:r w:rsidRPr="008673FC">
        <w:rPr>
          <w:noProof/>
          <w:lang w:val="en-GB"/>
        </w:rPr>
        <w:t>Evaluaciones de mercado de otras agencias</w:t>
      </w:r>
    </w:p>
    <w:p w14:paraId="64A9DE50" w14:textId="7F18D5DB" w:rsidR="008702B9" w:rsidRPr="008673FC" w:rsidRDefault="008702B9">
      <w:pPr>
        <w:pStyle w:val="NRCbullets"/>
        <w:rPr>
          <w:noProof/>
          <w:lang w:val="en-GB"/>
        </w:rPr>
      </w:pPr>
      <w:r w:rsidRPr="008673FC">
        <w:rPr>
          <w:noProof/>
          <w:lang w:val="en-GB"/>
        </w:rPr>
        <w:t>Datos a nivel macroeconómico (por ejemplo, datos nacionales del Banco Mundial)</w:t>
      </w:r>
    </w:p>
    <w:p w14:paraId="63C2933A" w14:textId="56B3A1DB" w:rsidR="008702B9" w:rsidRPr="008673FC" w:rsidRDefault="008702B9">
      <w:pPr>
        <w:spacing w:after="0"/>
        <w:rPr>
          <w:noProof/>
        </w:rPr>
      </w:pPr>
      <w:r w:rsidRPr="008673FC">
        <w:rPr>
          <w:noProof/>
        </w:rPr>
        <w:t>Las fuentes primarias de datos incluyen:</w:t>
      </w:r>
    </w:p>
    <w:p w14:paraId="3A97150D" w14:textId="570C0849" w:rsidR="008702B9" w:rsidRPr="008673FC" w:rsidRDefault="004B3E85">
      <w:pPr>
        <w:pStyle w:val="NRCbullets"/>
        <w:rPr>
          <w:noProof/>
          <w:lang w:val="en-GB"/>
        </w:rPr>
      </w:pPr>
      <w:r w:rsidRPr="008673FC">
        <w:rPr>
          <w:noProof/>
          <w:szCs w:val="20"/>
          <w:lang w:val="en-GB"/>
        </w:rPr>
        <w:t>Encuestas a</w:t>
      </w:r>
      <w:r w:rsidR="00316A7E" w:rsidRPr="008673FC">
        <w:rPr>
          <w:noProof/>
          <w:szCs w:val="20"/>
          <w:lang w:val="en-GB"/>
        </w:rPr>
        <w:t xml:space="preserve"> proveedores de</w:t>
      </w:r>
      <w:r w:rsidRPr="008673FC">
        <w:rPr>
          <w:noProof/>
          <w:szCs w:val="20"/>
          <w:lang w:val="en-GB"/>
        </w:rPr>
        <w:t xml:space="preserve"> mercado </w:t>
      </w:r>
      <w:r w:rsidRPr="008673FC">
        <w:rPr>
          <w:noProof/>
          <w:lang w:val="en-GB"/>
        </w:rPr>
        <w:t>y</w:t>
      </w:r>
      <w:r w:rsidR="008702B9" w:rsidRPr="008673FC">
        <w:rPr>
          <w:noProof/>
          <w:lang w:val="en-GB"/>
        </w:rPr>
        <w:t xml:space="preserve"> discusiones en</w:t>
      </w:r>
      <w:r w:rsidRPr="008673FC">
        <w:rPr>
          <w:noProof/>
          <w:lang w:val="en-GB"/>
        </w:rPr>
        <w:t xml:space="preserve"> grupos focales</w:t>
      </w:r>
      <w:r w:rsidR="00DB5E8F" w:rsidRPr="008673FC">
        <w:rPr>
          <w:noProof/>
          <w:lang w:val="en-GB"/>
        </w:rPr>
        <w:t>, si es apropiado y seguro.</w:t>
      </w:r>
    </w:p>
    <w:p w14:paraId="510F6CA9" w14:textId="38757BE0" w:rsidR="008702B9" w:rsidRPr="008673FC" w:rsidRDefault="008702B9">
      <w:pPr>
        <w:pStyle w:val="NRCbullets"/>
        <w:rPr>
          <w:noProof/>
          <w:lang w:val="en-GB"/>
        </w:rPr>
      </w:pPr>
      <w:r w:rsidRPr="008673FC">
        <w:rPr>
          <w:noProof/>
          <w:lang w:val="en-GB"/>
        </w:rPr>
        <w:t xml:space="preserve">Encuestas de hogares y </w:t>
      </w:r>
      <w:r w:rsidR="004B3E85" w:rsidRPr="008673FC">
        <w:rPr>
          <w:noProof/>
          <w:lang w:val="en-GB"/>
        </w:rPr>
        <w:t>discusiones de grupos focales</w:t>
      </w:r>
      <w:r w:rsidR="00724836" w:rsidRPr="008673FC">
        <w:rPr>
          <w:noProof/>
          <w:lang w:val="en-GB"/>
        </w:rPr>
        <w:t xml:space="preserve"> (masculinos y femeninos, juntos y por separado), es decir</w:t>
      </w:r>
      <w:r w:rsidRPr="008673FC">
        <w:rPr>
          <w:noProof/>
          <w:lang w:val="en-GB"/>
        </w:rPr>
        <w:t xml:space="preserve">, las </w:t>
      </w:r>
      <w:hyperlink w:anchor="cashquestions" w:history="1">
        <w:r w:rsidRPr="008673FC">
          <w:rPr>
            <w:rStyle w:val="Hyperlink"/>
            <w:noProof/>
            <w:lang w:val="en-GB"/>
          </w:rPr>
          <w:t>`preguntas de dinero en efectivo'</w:t>
        </w:r>
      </w:hyperlink>
      <w:r w:rsidRPr="008673FC">
        <w:rPr>
          <w:noProof/>
          <w:lang w:val="en-GB"/>
        </w:rPr>
        <w:t xml:space="preserve"> que se adjuntan a la</w:t>
      </w:r>
      <w:r w:rsidR="008264FF">
        <w:rPr>
          <w:noProof/>
          <w:lang w:val="en-GB"/>
        </w:rPr>
        <w:t xml:space="preserve"> sección de Análisis de</w:t>
      </w:r>
      <w:r w:rsidRPr="008673FC">
        <w:rPr>
          <w:noProof/>
          <w:lang w:val="en-GB"/>
        </w:rPr>
        <w:t xml:space="preserve"> Necesidades anterior.</w:t>
      </w:r>
    </w:p>
    <w:p w14:paraId="57C88089" w14:textId="50A51CC1" w:rsidR="008702B9" w:rsidRPr="008673FC" w:rsidRDefault="008702B9">
      <w:pPr>
        <w:pStyle w:val="NRCbullets"/>
        <w:rPr>
          <w:noProof/>
          <w:lang w:val="en-GB"/>
        </w:rPr>
      </w:pPr>
      <w:r w:rsidRPr="008673FC">
        <w:rPr>
          <w:noProof/>
          <w:lang w:val="en-GB"/>
        </w:rPr>
        <w:t>Entrevistas con informantes clave con líderes comunitarios, asociaciones comerciales, importadores, etc.</w:t>
      </w:r>
    </w:p>
    <w:p w14:paraId="41F7EC40" w14:textId="7E315AD6" w:rsidR="008702B9" w:rsidRPr="008673FC" w:rsidRDefault="008702B9">
      <w:pPr>
        <w:pStyle w:val="NRCbullets"/>
        <w:rPr>
          <w:noProof/>
          <w:lang w:val="en-GB"/>
        </w:rPr>
      </w:pPr>
      <w:r w:rsidRPr="008673FC">
        <w:rPr>
          <w:noProof/>
          <w:lang w:val="en-GB"/>
        </w:rPr>
        <w:t>Observaciones del personal/socios y caminatas de transectos</w:t>
      </w:r>
    </w:p>
    <w:p w14:paraId="2D7798D5" w14:textId="273945D3" w:rsidR="008702B9" w:rsidRPr="00BF2B66" w:rsidRDefault="00FF2B75">
      <w:pPr>
        <w:pStyle w:val="Heading2"/>
        <w:rPr>
          <w:noProof/>
        </w:rPr>
      </w:pPr>
      <w:r w:rsidRPr="00BF2B66">
        <w:rPr>
          <w:noProof/>
        </w:rPr>
        <w:t>HERRAMIENTAS ESTÁNDAR</w:t>
      </w:r>
    </w:p>
    <w:p w14:paraId="5791FC75" w14:textId="5B3877CF" w:rsidR="00862806" w:rsidRPr="008673FC" w:rsidRDefault="00D63C4A">
      <w:pPr>
        <w:rPr>
          <w:noProof/>
        </w:rPr>
      </w:pPr>
      <w:r w:rsidRPr="008673FC">
        <w:rPr>
          <w:noProof/>
          <w:lang w:eastAsia="en-GB"/>
        </w:rPr>
        <mc:AlternateContent>
          <mc:Choice Requires="wpg">
            <w:drawing>
              <wp:anchor distT="0" distB="0" distL="114300" distR="114300" simplePos="0" relativeHeight="251655168" behindDoc="0" locked="0" layoutInCell="1" allowOverlap="1" wp14:anchorId="14988582" wp14:editId="38F25180">
                <wp:simplePos x="0" y="0"/>
                <wp:positionH relativeFrom="margin">
                  <wp:align>right</wp:align>
                </wp:positionH>
                <wp:positionV relativeFrom="paragraph">
                  <wp:posOffset>97718</wp:posOffset>
                </wp:positionV>
                <wp:extent cx="2916555" cy="1742440"/>
                <wp:effectExtent l="0" t="0" r="0" b="0"/>
                <wp:wrapTight wrapText="bothSides">
                  <wp:wrapPolygon edited="0">
                    <wp:start x="423" y="0"/>
                    <wp:lineTo x="423" y="21254"/>
                    <wp:lineTo x="21022" y="21254"/>
                    <wp:lineTo x="21163" y="0"/>
                    <wp:lineTo x="423" y="0"/>
                  </wp:wrapPolygon>
                </wp:wrapTight>
                <wp:docPr id="209" name="Group 209"/>
                <wp:cNvGraphicFramePr/>
                <a:graphic xmlns:a="http://schemas.openxmlformats.org/drawingml/2006/main">
                  <a:graphicData uri="http://schemas.microsoft.com/office/word/2010/wordprocessingGroup">
                    <wpg:wgp>
                      <wpg:cNvGrpSpPr/>
                      <wpg:grpSpPr>
                        <a:xfrm>
                          <a:off x="0" y="0"/>
                          <a:ext cx="2916555" cy="1742440"/>
                          <a:chOff x="0" y="0"/>
                          <a:chExt cx="2917189" cy="1431219"/>
                        </a:xfrm>
                      </wpg:grpSpPr>
                      <wps:wsp>
                        <wps:cNvPr id="3" name="Text Box 2"/>
                        <wps:cNvSpPr txBox="1">
                          <a:spLocks noChangeArrowheads="1"/>
                        </wps:cNvSpPr>
                        <wps:spPr bwMode="auto">
                          <a:xfrm>
                            <a:off x="0" y="0"/>
                            <a:ext cx="2917189" cy="913627"/>
                          </a:xfrm>
                          <a:prstGeom prst="rect">
                            <a:avLst/>
                          </a:prstGeom>
                          <a:noFill/>
                          <a:ln w="9525">
                            <a:noFill/>
                            <a:miter lim="800000"/>
                            <a:headEnd/>
                            <a:tailEnd/>
                          </a:ln>
                        </wps:spPr>
                        <wps:txbx>
                          <w:txbxContent>
                            <w:p w14:paraId="14EAEB19" w14:textId="1BD8A8ED" w:rsidR="001D3CD0" w:rsidRDefault="001D3CD0" w:rsidP="00616C1C">
                              <w:pPr>
                                <w:pBdr>
                                  <w:top w:val="single" w:sz="24" w:space="8" w:color="72C7E7"/>
                                  <w:bottom w:val="single" w:sz="24" w:space="8" w:color="72C7E7"/>
                                </w:pBdr>
                                <w:spacing w:after="0"/>
                                <w:rPr>
                                  <w:i/>
                                  <w:iCs/>
                                  <w:color w:val="auto"/>
                                  <w:szCs w:val="20"/>
                                </w:rPr>
                              </w:pPr>
                              <w:r w:rsidRPr="008673FC">
                                <w:rPr>
                                  <w:i/>
                                  <w:iCs/>
                                  <w:color w:val="auto"/>
                                  <w:szCs w:val="20"/>
                                </w:rPr>
                                <w:t xml:space="preserve">La memoria RAM del </w:t>
                              </w:r>
                              <w:r w:rsidRPr="008673FC">
                                <w:rPr>
                                  <w:i/>
                                  <w:color w:val="auto"/>
                                </w:rPr>
                                <w:t>Movimiento Internacional de la Cruz Roja y de la Media Luna Roja</w:t>
                              </w:r>
                              <w:hyperlink r:id="rId51" w:history="1">
                                <w:r w:rsidRPr="008673FC">
                                  <w:rPr>
                                    <w:rStyle w:val="Hyperlink"/>
                                  </w:rPr>
                                  <w:t xml:space="preserve"> bit.ly/1QjsRsW  </w:t>
                                </w:r>
                              </w:hyperlink>
                            </w:p>
                            <w:p w14:paraId="0E0499F9" w14:textId="1349E352" w:rsidR="001D3CD0" w:rsidRPr="008673FC" w:rsidRDefault="001D3CD0" w:rsidP="00616C1C">
                              <w:pPr>
                                <w:pBdr>
                                  <w:top w:val="single" w:sz="24" w:space="8" w:color="72C7E7"/>
                                  <w:bottom w:val="single" w:sz="24" w:space="8" w:color="72C7E7"/>
                                </w:pBdr>
                                <w:spacing w:after="0"/>
                                <w:rPr>
                                  <w:iCs/>
                                  <w:color w:val="auto"/>
                                  <w:szCs w:val="20"/>
                                </w:rPr>
                              </w:pPr>
                              <w:r w:rsidRPr="008673FC">
                                <w:rPr>
                                  <w:i/>
                                  <w:iCs/>
                                  <w:color w:val="auto"/>
                                  <w:szCs w:val="20"/>
                                </w:rPr>
                                <w:t xml:space="preserve">Un curso de formación en línea está disponible </w:t>
                              </w:r>
                              <w:hyperlink r:id="rId52" w:history="1">
                                <w:r w:rsidRPr="008673FC">
                                  <w:rPr>
                                    <w:rStyle w:val="Hyperlink"/>
                                    <w:iCs/>
                                    <w:szCs w:val="20"/>
                                  </w:rPr>
                                  <w:t xml:space="preserve">bit.ly/1NcRozA </w:t>
                                </w:r>
                              </w:hyperlink>
                            </w:p>
                          </w:txbxContent>
                        </wps:txbx>
                        <wps:bodyPr rot="0" vert="horz" wrap="square" lIns="91440" tIns="45720" rIns="91440" bIns="45720" anchor="t" anchorCtr="0">
                          <a:noAutofit/>
                        </wps:bodyPr>
                      </wps:wsp>
                      <wps:wsp>
                        <wps:cNvPr id="6" name="Text Box 2"/>
                        <wps:cNvSpPr txBox="1">
                          <a:spLocks noChangeArrowheads="1"/>
                        </wps:cNvSpPr>
                        <wps:spPr bwMode="auto">
                          <a:xfrm>
                            <a:off x="0" y="807195"/>
                            <a:ext cx="2907029" cy="624024"/>
                          </a:xfrm>
                          <a:prstGeom prst="rect">
                            <a:avLst/>
                          </a:prstGeom>
                          <a:noFill/>
                          <a:ln w="9525">
                            <a:noFill/>
                            <a:miter lim="800000"/>
                            <a:headEnd/>
                            <a:tailEnd/>
                          </a:ln>
                        </wps:spPr>
                        <wps:txbx>
                          <w:txbxContent>
                            <w:p w14:paraId="03B6DD04" w14:textId="558B01D2" w:rsidR="001D3CD0" w:rsidRPr="008673FC" w:rsidRDefault="001D3CD0" w:rsidP="0015441A">
                              <w:pPr>
                                <w:pBdr>
                                  <w:top w:val="single" w:sz="24" w:space="8" w:color="72C7E7"/>
                                  <w:bottom w:val="single" w:sz="24" w:space="8" w:color="72C7E7"/>
                                </w:pBdr>
                                <w:spacing w:after="0"/>
                                <w:rPr>
                                  <w:iCs/>
                                  <w:color w:val="auto"/>
                                  <w:szCs w:val="20"/>
                                </w:rPr>
                              </w:pPr>
                              <w:r w:rsidRPr="008673FC">
                                <w:rPr>
                                  <w:i/>
                                  <w:iCs/>
                                  <w:color w:val="auto"/>
                                  <w:szCs w:val="20"/>
                                </w:rPr>
                                <w:t xml:space="preserve">Herramienta y materiales de formación de 48 horas de EFSL </w:t>
                              </w:r>
                              <w:hyperlink r:id="rId53" w:history="1">
                                <w:r w:rsidRPr="008673FC">
                                  <w:rPr>
                                    <w:rStyle w:val="Hyperlink"/>
                                    <w:iCs/>
                                    <w:szCs w:val="20"/>
                                  </w:rPr>
                                  <w:t xml:space="preserve">bit.ly/1ljv2BF </w:t>
                                </w:r>
                              </w:hyperlink>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4988582" id="Group 209" o:spid="_x0000_s1052" style="position:absolute;margin-left:178.45pt;margin-top:7.7pt;width:229.65pt;height:137.2pt;z-index:251655168;mso-position-horizontal:right;mso-position-horizontal-relative:margin;mso-height-relative:margin" coordsize="29171,1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">
                <v:shape id="_x0000_s1053" type="#_x0000_t202" style="position:absolute;width:29171;height:9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4EAEB19" w14:textId="1BD8A8ED" w:rsidR="001D3CD0" w:rsidRDefault="001D3CD0" w:rsidP="00616C1C">
                        <w:pPr>
                          <w:pBdr>
                            <w:top w:val="single" w:sz="24" w:space="8" w:color="72C7E7"/>
                            <w:bottom w:val="single" w:sz="24" w:space="8" w:color="72C7E7"/>
                          </w:pBdr>
                          <w:spacing w:after="0"/>
                          <w:rPr>
                            <w:i/>
                            <w:iCs/>
                            <w:color w:val="auto"/>
                            <w:szCs w:val="20"/>
                          </w:rPr>
                        </w:pPr>
                        <w:r w:rsidRPr="008673FC">
                          <w:rPr>
                            <w:i/>
                            <w:iCs/>
                            <w:color w:val="auto"/>
                            <w:szCs w:val="20"/>
                          </w:rPr>
                          <w:t xml:space="preserve">La memoria RAM del </w:t>
                        </w:r>
                        <w:r w:rsidRPr="008673FC">
                          <w:rPr>
                            <w:i/>
                            <w:color w:val="auto"/>
                          </w:rPr>
                          <w:t>Movimiento Internacional de la Cruz Roja y de la Media Luna Roja</w:t>
                        </w:r>
                        <w:hyperlink r:id="rId54" w:history="1">
                          <w:r w:rsidRPr="008673FC">
                            <w:rPr>
                              <w:rStyle w:val="Hyperlink"/>
                            </w:rPr>
                            <w:t xml:space="preserve"> bit.ly/1QjsRsW  </w:t>
                          </w:r>
                        </w:hyperlink>
                      </w:p>
                      <w:p w14:paraId="0E0499F9" w14:textId="1349E352" w:rsidR="001D3CD0" w:rsidRPr="008673FC" w:rsidRDefault="001D3CD0" w:rsidP="00616C1C">
                        <w:pPr>
                          <w:pBdr>
                            <w:top w:val="single" w:sz="24" w:space="8" w:color="72C7E7"/>
                            <w:bottom w:val="single" w:sz="24" w:space="8" w:color="72C7E7"/>
                          </w:pBdr>
                          <w:spacing w:after="0"/>
                          <w:rPr>
                            <w:iCs/>
                            <w:color w:val="auto"/>
                            <w:szCs w:val="20"/>
                          </w:rPr>
                        </w:pPr>
                        <w:r w:rsidRPr="008673FC">
                          <w:rPr>
                            <w:i/>
                            <w:iCs/>
                            <w:color w:val="auto"/>
                            <w:szCs w:val="20"/>
                          </w:rPr>
                          <w:t xml:space="preserve">Un curso de formación en línea está disponible </w:t>
                        </w:r>
                        <w:hyperlink r:id="rId55" w:history="1">
                          <w:r w:rsidRPr="008673FC">
                            <w:rPr>
                              <w:rStyle w:val="Hyperlink"/>
                              <w:iCs/>
                              <w:szCs w:val="20"/>
                            </w:rPr>
                            <w:t xml:space="preserve">bit.ly/1NcRozA </w:t>
                          </w:r>
                        </w:hyperlink>
                      </w:p>
                    </w:txbxContent>
                  </v:textbox>
                </v:shape>
                <v:shape id="_x0000_s1054" type="#_x0000_t202" style="position:absolute;top:8071;width:29070;height:6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3B6DD04" w14:textId="558B01D2" w:rsidR="001D3CD0" w:rsidRPr="008673FC" w:rsidRDefault="001D3CD0" w:rsidP="0015441A">
                        <w:pPr>
                          <w:pBdr>
                            <w:top w:val="single" w:sz="24" w:space="8" w:color="72C7E7"/>
                            <w:bottom w:val="single" w:sz="24" w:space="8" w:color="72C7E7"/>
                          </w:pBdr>
                          <w:spacing w:after="0"/>
                          <w:rPr>
                            <w:iCs/>
                            <w:color w:val="auto"/>
                            <w:szCs w:val="20"/>
                          </w:rPr>
                        </w:pPr>
                        <w:r w:rsidRPr="008673FC">
                          <w:rPr>
                            <w:i/>
                            <w:iCs/>
                            <w:color w:val="auto"/>
                            <w:szCs w:val="20"/>
                          </w:rPr>
                          <w:t xml:space="preserve">Herramienta y materiales de formación de 48 horas de EFSL </w:t>
                        </w:r>
                        <w:hyperlink r:id="rId56" w:history="1">
                          <w:r w:rsidRPr="008673FC">
                            <w:rPr>
                              <w:rStyle w:val="Hyperlink"/>
                              <w:iCs/>
                              <w:szCs w:val="20"/>
                            </w:rPr>
                            <w:t xml:space="preserve">bit.ly/1ljv2BF </w:t>
                          </w:r>
                        </w:hyperlink>
                      </w:p>
                    </w:txbxContent>
                  </v:textbox>
                </v:shape>
                <w10:wrap type="tight" anchorx="margin"/>
              </v:group>
            </w:pict>
          </mc:Fallback>
        </mc:AlternateContent>
      </w:r>
      <w:r w:rsidR="00F05382" w:rsidRPr="008673FC">
        <w:rPr>
          <w:noProof/>
        </w:rPr>
        <w:t>Una herramienta</w:t>
      </w:r>
      <w:r w:rsidR="00FA75B8">
        <w:rPr>
          <w:noProof/>
        </w:rPr>
        <w:t xml:space="preserve"> popular de </w:t>
      </w:r>
      <w:r w:rsidR="00AC1F88" w:rsidRPr="008673FC">
        <w:rPr>
          <w:noProof/>
        </w:rPr>
        <w:t xml:space="preserve">análisis de mercado </w:t>
      </w:r>
      <w:r w:rsidR="00616C1C" w:rsidRPr="008673FC">
        <w:rPr>
          <w:noProof/>
        </w:rPr>
        <w:t xml:space="preserve">es </w:t>
      </w:r>
      <w:r w:rsidR="006A2CA3" w:rsidRPr="008673FC">
        <w:rPr>
          <w:iCs/>
          <w:noProof/>
          <w:color w:val="auto"/>
          <w:szCs w:val="20"/>
        </w:rPr>
        <w:t xml:space="preserve">la </w:t>
      </w:r>
      <w:r w:rsidR="00616C1C" w:rsidRPr="008673FC">
        <w:rPr>
          <w:noProof/>
        </w:rPr>
        <w:t xml:space="preserve">Evaluación Rápida de Mercados </w:t>
      </w:r>
      <w:r w:rsidR="006A2CA3" w:rsidRPr="008673FC">
        <w:rPr>
          <w:iCs/>
          <w:noProof/>
          <w:color w:val="auto"/>
          <w:szCs w:val="20"/>
        </w:rPr>
        <w:t>del</w:t>
      </w:r>
      <w:r w:rsidR="006A2CA3" w:rsidRPr="008673FC">
        <w:rPr>
          <w:noProof/>
          <w:color w:val="auto"/>
        </w:rPr>
        <w:t xml:space="preserve"> Movimiento Internacional de la Cruz Roja y de la Media Luna Roja</w:t>
      </w:r>
      <w:r w:rsidR="00616C1C" w:rsidRPr="008673FC">
        <w:rPr>
          <w:noProof/>
        </w:rPr>
        <w:t xml:space="preserve"> (RAM). </w:t>
      </w:r>
      <w:r w:rsidR="00065751" w:rsidRPr="008673FC">
        <w:rPr>
          <w:noProof/>
        </w:rPr>
        <w:t>Puede ser utilizado por personal</w:t>
      </w:r>
      <w:r w:rsidR="00AF5E2C" w:rsidRPr="008673FC">
        <w:rPr>
          <w:noProof/>
        </w:rPr>
        <w:t xml:space="preserve"> no especializado</w:t>
      </w:r>
      <w:r w:rsidR="00616C1C" w:rsidRPr="008673FC">
        <w:rPr>
          <w:noProof/>
        </w:rPr>
        <w:t xml:space="preserve"> y ofrece una visión </w:t>
      </w:r>
      <w:r w:rsidR="003F4316" w:rsidRPr="008673FC">
        <w:rPr>
          <w:noProof/>
        </w:rPr>
        <w:t xml:space="preserve">rápida e </w:t>
      </w:r>
      <w:r w:rsidR="001C1BBA">
        <w:rPr>
          <w:noProof/>
        </w:rPr>
        <w:t>indicativa</w:t>
      </w:r>
      <w:r w:rsidR="00616C1C" w:rsidRPr="008673FC">
        <w:rPr>
          <w:noProof/>
        </w:rPr>
        <w:t xml:space="preserve"> de un mercado, en lugar de centrarse en </w:t>
      </w:r>
      <w:r w:rsidR="001C1BBA">
        <w:rPr>
          <w:noProof/>
        </w:rPr>
        <w:t>un solo</w:t>
      </w:r>
      <w:r w:rsidR="00616C1C" w:rsidRPr="008673FC">
        <w:rPr>
          <w:noProof/>
        </w:rPr>
        <w:t xml:space="preserve"> producto o sector. </w:t>
      </w:r>
      <w:r w:rsidR="003F4316" w:rsidRPr="008673FC">
        <w:rPr>
          <w:noProof/>
        </w:rPr>
        <w:t xml:space="preserve">Está diseñado para ser utilizado en los primeros días después de una descarga. </w:t>
      </w:r>
    </w:p>
    <w:p w14:paraId="01EB8B1F" w14:textId="62990094" w:rsidR="0015441A" w:rsidRPr="008673FC" w:rsidRDefault="0015441A">
      <w:pPr>
        <w:rPr>
          <w:rFonts w:ascii="Times New Roman" w:hAnsi="Times New Roman"/>
          <w:noProof/>
          <w:color w:val="auto"/>
        </w:rPr>
      </w:pPr>
      <w:r w:rsidRPr="008673FC">
        <w:rPr>
          <w:noProof/>
        </w:rPr>
        <w:t xml:space="preserve">La Herramienta de Evaluación de Emergencia de la Seguridad Alimentaria y los Medios de Vida en 48 horas es una alternativa comparable para </w:t>
      </w:r>
      <w:r w:rsidR="000B30F8" w:rsidRPr="008673FC">
        <w:rPr>
          <w:noProof/>
        </w:rPr>
        <w:t>un</w:t>
      </w:r>
      <w:r w:rsidRPr="008673FC">
        <w:rPr>
          <w:noProof/>
        </w:rPr>
        <w:t xml:space="preserve"> análisis de</w:t>
      </w:r>
      <w:r w:rsidR="00FA75B8">
        <w:rPr>
          <w:noProof/>
        </w:rPr>
        <w:t xml:space="preserve"> mercado </w:t>
      </w:r>
      <w:r w:rsidR="00A314B4" w:rsidRPr="008673FC">
        <w:rPr>
          <w:noProof/>
        </w:rPr>
        <w:t xml:space="preserve">sectorial de </w:t>
      </w:r>
      <w:r w:rsidR="004D6725" w:rsidRPr="008673FC">
        <w:rPr>
          <w:noProof/>
        </w:rPr>
        <w:t>la FSL.</w:t>
      </w:r>
    </w:p>
    <w:p w14:paraId="28AC41E6" w14:textId="466AC2C9" w:rsidR="00E31354" w:rsidRPr="00BF2B66" w:rsidRDefault="00E31354">
      <w:pPr>
        <w:pStyle w:val="Heading2"/>
        <w:rPr>
          <w:noProof/>
        </w:rPr>
      </w:pPr>
      <w:r w:rsidRPr="00BF2B66">
        <w:rPr>
          <w:noProof/>
        </w:rPr>
        <w:lastRenderedPageBreak/>
        <w:t>ANÁLISIS DE MERCADO DE EMERGENCIA</w:t>
      </w:r>
    </w:p>
    <w:p w14:paraId="69C13049" w14:textId="28B580D1" w:rsidR="00784B87" w:rsidRPr="008673FC" w:rsidRDefault="008532F4">
      <w:pPr>
        <w:spacing w:after="0"/>
        <w:rPr>
          <w:noProof/>
        </w:rPr>
      </w:pPr>
      <w:r w:rsidRPr="008673FC">
        <w:rPr>
          <w:noProof/>
          <w:lang w:eastAsia="en-GB"/>
        </w:rPr>
        <mc:AlternateContent>
          <mc:Choice Requires="wps">
            <w:drawing>
              <wp:anchor distT="91440" distB="91440" distL="114300" distR="180340" simplePos="0" relativeHeight="251741184" behindDoc="1" locked="0" layoutInCell="1" allowOverlap="1" wp14:anchorId="5A850D34" wp14:editId="57D0CB5C">
                <wp:simplePos x="0" y="0"/>
                <wp:positionH relativeFrom="margin">
                  <wp:align>right</wp:align>
                </wp:positionH>
                <wp:positionV relativeFrom="paragraph">
                  <wp:posOffset>260901</wp:posOffset>
                </wp:positionV>
                <wp:extent cx="2907030" cy="1293495"/>
                <wp:effectExtent l="0" t="0" r="0" b="1905"/>
                <wp:wrapTight wrapText="bothSides">
                  <wp:wrapPolygon edited="0">
                    <wp:start x="425" y="0"/>
                    <wp:lineTo x="425" y="21314"/>
                    <wp:lineTo x="21090" y="21314"/>
                    <wp:lineTo x="21090" y="0"/>
                    <wp:lineTo x="425" y="0"/>
                  </wp:wrapPolygon>
                </wp:wrapTight>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1293495"/>
                        </a:xfrm>
                        <a:prstGeom prst="rect">
                          <a:avLst/>
                        </a:prstGeom>
                        <a:noFill/>
                        <a:ln w="9525">
                          <a:noFill/>
                          <a:miter lim="800000"/>
                          <a:headEnd/>
                          <a:tailEnd/>
                        </a:ln>
                      </wps:spPr>
                      <wps:txbx>
                        <w:txbxContent>
                          <w:p w14:paraId="7BBB1557" w14:textId="77777777" w:rsidR="001D3CD0" w:rsidRDefault="001D3CD0" w:rsidP="000C34E3">
                            <w:pPr>
                              <w:pBdr>
                                <w:top w:val="single" w:sz="24" w:space="8" w:color="72C7E7"/>
                                <w:bottom w:val="single" w:sz="24" w:space="8" w:color="72C7E7"/>
                              </w:pBdr>
                              <w:spacing w:after="0"/>
                              <w:rPr>
                                <w:noProof/>
                              </w:rPr>
                            </w:pPr>
                            <w:r w:rsidRPr="008673FC">
                              <w:rPr>
                                <w:i/>
                                <w:iCs/>
                                <w:color w:val="auto"/>
                                <w:szCs w:val="20"/>
                              </w:rPr>
                              <w:t xml:space="preserve">Para la planificación de la preparación previa a la crisis, la herramienta PCMA del IRC puede ser la mejor para el análisis de mercado </w:t>
                            </w:r>
                            <w:hyperlink r:id="rId57" w:history="1">
                              <w:r w:rsidRPr="008673FC">
                                <w:rPr>
                                  <w:rStyle w:val="Hyperlink"/>
                                  <w:iCs/>
                                  <w:szCs w:val="20"/>
                                </w:rPr>
                                <w:t xml:space="preserve">bit.ly/22NAIIb </w:t>
                              </w:r>
                            </w:hyperlink>
                          </w:p>
                          <w:p w14:paraId="69341DE1" w14:textId="532E96F3" w:rsidR="001D3CD0" w:rsidRPr="008673FC" w:rsidRDefault="001D3CD0" w:rsidP="000C34E3">
                            <w:pPr>
                              <w:pBdr>
                                <w:top w:val="single" w:sz="24" w:space="8" w:color="72C7E7"/>
                                <w:bottom w:val="single" w:sz="24" w:space="8" w:color="72C7E7"/>
                              </w:pBdr>
                              <w:spacing w:after="0"/>
                              <w:rPr>
                                <w:iCs/>
                                <w:color w:val="auto"/>
                                <w:szCs w:val="20"/>
                              </w:rPr>
                            </w:pPr>
                            <w:r w:rsidRPr="008673FC">
                              <w:rPr>
                                <w:i/>
                                <w:noProof/>
                              </w:rPr>
                              <w:t>Hay una herramienta útil para ayudar con la representación visual</w:t>
                            </w:r>
                            <w:hyperlink r:id="rId58" w:history="1">
                              <w:r w:rsidRPr="008673FC">
                                <w:rPr>
                                  <w:rStyle w:val="Hyperlink"/>
                                  <w:noProof/>
                                </w:rPr>
                                <w:t xml:space="preserve"> bit.ly/1V8ox2D</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50D34" id="Text Box 203" o:spid="_x0000_s1055" type="#_x0000_t202" style="position:absolute;margin-left:177.7pt;margin-top:20.55pt;width:228.9pt;height:101.85pt;z-index:-251575296;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" filled="f" stroked="f">
                <v:textbox>
                  <w:txbxContent>
                    <w:p w14:paraId="7BBB1557" w14:textId="77777777" w:rsidR="001D3CD0" w:rsidRDefault="001D3CD0" w:rsidP="000C34E3">
                      <w:pPr>
                        <w:pBdr>
                          <w:top w:val="single" w:sz="24" w:space="8" w:color="72C7E7"/>
                          <w:bottom w:val="single" w:sz="24" w:space="8" w:color="72C7E7"/>
                        </w:pBdr>
                        <w:spacing w:after="0"/>
                        <w:rPr>
                          <w:noProof/>
                        </w:rPr>
                      </w:pPr>
                      <w:r w:rsidRPr="008673FC">
                        <w:rPr>
                          <w:i/>
                          <w:iCs/>
                          <w:color w:val="auto"/>
                          <w:szCs w:val="20"/>
                        </w:rPr>
                        <w:t xml:space="preserve">Para la planificación de la preparación previa a la crisis, la herramienta PCMA del IRC puede ser la mejor para el análisis de mercado </w:t>
                      </w:r>
                      <w:hyperlink r:id="rId59" w:history="1">
                        <w:r w:rsidRPr="008673FC">
                          <w:rPr>
                            <w:rStyle w:val="Hyperlink"/>
                            <w:iCs/>
                            <w:szCs w:val="20"/>
                          </w:rPr>
                          <w:t xml:space="preserve">bit.ly/22NAIIb </w:t>
                        </w:r>
                      </w:hyperlink>
                    </w:p>
                    <w:p w14:paraId="69341DE1" w14:textId="532E96F3" w:rsidR="001D3CD0" w:rsidRPr="008673FC" w:rsidRDefault="001D3CD0" w:rsidP="000C34E3">
                      <w:pPr>
                        <w:pBdr>
                          <w:top w:val="single" w:sz="24" w:space="8" w:color="72C7E7"/>
                          <w:bottom w:val="single" w:sz="24" w:space="8" w:color="72C7E7"/>
                        </w:pBdr>
                        <w:spacing w:after="0"/>
                        <w:rPr>
                          <w:iCs/>
                          <w:color w:val="auto"/>
                          <w:szCs w:val="20"/>
                        </w:rPr>
                      </w:pPr>
                      <w:r w:rsidRPr="008673FC">
                        <w:rPr>
                          <w:i/>
                          <w:noProof/>
                        </w:rPr>
                        <w:t>Hay una herramienta útil para ayudar con la representación visual</w:t>
                      </w:r>
                      <w:hyperlink r:id="rId60" w:history="1">
                        <w:r w:rsidRPr="008673FC">
                          <w:rPr>
                            <w:rStyle w:val="Hyperlink"/>
                            <w:noProof/>
                          </w:rPr>
                          <w:t xml:space="preserve"> bit.ly/1V8ox2D</w:t>
                        </w:r>
                      </w:hyperlink>
                    </w:p>
                  </w:txbxContent>
                </v:textbox>
                <w10:wrap type="tight" anchorx="margin"/>
              </v:shape>
            </w:pict>
          </mc:Fallback>
        </mc:AlternateContent>
      </w:r>
      <w:r w:rsidR="00784B87" w:rsidRPr="008673FC">
        <w:rPr>
          <w:noProof/>
        </w:rPr>
        <w:t xml:space="preserve">Hay una serie de contextos en los que </w:t>
      </w:r>
      <w:r w:rsidR="00862806" w:rsidRPr="008673FC">
        <w:rPr>
          <w:noProof/>
        </w:rPr>
        <w:t>puede estar justificado un</w:t>
      </w:r>
      <w:r w:rsidR="00410095" w:rsidRPr="008673FC">
        <w:rPr>
          <w:noProof/>
        </w:rPr>
        <w:t xml:space="preserve"> proceso más ligero</w:t>
      </w:r>
      <w:r w:rsidR="008264FF">
        <w:rPr>
          <w:noProof/>
        </w:rPr>
        <w:t xml:space="preserve"> que</w:t>
      </w:r>
      <w:r w:rsidR="00862806" w:rsidRPr="008673FC">
        <w:rPr>
          <w:noProof/>
        </w:rPr>
        <w:t xml:space="preserve"> el RAM</w:t>
      </w:r>
      <w:r w:rsidR="00784B87" w:rsidRPr="008673FC">
        <w:rPr>
          <w:noProof/>
        </w:rPr>
        <w:t>:</w:t>
      </w:r>
    </w:p>
    <w:p w14:paraId="6FCD6337" w14:textId="7E3FA08C" w:rsidR="00784B87" w:rsidRPr="008673FC" w:rsidRDefault="00784B87">
      <w:pPr>
        <w:pStyle w:val="NRCbullets"/>
        <w:rPr>
          <w:noProof/>
          <w:lang w:val="en-GB"/>
        </w:rPr>
      </w:pPr>
      <w:r w:rsidRPr="008673FC">
        <w:rPr>
          <w:noProof/>
          <w:lang w:val="en-GB"/>
        </w:rPr>
        <w:t>En una emergencia aguda y urgente</w:t>
      </w:r>
    </w:p>
    <w:p w14:paraId="49F414D6" w14:textId="3FE0D40E" w:rsidR="00784B87" w:rsidRPr="008673FC" w:rsidRDefault="00784B87">
      <w:pPr>
        <w:pStyle w:val="NRCbullets"/>
        <w:rPr>
          <w:noProof/>
          <w:lang w:val="en-GB"/>
        </w:rPr>
      </w:pPr>
      <w:r w:rsidRPr="008673FC">
        <w:rPr>
          <w:noProof/>
          <w:lang w:val="en-GB"/>
        </w:rPr>
        <w:t>En un contexto de</w:t>
      </w:r>
      <w:r w:rsidR="00CF155D" w:rsidRPr="008673FC">
        <w:rPr>
          <w:noProof/>
          <w:lang w:val="en-GB"/>
        </w:rPr>
        <w:t xml:space="preserve"> programación a distancia</w:t>
      </w:r>
      <w:r w:rsidRPr="008673FC">
        <w:rPr>
          <w:noProof/>
          <w:lang w:val="en-GB"/>
        </w:rPr>
        <w:t>, donde la capacidad de personal o de socios a distancia puede ser una limitación importante.</w:t>
      </w:r>
    </w:p>
    <w:p w14:paraId="7594592D" w14:textId="05A6BF06" w:rsidR="00784B87" w:rsidRPr="008673FC" w:rsidRDefault="00784B87">
      <w:pPr>
        <w:pStyle w:val="NRCbullets"/>
        <w:rPr>
          <w:noProof/>
          <w:lang w:val="en-GB"/>
        </w:rPr>
      </w:pPr>
      <w:r w:rsidRPr="008673FC">
        <w:rPr>
          <w:noProof/>
          <w:lang w:val="en-GB"/>
        </w:rPr>
        <w:t>En un contexto de</w:t>
      </w:r>
      <w:r w:rsidR="00CF155D" w:rsidRPr="008673FC">
        <w:rPr>
          <w:noProof/>
          <w:lang w:val="en-GB"/>
        </w:rPr>
        <w:t xml:space="preserve"> programación remota</w:t>
      </w:r>
      <w:r w:rsidRPr="008673FC">
        <w:rPr>
          <w:noProof/>
          <w:lang w:val="en-GB"/>
        </w:rPr>
        <w:t xml:space="preserve"> donde las preocupaciones de seguridad indican que los topógrafos deben limitar su tiempo</w:t>
      </w:r>
      <w:r w:rsidR="00410095" w:rsidRPr="008673FC">
        <w:rPr>
          <w:noProof/>
          <w:lang w:val="en-GB"/>
        </w:rPr>
        <w:t xml:space="preserve"> en los lugares,</w:t>
      </w:r>
      <w:r w:rsidR="00C9201D" w:rsidRPr="008673FC">
        <w:rPr>
          <w:noProof/>
          <w:lang w:val="en-GB"/>
        </w:rPr>
        <w:t xml:space="preserve"> mantener un perfil más bajo</w:t>
      </w:r>
      <w:r w:rsidR="00410095" w:rsidRPr="008673FC">
        <w:rPr>
          <w:noProof/>
          <w:lang w:val="en-GB"/>
        </w:rPr>
        <w:t xml:space="preserve"> o memorizar las respuestas en lugar de escribirlas.</w:t>
      </w:r>
    </w:p>
    <w:p w14:paraId="40179E4F" w14:textId="37A4B45A" w:rsidR="00265324" w:rsidRPr="008673FC" w:rsidRDefault="00265324" w:rsidP="00387BB0">
      <w:pPr>
        <w:pStyle w:val="NRCbullets"/>
        <w:numPr>
          <w:ilvl w:val="0"/>
          <w:numId w:val="0"/>
        </w:numPr>
        <w:ind w:left="360" w:hanging="360"/>
        <w:rPr>
          <w:noProof/>
          <w:lang w:val="en-GB"/>
        </w:rPr>
      </w:pPr>
    </w:p>
    <w:p w14:paraId="65211231" w14:textId="27E9ABB2" w:rsidR="00265324" w:rsidRPr="008673FC" w:rsidRDefault="00265324">
      <w:pPr>
        <w:pStyle w:val="NRCbullets"/>
        <w:numPr>
          <w:ilvl w:val="0"/>
          <w:numId w:val="0"/>
        </w:numPr>
        <w:rPr>
          <w:noProof/>
          <w:lang w:val="en-GB"/>
        </w:rPr>
      </w:pPr>
      <w:r w:rsidRPr="008673FC">
        <w:rPr>
          <w:noProof/>
          <w:lang w:val="en-GB"/>
        </w:rPr>
        <w:t>En situaciones extremas,</w:t>
      </w:r>
      <w:r w:rsidR="00A41AF6" w:rsidRPr="008673FC">
        <w:rPr>
          <w:noProof/>
          <w:lang w:val="en-GB"/>
        </w:rPr>
        <w:t xml:space="preserve"> priorice la respuesta a las </w:t>
      </w:r>
      <w:r w:rsidR="00311990" w:rsidRPr="008673FC">
        <w:rPr>
          <w:noProof/>
          <w:lang w:val="en-GB"/>
        </w:rPr>
        <w:t xml:space="preserve">siguientes </w:t>
      </w:r>
      <w:r w:rsidR="00FA75B8">
        <w:rPr>
          <w:noProof/>
          <w:lang w:val="en-GB"/>
        </w:rPr>
        <w:t>siete</w:t>
      </w:r>
      <w:r w:rsidR="00311990" w:rsidRPr="008673FC">
        <w:rPr>
          <w:noProof/>
          <w:lang w:val="en-GB"/>
        </w:rPr>
        <w:t xml:space="preserve"> preguntas para informar una intervención de inicio rápido, seguida de un mejor análisis lo antes posible</w:t>
      </w:r>
      <w:r w:rsidR="000E172B">
        <w:rPr>
          <w:noProof/>
          <w:lang w:val="en-GB"/>
        </w:rPr>
        <w:t>. Entrevistar a</w:t>
      </w:r>
      <w:r w:rsidR="004C68B7">
        <w:rPr>
          <w:noProof/>
          <w:lang w:val="en-GB"/>
        </w:rPr>
        <w:t xml:space="preserve"> 10 comerciantes y 10 clientes por mercado para obtener una imagen</w:t>
      </w:r>
      <w:r w:rsidR="000E172B">
        <w:rPr>
          <w:noProof/>
          <w:lang w:val="en-GB"/>
        </w:rPr>
        <w:t xml:space="preserve"> lo suficientemente </w:t>
      </w:r>
      <w:r w:rsidR="004C68B7">
        <w:rPr>
          <w:noProof/>
          <w:lang w:val="en-GB"/>
        </w:rPr>
        <w:t>fiable.</w:t>
      </w:r>
    </w:p>
    <w:p w14:paraId="64D1D028" w14:textId="17A9C5B7" w:rsidR="00311990" w:rsidRPr="008673FC" w:rsidRDefault="0009694D">
      <w:pPr>
        <w:pStyle w:val="NRCbullets"/>
        <w:rPr>
          <w:noProof/>
          <w:lang w:val="en-GB"/>
        </w:rPr>
      </w:pPr>
      <w:r w:rsidRPr="0009434F">
        <w:rPr>
          <w:rFonts w:ascii="Arial" w:hAnsi="Arial" w:cs="Arial"/>
        </w:rPr>
        <w:t xml:space="preserve">¿Funciona el mercado? ¿Están las tiendas abiertas la mayoría de los días? ¿Ha cambiado esto debido a la crisis? </w:t>
      </w:r>
    </w:p>
    <w:p w14:paraId="602B7256" w14:textId="582DBC1A" w:rsidR="00311990" w:rsidRPr="008673FC" w:rsidRDefault="0009694D">
      <w:pPr>
        <w:pStyle w:val="NRCbullets"/>
        <w:rPr>
          <w:noProof/>
          <w:szCs w:val="20"/>
          <w:lang w:val="en-GB"/>
        </w:rPr>
      </w:pPr>
      <w:r w:rsidRPr="0009434F">
        <w:rPr>
          <w:rFonts w:ascii="Arial" w:hAnsi="Arial" w:cs="Arial"/>
        </w:rPr>
        <w:t>¿Pueden todos los grupos de personas llegar al mercado y utilizarlo? ¿De dónde vienen? ¿Es arriesgado? ¿Quién no puede usar el mercado y por qué? ¿En qué se diferencia por género, edad, afiliación política o religiosa?</w:t>
      </w:r>
    </w:p>
    <w:p w14:paraId="7483DD6A" w14:textId="3714FF85" w:rsidR="002D1DC7" w:rsidRPr="008673FC" w:rsidRDefault="002D1DC7">
      <w:pPr>
        <w:pStyle w:val="NRCbullets"/>
        <w:rPr>
          <w:noProof/>
          <w:szCs w:val="20"/>
          <w:lang w:val="en-GB"/>
        </w:rPr>
      </w:pPr>
      <w:r w:rsidRPr="008673FC">
        <w:rPr>
          <w:noProof/>
          <w:szCs w:val="20"/>
          <w:lang w:val="en-GB"/>
        </w:rPr>
        <w:t>¿Pueden los comerciantes obtener suministros de fuera del área local? ¿Qué restricciones y riesgos existen?</w:t>
      </w:r>
    </w:p>
    <w:p w14:paraId="554A1048" w14:textId="7FB8122C" w:rsidR="0009694D" w:rsidRPr="0009434F" w:rsidRDefault="00FA75B8" w:rsidP="0009694D">
      <w:pPr>
        <w:pStyle w:val="NRCbullets"/>
      </w:pPr>
      <w:r>
        <w:t>¿Están</w:t>
      </w:r>
      <w:r w:rsidR="0009694D" w:rsidRPr="0009434F">
        <w:t xml:space="preserve"> disponibles en el mercado</w:t>
      </w:r>
      <w:r>
        <w:t xml:space="preserve"> los tres</w:t>
      </w:r>
      <w:r w:rsidR="0009694D" w:rsidRPr="0009434F">
        <w:t xml:space="preserve"> bienes o servicios clave (del Análisis de Necesidades)?</w:t>
      </w:r>
    </w:p>
    <w:p w14:paraId="369EB16F" w14:textId="1321C675" w:rsidR="002D1DC7" w:rsidRPr="008673FC" w:rsidRDefault="00FA75B8">
      <w:pPr>
        <w:pStyle w:val="NRCbullets"/>
        <w:rPr>
          <w:noProof/>
          <w:szCs w:val="20"/>
          <w:lang w:val="en-GB"/>
        </w:rPr>
      </w:pPr>
      <w:r>
        <w:rPr>
          <w:rFonts w:ascii="Arial" w:hAnsi="Arial" w:cs="Arial"/>
        </w:rPr>
        <w:t>¿Son los precios de estos tres</w:t>
      </w:r>
      <w:r w:rsidR="0009694D" w:rsidRPr="0009434F">
        <w:rPr>
          <w:rFonts w:ascii="Arial" w:hAnsi="Arial" w:cs="Arial"/>
        </w:rPr>
        <w:t xml:space="preserve"> bienes o servicios más altos que antes de la crisis? Estimar el % de cambio</w:t>
      </w:r>
    </w:p>
    <w:p w14:paraId="3A98DE79" w14:textId="6D17DFF6" w:rsidR="00311990" w:rsidRPr="008673FC" w:rsidRDefault="0009694D">
      <w:pPr>
        <w:pStyle w:val="NRCbullets"/>
        <w:rPr>
          <w:noProof/>
          <w:szCs w:val="20"/>
          <w:lang w:val="en-GB"/>
        </w:rPr>
      </w:pPr>
      <w:r w:rsidRPr="0009434F">
        <w:rPr>
          <w:rFonts w:ascii="Arial" w:hAnsi="Arial" w:cs="Arial"/>
        </w:rPr>
        <w:t>¿Podrían</w:t>
      </w:r>
      <w:r w:rsidR="00FA75B8">
        <w:rPr>
          <w:rFonts w:ascii="Arial" w:hAnsi="Arial" w:cs="Arial"/>
        </w:rPr>
        <w:t xml:space="preserve"> los proveedores aumentar la oferta de estos tres</w:t>
      </w:r>
      <w:r w:rsidR="0031577E">
        <w:rPr>
          <w:rFonts w:ascii="Arial" w:hAnsi="Arial" w:cs="Arial"/>
        </w:rPr>
        <w:t xml:space="preserve"> bienes o servicios</w:t>
      </w:r>
      <w:r w:rsidRPr="0009434F">
        <w:rPr>
          <w:rFonts w:ascii="Arial" w:hAnsi="Arial" w:cs="Arial"/>
        </w:rPr>
        <w:t xml:space="preserve"> si la demanda aumentara? ¿Tienen suficiente dinero? </w:t>
      </w:r>
      <w:r w:rsidR="002D1DC7" w:rsidRPr="008673FC">
        <w:rPr>
          <w:noProof/>
          <w:szCs w:val="20"/>
          <w:lang w:val="en-GB"/>
        </w:rPr>
        <w:t>Si no</w:t>
      </w:r>
      <w:r w:rsidR="0031577E">
        <w:rPr>
          <w:noProof/>
          <w:szCs w:val="20"/>
          <w:lang w:val="en-GB"/>
        </w:rPr>
        <w:t>,</w:t>
      </w:r>
      <w:r w:rsidR="002D1DC7" w:rsidRPr="008673FC">
        <w:rPr>
          <w:noProof/>
          <w:szCs w:val="20"/>
          <w:lang w:val="en-GB"/>
        </w:rPr>
        <w:t xml:space="preserve"> ¿por qué no?</w:t>
      </w:r>
    </w:p>
    <w:p w14:paraId="7C1C969A" w14:textId="47F7D09D" w:rsidR="00311990" w:rsidRPr="0009694D" w:rsidRDefault="00D63C4A" w:rsidP="0009694D">
      <w:pPr>
        <w:pStyle w:val="NRCbullets"/>
      </w:pPr>
      <w:r w:rsidRPr="00017A22">
        <w:rPr>
          <w:noProof/>
          <w:lang w:val="en-GB" w:eastAsia="en-GB"/>
        </w:rPr>
        <mc:AlternateContent>
          <mc:Choice Requires="wps">
            <w:drawing>
              <wp:anchor distT="45720" distB="45720" distL="114300" distR="114300" simplePos="0" relativeHeight="251783168" behindDoc="0" locked="0" layoutInCell="1" allowOverlap="1" wp14:anchorId="1A28BD26" wp14:editId="3AA31295">
                <wp:simplePos x="0" y="0"/>
                <wp:positionH relativeFrom="margin">
                  <wp:align>right</wp:align>
                </wp:positionH>
                <wp:positionV relativeFrom="paragraph">
                  <wp:posOffset>12388</wp:posOffset>
                </wp:positionV>
                <wp:extent cx="2828290" cy="1404620"/>
                <wp:effectExtent l="0" t="0" r="10160" b="2540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5CAC77DF" w14:textId="047C4C76" w:rsidR="001D3CD0" w:rsidRDefault="001D3CD0" w:rsidP="00B12889">
                            <w:pPr>
                              <w:spacing w:after="0"/>
                            </w:pPr>
                            <w:r>
                              <w:t xml:space="preserve">Herramientas principales </w:t>
                            </w:r>
                            <w:hyperlink r:id="rId61" w:history="1">
                              <w:r w:rsidRPr="005779BB">
                                <w:rPr>
                                  <w:rStyle w:val="Hyperlink"/>
                                </w:rPr>
                                <w:t>bit.ly/28Y6PuI</w:t>
                              </w:r>
                            </w:hyperlink>
                          </w:p>
                          <w:p w14:paraId="3C217FCB" w14:textId="18B7C935" w:rsidR="001D3CD0" w:rsidRPr="00B12889" w:rsidRDefault="001D3CD0" w:rsidP="00B12889">
                            <w:pPr>
                              <w:spacing w:after="0"/>
                              <w:rPr>
                                <w:iCs/>
                                <w:color w:val="auto"/>
                                <w:szCs w:val="20"/>
                              </w:rPr>
                            </w:pPr>
                            <w:r>
                              <w:rPr>
                                <w:iCs/>
                                <w:color w:val="auto"/>
                                <w:szCs w:val="20"/>
                              </w:rPr>
                              <w:t xml:space="preserve">4 - </w:t>
                            </w:r>
                            <w:r w:rsidRPr="00B12889">
                              <w:rPr>
                                <w:iCs/>
                                <w:color w:val="auto"/>
                                <w:szCs w:val="20"/>
                              </w:rPr>
                              <w:t>Formulario de evaluación de mercado de emergencia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28BD26" id="_x0000_s1056" type="#_x0000_t202" style="position:absolute;left:0;text-align:left;margin-left:171.5pt;margin-top:1pt;width:222.7pt;height:110.6pt;z-index:251783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" fillcolor="#ff7602">
                <v:fill opacity="39321f"/>
                <v:textbox style="mso-fit-shape-to-text:t">
                  <w:txbxContent>
                    <w:p w14:paraId="5CAC77DF" w14:textId="047C4C76" w:rsidR="001D3CD0" w:rsidRDefault="001D3CD0" w:rsidP="00B12889">
                      <w:pPr>
                        <w:spacing w:after="0"/>
                      </w:pPr>
                      <w:r>
                        <w:t xml:space="preserve">Herramientas principales </w:t>
                      </w:r>
                      <w:hyperlink r:id="rId62" w:history="1">
                        <w:r w:rsidRPr="005779BB">
                          <w:rPr>
                            <w:rStyle w:val="Hyperlink"/>
                          </w:rPr>
                          <w:t>bit.ly/28Y6PuI</w:t>
                        </w:r>
                      </w:hyperlink>
                    </w:p>
                    <w:p w14:paraId="3C217FCB" w14:textId="18B7C935" w:rsidR="001D3CD0" w:rsidRPr="00B12889" w:rsidRDefault="001D3CD0" w:rsidP="00B12889">
                      <w:pPr>
                        <w:spacing w:after="0"/>
                        <w:rPr>
                          <w:iCs/>
                          <w:color w:val="auto"/>
                          <w:szCs w:val="20"/>
                        </w:rPr>
                      </w:pPr>
                      <w:r>
                        <w:rPr>
                          <w:iCs/>
                          <w:color w:val="auto"/>
                          <w:szCs w:val="20"/>
                        </w:rPr>
                        <w:t xml:space="preserve">4 - </w:t>
                      </w:r>
                      <w:r w:rsidRPr="00B12889">
                        <w:rPr>
                          <w:iCs/>
                          <w:color w:val="auto"/>
                          <w:szCs w:val="20"/>
                        </w:rPr>
                        <w:t>Formulario de evaluación de mercado de emergencia</w:t>
                      </w:r>
                    </w:p>
                  </w:txbxContent>
                </v:textbox>
                <w10:wrap type="square" anchorx="margin"/>
              </v:shape>
            </w:pict>
          </mc:Fallback>
        </mc:AlternateContent>
      </w:r>
      <w:r w:rsidR="0009694D" w:rsidRPr="0009434F">
        <w:t>¿Cómo transfiere la gente dinero aquí? ¿Qué tipo de identificación se necesita? ¿Quién no puede utilizar estos servicios y por qué? ¿En qué se diferencia por género, edad, afiliación política o religiosa?</w:t>
      </w:r>
    </w:p>
    <w:p w14:paraId="0B524A66" w14:textId="26CA04F4" w:rsidR="00A90963" w:rsidRDefault="00A90963">
      <w:pPr>
        <w:rPr>
          <w:noProof/>
        </w:rPr>
      </w:pPr>
      <w:r>
        <w:rPr>
          <w:noProof/>
        </w:rPr>
        <w:t>No hay un número fijo de comerciantes y representantes de la comunidad a entrevistar - esto dependerá del tamaño y diversidad del mercado y, para emergencias remotas, del nivel de acceso. Si dos operadores dominan un mercado, hable con ambos. Si hay cincuenta comerciantes que ofrecen una amplia gama de bienes y servicios, diez entrevistas podrían ser suficientes para obtener una imagen justa de las condiciones del mercado.</w:t>
      </w:r>
    </w:p>
    <w:p w14:paraId="61741377" w14:textId="347248A6" w:rsidR="00862806" w:rsidRPr="008673FC" w:rsidRDefault="00A90963">
      <w:pPr>
        <w:rPr>
          <w:noProof/>
        </w:rPr>
      </w:pPr>
      <w:r w:rsidRPr="008673FC">
        <w:rPr>
          <w:noProof/>
          <w:lang w:eastAsia="en-GB"/>
        </w:rPr>
        <w:lastRenderedPageBreak/>
        <mc:AlternateContent>
          <mc:Choice Requires="wps">
            <w:drawing>
              <wp:anchor distT="45720" distB="45720" distL="114300" distR="114300" simplePos="0" relativeHeight="251700224" behindDoc="0" locked="0" layoutInCell="1" allowOverlap="1" wp14:anchorId="161A8C98" wp14:editId="13A6F5A9">
                <wp:simplePos x="0" y="0"/>
                <wp:positionH relativeFrom="margin">
                  <wp:align>left</wp:align>
                </wp:positionH>
                <wp:positionV relativeFrom="paragraph">
                  <wp:posOffset>907655</wp:posOffset>
                </wp:positionV>
                <wp:extent cx="6619875" cy="1612900"/>
                <wp:effectExtent l="0" t="0" r="28575" b="254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612900"/>
                        </a:xfrm>
                        <a:prstGeom prst="rect">
                          <a:avLst/>
                        </a:prstGeom>
                        <a:solidFill>
                          <a:srgbClr val="FFFFFF"/>
                        </a:solidFill>
                        <a:ln w="25400">
                          <a:solidFill>
                            <a:srgbClr val="72C7E7"/>
                          </a:solidFill>
                          <a:miter lim="800000"/>
                          <a:headEnd/>
                          <a:tailEnd/>
                        </a:ln>
                      </wps:spPr>
                      <wps:txbx>
                        <w:txbxContent>
                          <w:p w14:paraId="5CAF23C0" w14:textId="77777777" w:rsidR="001D3CD0" w:rsidRPr="008673FC" w:rsidRDefault="001D3CD0" w:rsidP="00BD1C35">
                            <w:pPr>
                              <w:spacing w:after="0"/>
                              <w:contextualSpacing/>
                              <w:rPr>
                                <w:rFonts w:eastAsia="Times New Roman" w:cs="Arial"/>
                                <w:lang w:val="en-US" w:eastAsia="nb-NO"/>
                              </w:rPr>
                            </w:pPr>
                            <w:r w:rsidRPr="008673FC">
                              <w:rPr>
                                <w:rFonts w:eastAsia="Times New Roman" w:cs="Arial"/>
                                <w:lang w:val="en-US"/>
                              </w:rPr>
                              <w:t>Requisitos mínimos</w:t>
                            </w:r>
                          </w:p>
                          <w:p w14:paraId="635FFAE5" w14:textId="14280B08" w:rsidR="001D3CD0" w:rsidRPr="008673FC" w:rsidRDefault="001D3CD0" w:rsidP="00BD1C35">
                            <w:pPr>
                              <w:pStyle w:val="NRCbullets"/>
                            </w:pPr>
                            <w:r>
                              <w:t>Como último recurso, sólo las siete</w:t>
                            </w:r>
                            <w:r w:rsidRPr="008673FC">
                              <w:t xml:space="preserve"> preguntas de Evaluación de Emergencia del Mercado anteriores pueden apoyar un proyecto de inicio rápido</w:t>
                            </w:r>
                          </w:p>
                          <w:p w14:paraId="6F3F3983" w14:textId="77777777" w:rsidR="001D3CD0" w:rsidRPr="008673FC" w:rsidRDefault="001D3CD0" w:rsidP="00FB10F3">
                            <w:pPr>
                              <w:spacing w:after="0"/>
                            </w:pPr>
                            <w:r w:rsidRPr="008673FC">
                              <w:t>Recuerda esto</w:t>
                            </w:r>
                          </w:p>
                          <w:p w14:paraId="74D3828E" w14:textId="33AD64C4" w:rsidR="001D3CD0" w:rsidRPr="008673FC" w:rsidRDefault="001D3CD0" w:rsidP="00FB10F3">
                            <w:pPr>
                              <w:pStyle w:val="NRCbullets"/>
                            </w:pPr>
                            <w:r w:rsidRPr="008673FC">
                              <w:t>No duplique las evaluaciones de mercado con otras agencias - comparta y colabore</w:t>
                            </w:r>
                          </w:p>
                          <w:p w14:paraId="58D8902F" w14:textId="3D34576B" w:rsidR="001D3CD0" w:rsidRPr="008673FC" w:rsidRDefault="001D3CD0" w:rsidP="00BF4F25">
                            <w:pPr>
                              <w:pStyle w:val="NRCbullets"/>
                            </w:pPr>
                            <w:r w:rsidRPr="008673FC">
                              <w:t>Para la mayoría de las emergencias remotas, intente hacer una memoria RAM si es posible y si no se ha hecho antes. Las limitaciones de acceso y de capacidad pueden dictar algo más ligero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A8C98" id="_x0000_s1057" type="#_x0000_t202" style="position:absolute;margin-left:0;margin-top:71.45pt;width:521.25pt;height:127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" strokecolor="#72c7e7" strokeweight="2pt">
                <v:textbox>
                  <w:txbxContent>
                    <w:p w14:paraId="5CAF23C0" w14:textId="77777777" w:rsidR="001D3CD0" w:rsidRPr="008673FC" w:rsidRDefault="001D3CD0" w:rsidP="00BD1C35">
                      <w:pPr>
                        <w:spacing w:after="0"/>
                        <w:contextualSpacing/>
                        <w:rPr>
                          <w:rFonts w:eastAsia="Times New Roman" w:cs="Arial"/>
                          <w:lang w:val="en-US" w:eastAsia="nb-NO"/>
                        </w:rPr>
                      </w:pPr>
                      <w:r w:rsidRPr="008673FC">
                        <w:rPr>
                          <w:rFonts w:eastAsia="Times New Roman" w:cs="Arial"/>
                          <w:lang w:val="en-US"/>
                        </w:rPr>
                        <w:t>Requisitos mínimos</w:t>
                      </w:r>
                    </w:p>
                    <w:p w14:paraId="635FFAE5" w14:textId="14280B08" w:rsidR="001D3CD0" w:rsidRPr="008673FC" w:rsidRDefault="001D3CD0" w:rsidP="00BD1C35">
                      <w:pPr>
                        <w:pStyle w:val="NRCbullets"/>
                      </w:pPr>
                      <w:r>
                        <w:t>Como último recurso, sólo las siete</w:t>
                      </w:r>
                      <w:r w:rsidRPr="008673FC">
                        <w:t xml:space="preserve"> preguntas de Evaluación de Emergencia del Mercado anteriores pueden apoyar un proyecto de inicio rápido</w:t>
                      </w:r>
                    </w:p>
                    <w:p w14:paraId="6F3F3983" w14:textId="77777777" w:rsidR="001D3CD0" w:rsidRPr="008673FC" w:rsidRDefault="001D3CD0" w:rsidP="00FB10F3">
                      <w:pPr>
                        <w:spacing w:after="0"/>
                      </w:pPr>
                      <w:r w:rsidRPr="008673FC">
                        <w:t>Recuerda esto</w:t>
                      </w:r>
                    </w:p>
                    <w:p w14:paraId="74D3828E" w14:textId="33AD64C4" w:rsidR="001D3CD0" w:rsidRPr="008673FC" w:rsidRDefault="001D3CD0" w:rsidP="00FB10F3">
                      <w:pPr>
                        <w:pStyle w:val="NRCbullets"/>
                      </w:pPr>
                      <w:r w:rsidRPr="008673FC">
                        <w:t>No duplique las evaluaciones de mercado con otras agencias - comparta y colabore</w:t>
                      </w:r>
                    </w:p>
                    <w:p w14:paraId="58D8902F" w14:textId="3D34576B" w:rsidR="001D3CD0" w:rsidRPr="008673FC" w:rsidRDefault="001D3CD0" w:rsidP="00BF4F25">
                      <w:pPr>
                        <w:pStyle w:val="NRCbullets"/>
                      </w:pPr>
                      <w:r w:rsidRPr="008673FC">
                        <w:t>Para la mayoría de las emergencias remotas, intente hacer una memoria RAM si es posible y si no se ha hecho antes. Las limitaciones de acceso y de capacidad pueden dictar algo más ligero</w:t>
                      </w:r>
                    </w:p>
                  </w:txbxContent>
                </v:textbox>
                <w10:wrap type="square" anchorx="margin"/>
              </v:shape>
            </w:pict>
          </mc:Fallback>
        </mc:AlternateContent>
      </w:r>
      <w:r w:rsidR="00862806" w:rsidRPr="008673FC">
        <w:rPr>
          <w:noProof/>
        </w:rPr>
        <w:t>La reducción de los datos disponibles</w:t>
      </w:r>
      <w:r>
        <w:rPr>
          <w:noProof/>
        </w:rPr>
        <w:t xml:space="preserve"> a partir de esta Evaluación de Emergencia del Mercado</w:t>
      </w:r>
      <w:r w:rsidR="0031577E">
        <w:rPr>
          <w:noProof/>
        </w:rPr>
        <w:t xml:space="preserve"> (comparada con la de una RAM u otro proceso)</w:t>
      </w:r>
      <w:r w:rsidR="00862806" w:rsidRPr="008673FC">
        <w:rPr>
          <w:noProof/>
        </w:rPr>
        <w:t xml:space="preserve"> necesariamente limitará la profundidad del entendimiento del mercado</w:t>
      </w:r>
      <w:r w:rsidR="00AF5E2C" w:rsidRPr="008673FC">
        <w:rPr>
          <w:noProof/>
        </w:rPr>
        <w:t xml:space="preserve">, </w:t>
      </w:r>
      <w:r w:rsidR="00C61823" w:rsidRPr="008673FC">
        <w:rPr>
          <w:noProof/>
        </w:rPr>
        <w:t>requiriendo más supuestos y</w:t>
      </w:r>
      <w:r w:rsidR="0031577E">
        <w:rPr>
          <w:noProof/>
        </w:rPr>
        <w:t xml:space="preserve">, por lo tanto, </w:t>
      </w:r>
      <w:r w:rsidR="00AF5E2C" w:rsidRPr="008673FC">
        <w:rPr>
          <w:noProof/>
        </w:rPr>
        <w:t xml:space="preserve">introduciendo </w:t>
      </w:r>
      <w:r w:rsidR="0031577E">
        <w:rPr>
          <w:noProof/>
        </w:rPr>
        <w:t>nuevos y mayores</w:t>
      </w:r>
      <w:r w:rsidR="00AF5E2C" w:rsidRPr="008673FC">
        <w:rPr>
          <w:noProof/>
        </w:rPr>
        <w:t xml:space="preserve"> riesgos a un proyecto. Éstas</w:t>
      </w:r>
      <w:r w:rsidR="00265324" w:rsidRPr="008673FC">
        <w:rPr>
          <w:noProof/>
        </w:rPr>
        <w:t xml:space="preserve"> deben ser reconocidas, documentadas y </w:t>
      </w:r>
      <w:r w:rsidR="00804623" w:rsidRPr="008673FC">
        <w:rPr>
          <w:noProof/>
        </w:rPr>
        <w:t xml:space="preserve">comunicadas </w:t>
      </w:r>
      <w:r w:rsidR="00804623" w:rsidRPr="00B1420C">
        <w:rPr>
          <w:i/>
          <w:noProof/>
        </w:rPr>
        <w:t>por escrito</w:t>
      </w:r>
      <w:r w:rsidR="00265324" w:rsidRPr="008673FC">
        <w:rPr>
          <w:noProof/>
        </w:rPr>
        <w:t xml:space="preserve"> con</w:t>
      </w:r>
      <w:r w:rsidR="00EB53FA" w:rsidRPr="008673FC">
        <w:rPr>
          <w:noProof/>
        </w:rPr>
        <w:t xml:space="preserve"> antelación</w:t>
      </w:r>
      <w:r w:rsidR="00265324" w:rsidRPr="008673FC">
        <w:rPr>
          <w:noProof/>
        </w:rPr>
        <w:t xml:space="preserve"> al donante.</w:t>
      </w:r>
    </w:p>
    <w:p w14:paraId="6A07D7CA" w14:textId="146D4982" w:rsidR="00862806" w:rsidRPr="00BF2B66" w:rsidRDefault="00862806">
      <w:pPr>
        <w:rPr>
          <w:noProof/>
          <w:lang w:eastAsia="ja-JP"/>
        </w:rPr>
      </w:pPr>
    </w:p>
    <w:p w14:paraId="5D4A4159" w14:textId="44F53599" w:rsidR="00F4257D" w:rsidRPr="00BF2B66" w:rsidRDefault="0099428B">
      <w:pPr>
        <w:pStyle w:val="NRCheading1"/>
        <w:rPr>
          <w:smallCaps/>
          <w:noProof/>
          <w:lang w:eastAsia="ja-JP"/>
        </w:rPr>
      </w:pPr>
      <w:bookmarkStart w:id="14" w:name="_Toc466296752"/>
      <w:bookmarkStart w:id="15" w:name="responseanalysis"/>
      <w:r w:rsidRPr="00BF2B66">
        <w:rPr>
          <w:noProof/>
        </w:rPr>
        <w:t>ANÁLISIS DE</w:t>
      </w:r>
      <w:r w:rsidR="00F4257D" w:rsidRPr="00BF2B66">
        <w:rPr>
          <w:noProof/>
        </w:rPr>
        <w:t xml:space="preserve"> RESPUESTA</w:t>
      </w:r>
      <w:bookmarkEnd w:id="14"/>
    </w:p>
    <w:bookmarkEnd w:id="15"/>
    <w:p w14:paraId="04B9D8A4" w14:textId="108D5BEF" w:rsidR="00F4257D" w:rsidRPr="00BF2B66" w:rsidRDefault="00B95756">
      <w:pPr>
        <w:pStyle w:val="Heading2"/>
        <w:rPr>
          <w:noProof/>
        </w:rPr>
      </w:pPr>
      <w:r w:rsidRPr="00BF2B66">
        <w:rPr>
          <w:noProof/>
          <w:lang w:eastAsia="en-GB"/>
        </w:rPr>
        <mc:AlternateContent>
          <mc:Choice Requires="wps">
            <w:drawing>
              <wp:anchor distT="91440" distB="91440" distL="114300" distR="180340" simplePos="0" relativeHeight="251657216" behindDoc="1" locked="0" layoutInCell="1" allowOverlap="1" wp14:anchorId="0E560B06" wp14:editId="2E655C14">
                <wp:simplePos x="0" y="0"/>
                <wp:positionH relativeFrom="margin">
                  <wp:align>right</wp:align>
                </wp:positionH>
                <wp:positionV relativeFrom="paragraph">
                  <wp:posOffset>31750</wp:posOffset>
                </wp:positionV>
                <wp:extent cx="2945130" cy="1403985"/>
                <wp:effectExtent l="0" t="0" r="0" b="0"/>
                <wp:wrapTight wrapText="bothSides">
                  <wp:wrapPolygon edited="0">
                    <wp:start x="419" y="0"/>
                    <wp:lineTo x="419" y="20963"/>
                    <wp:lineTo x="21097" y="20963"/>
                    <wp:lineTo x="21097" y="0"/>
                    <wp:lineTo x="419"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7547E27" w14:textId="56317A2B" w:rsidR="001D3CD0" w:rsidRPr="008673FC" w:rsidRDefault="001D3CD0" w:rsidP="00F72782">
                            <w:pPr>
                              <w:pBdr>
                                <w:top w:val="single" w:sz="24" w:space="8" w:color="72C7E7"/>
                                <w:bottom w:val="single" w:sz="24" w:space="8" w:color="72C7E7"/>
                              </w:pBdr>
                              <w:spacing w:after="0"/>
                              <w:rPr>
                                <w:iCs/>
                                <w:color w:val="auto"/>
                                <w:szCs w:val="20"/>
                              </w:rPr>
                            </w:pPr>
                            <w:r w:rsidRPr="008673FC">
                              <w:rPr>
                                <w:i/>
                                <w:iCs/>
                                <w:color w:val="auto"/>
                                <w:szCs w:val="20"/>
                              </w:rPr>
                              <w:t xml:space="preserve">Los grupos de discusión de Mercados de Crisis </w:t>
                            </w:r>
                            <w:hyperlink r:id="rId63" w:history="1">
                              <w:r w:rsidRPr="008673FC">
                                <w:rPr>
                                  <w:rStyle w:val="Hyperlink"/>
                                  <w:iCs/>
                                  <w:szCs w:val="20"/>
                                </w:rPr>
                                <w:t>bit.ly/1Ne8xc9</w:t>
                              </w:r>
                            </w:hyperlink>
                            <w:r w:rsidRPr="008673FC">
                              <w:rPr>
                                <w:i/>
                                <w:iCs/>
                                <w:color w:val="auto"/>
                                <w:szCs w:val="20"/>
                              </w:rPr>
                              <w:t xml:space="preserve"> y CaLP</w:t>
                            </w:r>
                            <w:hyperlink r:id="rId64" w:history="1">
                              <w:r w:rsidRPr="008673FC">
                                <w:rPr>
                                  <w:rStyle w:val="Hyperlink"/>
                                  <w:iCs/>
                                  <w:szCs w:val="20"/>
                                </w:rPr>
                                <w:t xml:space="preserve"> bit.ly/1Oi7qZZZ</w:t>
                              </w:r>
                            </w:hyperlink>
                            <w:r w:rsidRPr="008673FC">
                              <w:rPr>
                                <w:i/>
                                <w:iCs/>
                                <w:color w:val="auto"/>
                                <w:szCs w:val="20"/>
                              </w:rPr>
                              <w:t xml:space="preserve"> comparten experiencias y aceptan preguntas.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560B06" id="_x0000_s1058" type="#_x0000_t202" style="position:absolute;margin-left:180.7pt;margin-top:2.5pt;width:231.9pt;height:110.55pt;z-index:-25165926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" filled="f" stroked="f">
                <v:textbox style="mso-fit-shape-to-text:t">
                  <w:txbxContent>
                    <w:p w14:paraId="17547E27" w14:textId="56317A2B" w:rsidR="001D3CD0" w:rsidRPr="008673FC" w:rsidRDefault="001D3CD0" w:rsidP="00F72782">
                      <w:pPr>
                        <w:pBdr>
                          <w:top w:val="single" w:sz="24" w:space="8" w:color="72C7E7"/>
                          <w:bottom w:val="single" w:sz="24" w:space="8" w:color="72C7E7"/>
                        </w:pBdr>
                        <w:spacing w:after="0"/>
                        <w:rPr>
                          <w:iCs/>
                          <w:color w:val="auto"/>
                          <w:szCs w:val="20"/>
                        </w:rPr>
                      </w:pPr>
                      <w:r w:rsidRPr="008673FC">
                        <w:rPr>
                          <w:i/>
                          <w:iCs/>
                          <w:color w:val="auto"/>
                          <w:szCs w:val="20"/>
                        </w:rPr>
                        <w:t xml:space="preserve">Los grupos de discusión de Mercados de Crisis </w:t>
                      </w:r>
                      <w:hyperlink r:id="rId65" w:history="1">
                        <w:r w:rsidRPr="008673FC">
                          <w:rPr>
                            <w:rStyle w:val="Hyperlink"/>
                            <w:iCs/>
                            <w:szCs w:val="20"/>
                          </w:rPr>
                          <w:t>bit.ly/1Ne8xc9</w:t>
                        </w:r>
                      </w:hyperlink>
                      <w:r w:rsidRPr="008673FC">
                        <w:rPr>
                          <w:i/>
                          <w:iCs/>
                          <w:color w:val="auto"/>
                          <w:szCs w:val="20"/>
                        </w:rPr>
                        <w:t xml:space="preserve"> y CaLP</w:t>
                      </w:r>
                      <w:hyperlink r:id="rId66" w:history="1">
                        <w:r w:rsidRPr="008673FC">
                          <w:rPr>
                            <w:rStyle w:val="Hyperlink"/>
                            <w:iCs/>
                            <w:szCs w:val="20"/>
                          </w:rPr>
                          <w:t xml:space="preserve"> bit.ly/1Oi7qZZZ</w:t>
                        </w:r>
                      </w:hyperlink>
                      <w:r w:rsidRPr="008673FC">
                        <w:rPr>
                          <w:i/>
                          <w:iCs/>
                          <w:color w:val="auto"/>
                          <w:szCs w:val="20"/>
                        </w:rPr>
                        <w:t xml:space="preserve"> comparten experiencias y aceptan preguntas.</w:t>
                      </w:r>
                    </w:p>
                  </w:txbxContent>
                </v:textbox>
                <w10:wrap type="tight" anchorx="margin"/>
              </v:shape>
            </w:pict>
          </mc:Fallback>
        </mc:AlternateContent>
      </w:r>
      <w:r w:rsidR="00F72782" w:rsidRPr="00BF2B66">
        <w:rPr>
          <w:noProof/>
        </w:rPr>
        <w:t>ENSEÑANZAS EXTRAÍDAS</w:t>
      </w:r>
    </w:p>
    <w:p w14:paraId="61C48D82" w14:textId="40337675" w:rsidR="00F72782" w:rsidRPr="008673FC" w:rsidRDefault="00F72782">
      <w:pPr>
        <w:rPr>
          <w:noProof/>
          <w:lang w:eastAsia="ja-JP"/>
        </w:rPr>
      </w:pPr>
      <w:r w:rsidRPr="008673FC">
        <w:rPr>
          <w:noProof/>
          <w:lang w:eastAsia="ja-JP"/>
        </w:rPr>
        <w:t xml:space="preserve">Los estudios de caso pertinentes pueden arrojar luz sobre los nuevos desafíos en contextos en rápida evolución, y siempre deben buscarse. </w:t>
      </w:r>
    </w:p>
    <w:p w14:paraId="138BE1FE" w14:textId="6E9320BC" w:rsidR="00F4257D" w:rsidRPr="00BF2B66" w:rsidRDefault="00F4257D">
      <w:pPr>
        <w:pStyle w:val="Heading2"/>
        <w:rPr>
          <w:noProof/>
        </w:rPr>
      </w:pPr>
      <w:r w:rsidRPr="00BF2B66">
        <w:rPr>
          <w:noProof/>
        </w:rPr>
        <w:t>IDONEIDAD</w:t>
      </w:r>
    </w:p>
    <w:p w14:paraId="25993F6E" w14:textId="33705328" w:rsidR="00AF2780" w:rsidRPr="008673FC" w:rsidRDefault="00B95756">
      <w:pPr>
        <w:rPr>
          <w:noProof/>
          <w:lang w:eastAsia="ja-JP"/>
        </w:rPr>
      </w:pPr>
      <w:r w:rsidRPr="008673FC">
        <w:rPr>
          <w:noProof/>
          <w:lang w:eastAsia="ja-JP"/>
        </w:rPr>
        <w:t>La definición del grupo objetivo del apoyo que necesitan, incluyendo cualquier preferencia por una modalidad en especie, vale o dinero en efectivo, debe ser documentada e integrada a lo largo de todo el ciclo del proyecto. Considere si actualmente utilizan dinero en efectivo para satisfacer sus necesidades y, de no ser así, por qué no.</w:t>
      </w:r>
    </w:p>
    <w:p w14:paraId="63D1D274" w14:textId="76C08229" w:rsidR="00B95756" w:rsidRPr="008673FC" w:rsidRDefault="00B95756">
      <w:pPr>
        <w:rPr>
          <w:noProof/>
          <w:lang w:eastAsia="ja-JP"/>
        </w:rPr>
      </w:pPr>
      <w:r w:rsidRPr="008673FC">
        <w:rPr>
          <w:noProof/>
          <w:lang w:eastAsia="ja-JP"/>
        </w:rPr>
        <w:t>Es necesario tener en cuenta la protección</w:t>
      </w:r>
      <w:r w:rsidR="000E17E9">
        <w:rPr>
          <w:noProof/>
          <w:lang w:eastAsia="ja-JP"/>
        </w:rPr>
        <w:t>, la edad, la discapacidad</w:t>
      </w:r>
      <w:r w:rsidR="00BE5653" w:rsidRPr="008673FC">
        <w:rPr>
          <w:noProof/>
          <w:lang w:eastAsia="ja-JP"/>
        </w:rPr>
        <w:t xml:space="preserve"> y el género </w:t>
      </w:r>
      <w:r w:rsidRPr="008673FC">
        <w:rPr>
          <w:noProof/>
          <w:lang w:eastAsia="ja-JP"/>
        </w:rPr>
        <w:t>en todas las etapas del ciclo del proyecto. Considere si ciertas opciones de respuesta inhibirían la participación de ciertos grupos. Por ejemplo, el CfW con uso intensivo de mano de obra puede no ser adecuado para hogares con mano de obra limitada.</w:t>
      </w:r>
    </w:p>
    <w:p w14:paraId="20661286" w14:textId="024BAA7B" w:rsidR="00B95756" w:rsidRPr="008673FC" w:rsidRDefault="00B95756">
      <w:pPr>
        <w:spacing w:after="0"/>
        <w:rPr>
          <w:noProof/>
          <w:lang w:eastAsia="ja-JP"/>
        </w:rPr>
      </w:pPr>
      <w:r w:rsidRPr="008673FC">
        <w:rPr>
          <w:noProof/>
          <w:lang w:eastAsia="ja-JP"/>
        </w:rPr>
        <w:t xml:space="preserve">Es importante comprender las normas sociales, en particular con respecto a los </w:t>
      </w:r>
      <w:r w:rsidR="0005252F" w:rsidRPr="008673FC">
        <w:rPr>
          <w:noProof/>
          <w:lang w:eastAsia="ja-JP"/>
        </w:rPr>
        <w:t>diferentes roles</w:t>
      </w:r>
      <w:r w:rsidR="00724836" w:rsidRPr="008673FC">
        <w:rPr>
          <w:noProof/>
          <w:lang w:eastAsia="ja-JP"/>
        </w:rPr>
        <w:t xml:space="preserve"> de hombres y mujeres</w:t>
      </w:r>
      <w:r w:rsidR="00BE5653" w:rsidRPr="008673FC">
        <w:rPr>
          <w:noProof/>
          <w:lang w:eastAsia="ja-JP"/>
        </w:rPr>
        <w:t xml:space="preserve"> y las</w:t>
      </w:r>
      <w:r w:rsidR="00724836" w:rsidRPr="008673FC">
        <w:rPr>
          <w:noProof/>
          <w:lang w:eastAsia="ja-JP"/>
        </w:rPr>
        <w:t xml:space="preserve"> diferencias</w:t>
      </w:r>
      <w:r w:rsidR="00BE5653" w:rsidRPr="008673FC">
        <w:rPr>
          <w:noProof/>
          <w:lang w:eastAsia="ja-JP"/>
        </w:rPr>
        <w:t xml:space="preserve"> relacionadas con la edad</w:t>
      </w:r>
      <w:r w:rsidRPr="008673FC">
        <w:rPr>
          <w:noProof/>
          <w:lang w:eastAsia="ja-JP"/>
        </w:rPr>
        <w:t>, a fin de diseñar respuestas apropiadas. Puede ser necesario tener cuidado para no reforzar las construcciones sociales que marginan</w:t>
      </w:r>
      <w:r w:rsidR="00BE5653" w:rsidRPr="008673FC">
        <w:rPr>
          <w:noProof/>
          <w:lang w:eastAsia="ja-JP"/>
        </w:rPr>
        <w:t xml:space="preserve"> o discriminan a las</w:t>
      </w:r>
      <w:r w:rsidRPr="008673FC">
        <w:rPr>
          <w:noProof/>
          <w:lang w:eastAsia="ja-JP"/>
        </w:rPr>
        <w:t xml:space="preserve"> mujeres</w:t>
      </w:r>
      <w:r w:rsidR="00BE5653" w:rsidRPr="008673FC">
        <w:rPr>
          <w:noProof/>
          <w:lang w:eastAsia="ja-JP"/>
        </w:rPr>
        <w:t xml:space="preserve"> o a los hombres</w:t>
      </w:r>
      <w:r w:rsidRPr="008673FC">
        <w:rPr>
          <w:noProof/>
          <w:lang w:eastAsia="ja-JP"/>
        </w:rPr>
        <w:t>, o que causan daño</w:t>
      </w:r>
      <w:r w:rsidR="0059646C" w:rsidRPr="008673FC">
        <w:rPr>
          <w:noProof/>
          <w:lang w:eastAsia="ja-JP"/>
        </w:rPr>
        <w:t xml:space="preserve"> al desestabilizar inadvertidamente la dinámica del</w:t>
      </w:r>
      <w:r w:rsidR="00282437" w:rsidRPr="008673FC">
        <w:rPr>
          <w:noProof/>
          <w:lang w:eastAsia="ja-JP"/>
        </w:rPr>
        <w:t xml:space="preserve"> hogar de </w:t>
      </w:r>
      <w:r w:rsidR="00A41AF6" w:rsidRPr="008673FC">
        <w:rPr>
          <w:noProof/>
          <w:lang w:eastAsia="ja-JP"/>
        </w:rPr>
        <w:t xml:space="preserve">la comunidad o la </w:t>
      </w:r>
      <w:r w:rsidR="00BE5653" w:rsidRPr="008673FC">
        <w:rPr>
          <w:noProof/>
          <w:lang w:eastAsia="ja-JP"/>
        </w:rPr>
        <w:t>cohesión social más amplia</w:t>
      </w:r>
      <w:r w:rsidR="0059646C" w:rsidRPr="008673FC">
        <w:rPr>
          <w:noProof/>
          <w:lang w:eastAsia="ja-JP"/>
        </w:rPr>
        <w:t xml:space="preserve">. </w:t>
      </w:r>
      <w:r w:rsidR="006A00A1" w:rsidRPr="008673FC">
        <w:rPr>
          <w:noProof/>
          <w:lang w:eastAsia="ja-JP"/>
        </w:rPr>
        <w:t>Un análisis de género debería:</w:t>
      </w:r>
    </w:p>
    <w:p w14:paraId="4E2DFE82" w14:textId="697EFBD2" w:rsidR="006A00A1" w:rsidRPr="008673FC" w:rsidRDefault="006662D1">
      <w:pPr>
        <w:pStyle w:val="NRCbullets"/>
        <w:rPr>
          <w:noProof/>
          <w:lang w:val="en-GB" w:eastAsia="ja-JP"/>
        </w:rPr>
      </w:pPr>
      <w:r w:rsidRPr="008673FC">
        <w:rPr>
          <w:noProof/>
          <w:lang w:val="en-GB" w:eastAsia="ja-JP"/>
        </w:rPr>
        <w:t>Capturar</w:t>
      </w:r>
      <w:r w:rsidR="006A00A1" w:rsidRPr="008673FC">
        <w:rPr>
          <w:noProof/>
          <w:lang w:val="en-GB" w:eastAsia="ja-JP"/>
        </w:rPr>
        <w:t xml:space="preserve"> los puntos de vista </w:t>
      </w:r>
      <w:r w:rsidR="00E1490D" w:rsidRPr="008673FC">
        <w:rPr>
          <w:noProof/>
          <w:lang w:val="en-GB" w:eastAsia="ja-JP"/>
        </w:rPr>
        <w:t xml:space="preserve">(tomados por separado y en conjunto) </w:t>
      </w:r>
      <w:r w:rsidR="006A00A1" w:rsidRPr="008673FC">
        <w:rPr>
          <w:noProof/>
          <w:lang w:val="en-GB" w:eastAsia="ja-JP"/>
        </w:rPr>
        <w:t>de las mujeres y los hombres</w:t>
      </w:r>
      <w:r w:rsidR="00BE5653" w:rsidRPr="008673FC">
        <w:rPr>
          <w:noProof/>
          <w:lang w:val="en-GB" w:eastAsia="ja-JP"/>
        </w:rPr>
        <w:t>, teniendo en cuenta la edad, la capacidad y la afiliación.</w:t>
      </w:r>
    </w:p>
    <w:p w14:paraId="10D60BED" w14:textId="3D9DB60D" w:rsidR="0005252F" w:rsidRPr="008673FC" w:rsidRDefault="00724836">
      <w:pPr>
        <w:pStyle w:val="NRCbullets"/>
        <w:rPr>
          <w:noProof/>
          <w:lang w:val="en-GB" w:eastAsia="ja-JP"/>
        </w:rPr>
      </w:pPr>
      <w:r w:rsidRPr="008673FC">
        <w:rPr>
          <w:noProof/>
          <w:lang w:val="en-GB" w:eastAsia="ja-JP"/>
        </w:rPr>
        <w:t xml:space="preserve">Identificar si las mujeres y los hombres son </w:t>
      </w:r>
      <w:r w:rsidR="0005252F" w:rsidRPr="008673FC">
        <w:rPr>
          <w:noProof/>
          <w:lang w:val="en-GB" w:eastAsia="ja-JP"/>
        </w:rPr>
        <w:t>especialmente vulnerables</w:t>
      </w:r>
      <w:r w:rsidRPr="008673FC">
        <w:rPr>
          <w:noProof/>
          <w:lang w:val="en-GB" w:eastAsia="ja-JP"/>
        </w:rPr>
        <w:t xml:space="preserve"> y por qué lo son.</w:t>
      </w:r>
    </w:p>
    <w:p w14:paraId="60E83987" w14:textId="021106A7" w:rsidR="006A00A1" w:rsidRPr="008673FC" w:rsidRDefault="006A00A1">
      <w:pPr>
        <w:pStyle w:val="NRCbullets"/>
        <w:rPr>
          <w:noProof/>
          <w:lang w:val="en-GB" w:eastAsia="ja-JP"/>
        </w:rPr>
      </w:pPr>
      <w:r w:rsidRPr="008673FC">
        <w:rPr>
          <w:noProof/>
          <w:lang w:val="en-GB" w:eastAsia="ja-JP"/>
        </w:rPr>
        <w:t xml:space="preserve">Describir </w:t>
      </w:r>
      <w:r w:rsidR="005D2500" w:rsidRPr="008673FC">
        <w:rPr>
          <w:noProof/>
          <w:lang w:val="en-GB" w:eastAsia="ja-JP"/>
        </w:rPr>
        <w:t>las relaciones de género</w:t>
      </w:r>
      <w:r w:rsidRPr="008673FC">
        <w:rPr>
          <w:noProof/>
          <w:lang w:val="en-GB" w:eastAsia="ja-JP"/>
        </w:rPr>
        <w:t xml:space="preserve"> y </w:t>
      </w:r>
      <w:r w:rsidR="00BE5653" w:rsidRPr="008673FC">
        <w:rPr>
          <w:noProof/>
          <w:lang w:val="en-GB" w:eastAsia="ja-JP"/>
        </w:rPr>
        <w:t>cómo se asignan los recursos</w:t>
      </w:r>
      <w:r w:rsidRPr="008673FC">
        <w:rPr>
          <w:noProof/>
          <w:lang w:val="en-GB" w:eastAsia="ja-JP"/>
        </w:rPr>
        <w:t xml:space="preserve"> en el </w:t>
      </w:r>
      <w:r w:rsidR="00282437" w:rsidRPr="008673FC">
        <w:rPr>
          <w:noProof/>
          <w:lang w:val="en-GB" w:eastAsia="ja-JP"/>
        </w:rPr>
        <w:t>hogar</w:t>
      </w:r>
    </w:p>
    <w:p w14:paraId="55E35C2F" w14:textId="2714C172" w:rsidR="006A00A1" w:rsidRPr="008673FC" w:rsidRDefault="006A00A1">
      <w:pPr>
        <w:pStyle w:val="NRCbullets"/>
        <w:rPr>
          <w:noProof/>
          <w:lang w:val="en-GB" w:eastAsia="ja-JP"/>
        </w:rPr>
      </w:pPr>
      <w:r w:rsidRPr="008673FC">
        <w:rPr>
          <w:noProof/>
          <w:lang w:val="en-GB" w:eastAsia="ja-JP"/>
        </w:rPr>
        <w:t>Incluir</w:t>
      </w:r>
      <w:r w:rsidR="001E0588" w:rsidRPr="008673FC">
        <w:rPr>
          <w:noProof/>
          <w:lang w:val="en-GB" w:eastAsia="ja-JP"/>
        </w:rPr>
        <w:t xml:space="preserve"> actividades para padres en el</w:t>
      </w:r>
      <w:r w:rsidRPr="008673FC">
        <w:rPr>
          <w:noProof/>
          <w:lang w:val="en-GB" w:eastAsia="ja-JP"/>
        </w:rPr>
        <w:t xml:space="preserve"> perfil de trabajo</w:t>
      </w:r>
    </w:p>
    <w:p w14:paraId="13B6952D" w14:textId="6A352661" w:rsidR="006A00A1" w:rsidRPr="008673FC" w:rsidRDefault="00D63C4A">
      <w:pPr>
        <w:pStyle w:val="NRCbullets"/>
        <w:rPr>
          <w:noProof/>
          <w:lang w:val="en-GB" w:eastAsia="ja-JP"/>
        </w:rPr>
      </w:pPr>
      <w:r w:rsidRPr="00017A22">
        <w:rPr>
          <w:noProof/>
          <w:lang w:val="en-GB" w:eastAsia="en-GB"/>
        </w:rPr>
        <mc:AlternateContent>
          <mc:Choice Requires="wps">
            <w:drawing>
              <wp:anchor distT="45720" distB="45720" distL="114300" distR="114300" simplePos="0" relativeHeight="251785216" behindDoc="0" locked="0" layoutInCell="1" allowOverlap="1" wp14:anchorId="66923F4D" wp14:editId="420B45F0">
                <wp:simplePos x="0" y="0"/>
                <wp:positionH relativeFrom="margin">
                  <wp:align>right</wp:align>
                </wp:positionH>
                <wp:positionV relativeFrom="paragraph">
                  <wp:posOffset>80969</wp:posOffset>
                </wp:positionV>
                <wp:extent cx="2828290" cy="1404620"/>
                <wp:effectExtent l="0" t="0" r="10160" b="2540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19838AC1" w14:textId="76AAF8E5" w:rsidR="001D3CD0" w:rsidRDefault="001D3CD0" w:rsidP="00B12889">
                            <w:pPr>
                              <w:spacing w:after="0"/>
                            </w:pPr>
                            <w:r>
                              <w:t xml:space="preserve">Herramientas principales </w:t>
                            </w:r>
                            <w:hyperlink r:id="rId67" w:history="1">
                              <w:r w:rsidRPr="005779BB">
                                <w:rPr>
                                  <w:rStyle w:val="Hyperlink"/>
                                </w:rPr>
                                <w:t>bit.ly/28Y6PuI</w:t>
                              </w:r>
                            </w:hyperlink>
                          </w:p>
                          <w:p w14:paraId="666EBC31" w14:textId="7EFA4A79" w:rsidR="001D3CD0" w:rsidRPr="00B12889" w:rsidRDefault="001D3CD0" w:rsidP="00B12889">
                            <w:pPr>
                              <w:spacing w:after="0"/>
                              <w:rPr>
                                <w:iCs/>
                                <w:color w:val="auto"/>
                                <w:szCs w:val="20"/>
                              </w:rPr>
                            </w:pPr>
                            <w:r>
                              <w:rPr>
                                <w:iCs/>
                                <w:color w:val="auto"/>
                                <w:szCs w:val="20"/>
                              </w:rPr>
                              <w:t xml:space="preserve">2 - </w:t>
                            </w:r>
                            <w:r w:rsidRPr="00B12889">
                              <w:rPr>
                                <w:iCs/>
                                <w:color w:val="auto"/>
                                <w:szCs w:val="20"/>
                              </w:rPr>
                              <w:t>Árbol de decisión CTP remoto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923F4D" id="_x0000_s1059" type="#_x0000_t202" style="position:absolute;left:0;text-align:left;margin-left:171.5pt;margin-top:6.4pt;width:222.7pt;height:110.6pt;z-index:251785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" fillcolor="#ff7602">
                <v:fill opacity="39321f"/>
                <v:textbox style="mso-fit-shape-to-text:t">
                  <w:txbxContent>
                    <w:p w14:paraId="19838AC1" w14:textId="76AAF8E5" w:rsidR="001D3CD0" w:rsidRDefault="001D3CD0" w:rsidP="00B12889">
                      <w:pPr>
                        <w:spacing w:after="0"/>
                      </w:pPr>
                      <w:r>
                        <w:t xml:space="preserve">Herramientas principales </w:t>
                      </w:r>
                      <w:hyperlink r:id="rId68" w:history="1">
                        <w:r w:rsidRPr="005779BB">
                          <w:rPr>
                            <w:rStyle w:val="Hyperlink"/>
                          </w:rPr>
                          <w:t>bit.ly/28Y6PuI</w:t>
                        </w:r>
                      </w:hyperlink>
                    </w:p>
                    <w:p w14:paraId="666EBC31" w14:textId="7EFA4A79" w:rsidR="001D3CD0" w:rsidRPr="00B12889" w:rsidRDefault="001D3CD0" w:rsidP="00B12889">
                      <w:pPr>
                        <w:spacing w:after="0"/>
                        <w:rPr>
                          <w:iCs/>
                          <w:color w:val="auto"/>
                          <w:szCs w:val="20"/>
                        </w:rPr>
                      </w:pPr>
                      <w:r>
                        <w:rPr>
                          <w:iCs/>
                          <w:color w:val="auto"/>
                          <w:szCs w:val="20"/>
                        </w:rPr>
                        <w:t xml:space="preserve">2 - </w:t>
                      </w:r>
                      <w:r w:rsidRPr="00B12889">
                        <w:rPr>
                          <w:iCs/>
                          <w:color w:val="auto"/>
                          <w:szCs w:val="20"/>
                        </w:rPr>
                        <w:t>Árbol de decisión CTP remoto</w:t>
                      </w:r>
                    </w:p>
                  </w:txbxContent>
                </v:textbox>
                <w10:wrap type="square" anchorx="margin"/>
              </v:shape>
            </w:pict>
          </mc:Fallback>
        </mc:AlternateContent>
      </w:r>
      <w:r w:rsidR="006A00A1" w:rsidRPr="008673FC">
        <w:rPr>
          <w:noProof/>
          <w:lang w:val="en-GB" w:eastAsia="ja-JP"/>
        </w:rPr>
        <w:t>Identificar las barreras sociales y económicas que impiden la participación de</w:t>
      </w:r>
      <w:r w:rsidR="00BE5653" w:rsidRPr="008673FC">
        <w:rPr>
          <w:noProof/>
          <w:lang w:val="en-GB" w:eastAsia="ja-JP"/>
        </w:rPr>
        <w:t xml:space="preserve"> hombres y </w:t>
      </w:r>
      <w:r w:rsidR="00FA75B8">
        <w:rPr>
          <w:noProof/>
          <w:lang w:val="en-GB" w:eastAsia="ja-JP"/>
        </w:rPr>
        <w:t>mujeres</w:t>
      </w:r>
      <w:r w:rsidR="00BE5653" w:rsidRPr="008673FC">
        <w:rPr>
          <w:noProof/>
          <w:lang w:val="en-GB" w:eastAsia="ja-JP"/>
        </w:rPr>
        <w:t>, teniendo en cuenta la edad, la capacidad y la afiliación.</w:t>
      </w:r>
    </w:p>
    <w:p w14:paraId="370B57A5" w14:textId="76CB241B" w:rsidR="006A00A1" w:rsidRPr="008673FC" w:rsidRDefault="006A00A1">
      <w:pPr>
        <w:pStyle w:val="NRCbullets"/>
        <w:rPr>
          <w:noProof/>
          <w:lang w:val="en-GB" w:eastAsia="ja-JP"/>
        </w:rPr>
      </w:pPr>
      <w:r w:rsidRPr="008673FC">
        <w:rPr>
          <w:noProof/>
          <w:lang w:val="en-GB" w:eastAsia="ja-JP"/>
        </w:rPr>
        <w:lastRenderedPageBreak/>
        <w:t>Considerar los diferentes</w:t>
      </w:r>
      <w:r w:rsidR="008D63D0" w:rsidRPr="008673FC">
        <w:rPr>
          <w:noProof/>
          <w:lang w:val="en-GB" w:eastAsia="ja-JP"/>
        </w:rPr>
        <w:t xml:space="preserve"> impactos</w:t>
      </w:r>
      <w:r w:rsidRPr="008673FC">
        <w:rPr>
          <w:noProof/>
          <w:lang w:val="en-GB" w:eastAsia="ja-JP"/>
        </w:rPr>
        <w:t xml:space="preserve"> y riesgos del proyecto para las mujeres</w:t>
      </w:r>
      <w:r w:rsidR="006662D1" w:rsidRPr="008673FC">
        <w:rPr>
          <w:noProof/>
          <w:lang w:val="en-GB" w:eastAsia="ja-JP"/>
        </w:rPr>
        <w:t>, las niñas, los niños</w:t>
      </w:r>
      <w:r w:rsidRPr="008673FC">
        <w:rPr>
          <w:noProof/>
          <w:lang w:val="en-GB" w:eastAsia="ja-JP"/>
        </w:rPr>
        <w:t xml:space="preserve"> y los hombres.</w:t>
      </w:r>
    </w:p>
    <w:p w14:paraId="56168319" w14:textId="4B1B4979" w:rsidR="00EC5F13" w:rsidRDefault="00912E86" w:rsidP="00916E34">
      <w:pPr>
        <w:rPr>
          <w:rFonts w:eastAsiaTheme="majorEastAsia" w:cstheme="majorBidi"/>
          <w:b/>
          <w:noProof/>
          <w:color w:val="FF7602"/>
          <w:sz w:val="26"/>
          <w:szCs w:val="26"/>
        </w:rPr>
      </w:pPr>
      <w:r w:rsidRPr="008673FC">
        <w:rPr>
          <w:noProof/>
          <w:lang w:eastAsia="ja-JP"/>
        </w:rPr>
        <w:t>También es importante garantizar que un proyecto no promueva los factores que impulsan el conflicto, sino que fortalezca las capacidades locales</w:t>
      </w:r>
      <w:r w:rsidR="007D6FED" w:rsidRPr="008673FC">
        <w:rPr>
          <w:noProof/>
          <w:lang w:eastAsia="ja-JP"/>
        </w:rPr>
        <w:t xml:space="preserve"> para la paz</w:t>
      </w:r>
      <w:r w:rsidRPr="008673FC">
        <w:rPr>
          <w:noProof/>
          <w:lang w:eastAsia="ja-JP"/>
        </w:rPr>
        <w:t>. Los proyectos y las</w:t>
      </w:r>
      <w:r w:rsidR="007D6FED" w:rsidRPr="008673FC">
        <w:rPr>
          <w:noProof/>
          <w:lang w:eastAsia="ja-JP"/>
        </w:rPr>
        <w:t xml:space="preserve"> organizaciones</w:t>
      </w:r>
      <w:r w:rsidRPr="008673FC">
        <w:rPr>
          <w:noProof/>
          <w:lang w:eastAsia="ja-JP"/>
        </w:rPr>
        <w:t xml:space="preserve"> deben ser vistos como imparciales e independientes, y las respuestas deben basarse en las necesidades.</w:t>
      </w:r>
    </w:p>
    <w:p w14:paraId="6A2BFD8F" w14:textId="317E2364" w:rsidR="00C947C3" w:rsidRPr="00BF2B66" w:rsidRDefault="00C947C3">
      <w:pPr>
        <w:pStyle w:val="Heading2"/>
        <w:rPr>
          <w:noProof/>
        </w:rPr>
      </w:pPr>
      <w:r w:rsidRPr="00BF2B66">
        <w:rPr>
          <w:noProof/>
        </w:rPr>
        <w:t>USO DEL DINERO EN EFECTIVO Y DE LOS VALES</w:t>
      </w:r>
    </w:p>
    <w:p w14:paraId="34AB48EB" w14:textId="22392169" w:rsidR="00C947C3" w:rsidRPr="00BF2B66" w:rsidRDefault="00C947C3" w:rsidP="00387BB0">
      <w:pPr>
        <w:pStyle w:val="NoSpacing"/>
        <w:spacing w:line="276" w:lineRule="auto"/>
        <w:rPr>
          <w:noProof/>
        </w:rPr>
      </w:pPr>
    </w:p>
    <w:tbl>
      <w:tblPr>
        <w:tblStyle w:val="TableGrid1"/>
        <w:tblW w:w="0" w:type="auto"/>
        <w:jc w:val="center"/>
        <w:tblLook w:val="04A0" w:firstRow="1" w:lastRow="0" w:firstColumn="1" w:lastColumn="0" w:noHBand="0" w:noVBand="1"/>
      </w:tblPr>
      <w:tblGrid>
        <w:gridCol w:w="2023"/>
        <w:gridCol w:w="3263"/>
        <w:gridCol w:w="2568"/>
        <w:gridCol w:w="2569"/>
      </w:tblGrid>
      <w:tr w:rsidR="00C947C3" w:rsidRPr="00C96904" w14:paraId="5B989FF6" w14:textId="77777777" w:rsidTr="00BF483B">
        <w:trPr>
          <w:trHeight w:val="225"/>
          <w:jc w:val="center"/>
        </w:trPr>
        <w:tc>
          <w:tcPr>
            <w:tcW w:w="2023" w:type="dxa"/>
            <w:shd w:val="clear" w:color="auto" w:fill="auto"/>
          </w:tcPr>
          <w:p w14:paraId="2A191D6A"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Modalidad</w:t>
            </w:r>
          </w:p>
        </w:tc>
        <w:tc>
          <w:tcPr>
            <w:tcW w:w="3263" w:type="dxa"/>
            <w:shd w:val="clear" w:color="auto" w:fill="auto"/>
          </w:tcPr>
          <w:p w14:paraId="208A2E45" w14:textId="77777777" w:rsidR="00C947C3" w:rsidRPr="00BF2B66" w:rsidRDefault="00C947C3">
            <w:pPr>
              <w:spacing w:after="0"/>
              <w:rPr>
                <w:rFonts w:ascii="Arial" w:hAnsi="Arial" w:cs="Arial"/>
                <w:noProof/>
                <w:sz w:val="16"/>
                <w:szCs w:val="16"/>
              </w:rPr>
            </w:pPr>
            <w:r w:rsidRPr="00BF2B66">
              <w:rPr>
                <w:rFonts w:ascii="Arial" w:hAnsi="Arial" w:cs="Arial"/>
                <w:b/>
                <w:noProof/>
                <w:sz w:val="16"/>
                <w:szCs w:val="16"/>
              </w:rPr>
              <w:t>Posibles usos</w:t>
            </w:r>
            <w:r w:rsidRPr="00BF2B66">
              <w:rPr>
                <w:rFonts w:ascii="Arial" w:hAnsi="Arial" w:cs="Arial"/>
                <w:noProof/>
                <w:sz w:val="16"/>
                <w:szCs w:val="16"/>
              </w:rPr>
              <w:t xml:space="preserve"> (no exhaustivos)</w:t>
            </w:r>
          </w:p>
        </w:tc>
        <w:tc>
          <w:tcPr>
            <w:tcW w:w="2568" w:type="dxa"/>
            <w:shd w:val="clear" w:color="auto" w:fill="auto"/>
          </w:tcPr>
          <w:p w14:paraId="701DE0D5"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Ventajas</w:t>
            </w:r>
          </w:p>
        </w:tc>
        <w:tc>
          <w:tcPr>
            <w:tcW w:w="2569" w:type="dxa"/>
            <w:shd w:val="clear" w:color="auto" w:fill="auto"/>
          </w:tcPr>
          <w:p w14:paraId="45474E6E"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Desventajas</w:t>
            </w:r>
          </w:p>
        </w:tc>
      </w:tr>
      <w:tr w:rsidR="00C947C3" w:rsidRPr="00C96904" w14:paraId="37A8BA27" w14:textId="77777777" w:rsidTr="00BF483B">
        <w:trPr>
          <w:trHeight w:val="1079"/>
          <w:jc w:val="center"/>
        </w:trPr>
        <w:tc>
          <w:tcPr>
            <w:tcW w:w="2023" w:type="dxa"/>
            <w:shd w:val="clear" w:color="auto" w:fill="auto"/>
          </w:tcPr>
          <w:p w14:paraId="093D7D95"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Donaciones incondicionales en efectivo</w:t>
            </w:r>
          </w:p>
        </w:tc>
        <w:tc>
          <w:tcPr>
            <w:tcW w:w="3263" w:type="dxa"/>
            <w:shd w:val="clear" w:color="auto" w:fill="auto"/>
          </w:tcPr>
          <w:p w14:paraId="55F31FC2" w14:textId="5B416C40" w:rsidR="00C947C3" w:rsidRPr="00BF2B66" w:rsidRDefault="007D6EA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 xml:space="preserve">Satisfacer las necesidades de los </w:t>
            </w:r>
            <w:r w:rsidR="00C947C3" w:rsidRPr="00BF2B66">
              <w:rPr>
                <w:rFonts w:ascii="Arial" w:hAnsi="Arial" w:cs="Arial"/>
                <w:noProof/>
                <w:sz w:val="16"/>
                <w:szCs w:val="16"/>
              </w:rPr>
              <w:t>hogares</w:t>
            </w:r>
            <w:r w:rsidRPr="00BF2B66">
              <w:rPr>
                <w:rFonts w:ascii="Arial" w:hAnsi="Arial" w:cs="Arial"/>
                <w:noProof/>
                <w:sz w:val="16"/>
                <w:szCs w:val="16"/>
              </w:rPr>
              <w:t xml:space="preserve"> más </w:t>
            </w:r>
            <w:r w:rsidR="00C947C3" w:rsidRPr="00BF2B66">
              <w:rPr>
                <w:rFonts w:ascii="Arial" w:hAnsi="Arial" w:cs="Arial"/>
                <w:noProof/>
                <w:sz w:val="16"/>
                <w:szCs w:val="16"/>
              </w:rPr>
              <w:t>vulnerables sin estipular condiciones ni exigir su mano de obra.</w:t>
            </w:r>
          </w:p>
        </w:tc>
        <w:tc>
          <w:tcPr>
            <w:tcW w:w="2568" w:type="dxa"/>
            <w:shd w:val="clear" w:color="auto" w:fill="auto"/>
          </w:tcPr>
          <w:p w14:paraId="624DCE72" w14:textId="21C882AC" w:rsidR="00C947C3" w:rsidRPr="00AB3A50" w:rsidRDefault="00C947C3" w:rsidP="00AB3A5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 xml:space="preserve">Más rentable que el </w:t>
            </w:r>
            <w:r w:rsidR="000622F5">
              <w:rPr>
                <w:rFonts w:ascii="Arial" w:hAnsi="Arial" w:cs="Arial"/>
                <w:noProof/>
                <w:sz w:val="16"/>
                <w:szCs w:val="16"/>
              </w:rPr>
              <w:t xml:space="preserve">dinero en efectivo o los </w:t>
            </w:r>
            <w:r w:rsidR="00AB3A50">
              <w:rPr>
                <w:rFonts w:ascii="Arial" w:hAnsi="Arial" w:cs="Arial"/>
                <w:noProof/>
                <w:sz w:val="16"/>
                <w:szCs w:val="16"/>
              </w:rPr>
              <w:t>vales</w:t>
            </w:r>
            <w:r w:rsidR="000622F5">
              <w:rPr>
                <w:rFonts w:ascii="Arial" w:hAnsi="Arial" w:cs="Arial"/>
                <w:noProof/>
                <w:sz w:val="16"/>
                <w:szCs w:val="16"/>
              </w:rPr>
              <w:t xml:space="preserve"> condicionales</w:t>
            </w:r>
          </w:p>
        </w:tc>
        <w:tc>
          <w:tcPr>
            <w:tcW w:w="2569" w:type="dxa"/>
            <w:shd w:val="clear" w:color="auto" w:fill="auto"/>
          </w:tcPr>
          <w:p w14:paraId="3AD9268D" w14:textId="2449D78E" w:rsidR="00C947C3" w:rsidRPr="00BF2B66" w:rsidRDefault="00AB3A50" w:rsidP="00387BB0">
            <w:pPr>
              <w:numPr>
                <w:ilvl w:val="0"/>
                <w:numId w:val="5"/>
              </w:numPr>
              <w:spacing w:before="10" w:afterLines="10" w:after="24"/>
              <w:ind w:left="176" w:hanging="176"/>
              <w:rPr>
                <w:rFonts w:ascii="Arial" w:hAnsi="Arial" w:cs="Arial"/>
                <w:noProof/>
                <w:sz w:val="16"/>
                <w:szCs w:val="16"/>
              </w:rPr>
            </w:pPr>
            <w:r>
              <w:rPr>
                <w:rFonts w:ascii="Arial" w:hAnsi="Arial" w:cs="Arial"/>
                <w:noProof/>
                <w:sz w:val="16"/>
                <w:szCs w:val="16"/>
              </w:rPr>
              <w:t>Puede requerir un enlace cuidadoso con la comunidad para explicar el objetivo y la razón de ser.</w:t>
            </w:r>
          </w:p>
        </w:tc>
      </w:tr>
      <w:tr w:rsidR="00C947C3" w:rsidRPr="00C96904" w14:paraId="46EE998C" w14:textId="77777777" w:rsidTr="00BF483B">
        <w:trPr>
          <w:trHeight w:val="352"/>
          <w:jc w:val="center"/>
        </w:trPr>
        <w:tc>
          <w:tcPr>
            <w:tcW w:w="2023" w:type="dxa"/>
            <w:shd w:val="clear" w:color="auto" w:fill="auto"/>
          </w:tcPr>
          <w:p w14:paraId="5EFA3638"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Subvenciones condicionadas en efectivo</w:t>
            </w:r>
          </w:p>
        </w:tc>
        <w:tc>
          <w:tcPr>
            <w:tcW w:w="3263" w:type="dxa"/>
            <w:shd w:val="clear" w:color="auto" w:fill="auto"/>
          </w:tcPr>
          <w:p w14:paraId="1D538647" w14:textId="322CEBD7" w:rsidR="007D6EA3" w:rsidRPr="008D19FE" w:rsidRDefault="004631D9" w:rsidP="007D6EA3">
            <w:pPr>
              <w:numPr>
                <w:ilvl w:val="0"/>
                <w:numId w:val="5"/>
              </w:numPr>
              <w:spacing w:before="10" w:afterLines="10" w:after="24"/>
              <w:ind w:left="175" w:hanging="175"/>
              <w:rPr>
                <w:rFonts w:ascii="Arial" w:hAnsi="Arial" w:cs="Arial"/>
                <w:noProof/>
                <w:sz w:val="16"/>
                <w:szCs w:val="16"/>
              </w:rPr>
            </w:pPr>
            <w:r>
              <w:rPr>
                <w:rFonts w:ascii="Arial" w:hAnsi="Arial" w:cs="Arial"/>
                <w:noProof/>
                <w:sz w:val="16"/>
                <w:szCs w:val="16"/>
              </w:rPr>
              <w:t xml:space="preserve">Efectivo que se pondrá a disposición cuando el </w:t>
            </w:r>
            <w:r w:rsidR="007D6EA3">
              <w:rPr>
                <w:rFonts w:ascii="Arial" w:hAnsi="Arial" w:cs="Arial"/>
                <w:noProof/>
                <w:sz w:val="16"/>
                <w:szCs w:val="16"/>
              </w:rPr>
              <w:t>beneficiario haya hecho algo</w:t>
            </w:r>
          </w:p>
          <w:p w14:paraId="410A6776" w14:textId="77777777" w:rsidR="00C947C3" w:rsidRDefault="007D6EA3"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Efectivo basado en la asistencia a la escuela</w:t>
            </w:r>
          </w:p>
          <w:p w14:paraId="46DA4C25" w14:textId="178DE271" w:rsidR="007D6EA3" w:rsidRPr="008D19FE" w:rsidRDefault="007D6EA3"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Dinero por trabajo</w:t>
            </w:r>
          </w:p>
        </w:tc>
        <w:tc>
          <w:tcPr>
            <w:tcW w:w="2568" w:type="dxa"/>
            <w:shd w:val="clear" w:color="auto" w:fill="auto"/>
          </w:tcPr>
          <w:p w14:paraId="4E30E30B" w14:textId="77777777" w:rsidR="00C947C3" w:rsidRDefault="008D19FE"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El dinero en efectivo puede fomentar el</w:t>
            </w:r>
            <w:r w:rsidR="007D6EA3">
              <w:rPr>
                <w:rFonts w:ascii="Arial" w:hAnsi="Arial" w:cs="Arial"/>
                <w:noProof/>
                <w:sz w:val="16"/>
                <w:szCs w:val="16"/>
              </w:rPr>
              <w:t xml:space="preserve"> comportamiento</w:t>
            </w:r>
            <w:r>
              <w:rPr>
                <w:rFonts w:ascii="Arial" w:hAnsi="Arial" w:cs="Arial"/>
                <w:noProof/>
                <w:sz w:val="16"/>
                <w:szCs w:val="16"/>
              </w:rPr>
              <w:t xml:space="preserve"> deseado</w:t>
            </w:r>
          </w:p>
          <w:p w14:paraId="3FA80FE4" w14:textId="45149626" w:rsidR="007D6EA3" w:rsidRPr="007D6EA3" w:rsidRDefault="007D6EA3" w:rsidP="007D6EA3">
            <w:pPr>
              <w:numPr>
                <w:ilvl w:val="0"/>
                <w:numId w:val="5"/>
              </w:numPr>
              <w:spacing w:before="10" w:afterLines="10" w:after="24"/>
              <w:rPr>
                <w:rFonts w:ascii="Arial" w:hAnsi="Arial" w:cs="Arial"/>
                <w:noProof/>
                <w:sz w:val="16"/>
                <w:szCs w:val="16"/>
              </w:rPr>
            </w:pPr>
            <w:r w:rsidRPr="00BF2B66">
              <w:rPr>
                <w:rFonts w:ascii="Arial" w:hAnsi="Arial" w:cs="Arial"/>
                <w:noProof/>
                <w:sz w:val="16"/>
                <w:szCs w:val="16"/>
              </w:rPr>
              <w:t>Puede crear bienes de la comunidad</w:t>
            </w:r>
          </w:p>
        </w:tc>
        <w:tc>
          <w:tcPr>
            <w:tcW w:w="2569" w:type="dxa"/>
            <w:shd w:val="clear" w:color="auto" w:fill="auto"/>
          </w:tcPr>
          <w:p w14:paraId="2D767F9C" w14:textId="3E17D0E2" w:rsidR="00C947C3" w:rsidRPr="00BF2B66" w:rsidRDefault="00C947C3" w:rsidP="007D6EA3">
            <w:pPr>
              <w:numPr>
                <w:ilvl w:val="0"/>
                <w:numId w:val="5"/>
              </w:numPr>
              <w:spacing w:before="10" w:afterLines="10" w:after="24"/>
              <w:ind w:left="113" w:hanging="113"/>
              <w:rPr>
                <w:rFonts w:ascii="Arial" w:hAnsi="Arial" w:cs="Arial"/>
                <w:noProof/>
                <w:sz w:val="16"/>
                <w:szCs w:val="16"/>
              </w:rPr>
            </w:pPr>
            <w:r w:rsidRPr="00BF2B66">
              <w:rPr>
                <w:rFonts w:ascii="Arial" w:hAnsi="Arial" w:cs="Arial"/>
                <w:noProof/>
                <w:sz w:val="16"/>
                <w:szCs w:val="16"/>
              </w:rPr>
              <w:t xml:space="preserve">Requiere monitoreo para </w:t>
            </w:r>
            <w:r w:rsidR="00AB3A50">
              <w:rPr>
                <w:rFonts w:ascii="Arial" w:hAnsi="Arial" w:cs="Arial"/>
                <w:noProof/>
                <w:sz w:val="16"/>
                <w:szCs w:val="16"/>
              </w:rPr>
              <w:t>asegurar que se cumplan las condiciones</w:t>
            </w:r>
          </w:p>
          <w:p w14:paraId="52D21E84" w14:textId="7301D41F" w:rsidR="007D6EA3" w:rsidRPr="00BF2B66" w:rsidRDefault="007D6EA3" w:rsidP="007D6EA3">
            <w:pPr>
              <w:numPr>
                <w:ilvl w:val="0"/>
                <w:numId w:val="5"/>
              </w:numPr>
              <w:spacing w:before="10" w:afterLines="10" w:after="24"/>
              <w:ind w:left="113" w:hanging="113"/>
              <w:rPr>
                <w:rFonts w:ascii="Arial" w:hAnsi="Arial" w:cs="Arial"/>
                <w:noProof/>
                <w:sz w:val="16"/>
                <w:szCs w:val="16"/>
              </w:rPr>
            </w:pPr>
            <w:r>
              <w:rPr>
                <w:rFonts w:ascii="Arial" w:hAnsi="Arial" w:cs="Arial"/>
                <w:noProof/>
                <w:sz w:val="16"/>
                <w:szCs w:val="16"/>
              </w:rPr>
              <w:t>Puede excluir a los hogares más pobres en mano de obra</w:t>
            </w:r>
          </w:p>
          <w:p w14:paraId="360A5F16" w14:textId="6CBFF116" w:rsidR="00C947C3" w:rsidRPr="007D6EA3" w:rsidRDefault="007D6EA3" w:rsidP="007D6EA3">
            <w:pPr>
              <w:numPr>
                <w:ilvl w:val="0"/>
                <w:numId w:val="5"/>
              </w:numPr>
              <w:spacing w:before="10" w:afterLines="10" w:after="24"/>
              <w:ind w:left="113" w:hanging="113"/>
              <w:rPr>
                <w:rFonts w:ascii="Arial" w:hAnsi="Arial" w:cs="Arial"/>
                <w:noProof/>
                <w:sz w:val="16"/>
                <w:szCs w:val="16"/>
              </w:rPr>
            </w:pPr>
            <w:r w:rsidRPr="00BF2B66">
              <w:rPr>
                <w:rFonts w:ascii="Arial" w:hAnsi="Arial" w:cs="Arial"/>
                <w:noProof/>
                <w:sz w:val="16"/>
                <w:szCs w:val="16"/>
              </w:rPr>
              <w:t>Gran carga</w:t>
            </w:r>
            <w:r w:rsidR="00AB3A50">
              <w:rPr>
                <w:rFonts w:ascii="Arial" w:hAnsi="Arial" w:cs="Arial"/>
                <w:noProof/>
                <w:sz w:val="16"/>
                <w:szCs w:val="16"/>
              </w:rPr>
              <w:t xml:space="preserve"> administrativa y de control de calidad</w:t>
            </w:r>
          </w:p>
        </w:tc>
      </w:tr>
      <w:tr w:rsidR="007D6EA3" w:rsidRPr="00C96904" w14:paraId="0372CFD2" w14:textId="77777777" w:rsidTr="00BF483B">
        <w:trPr>
          <w:trHeight w:val="352"/>
          <w:jc w:val="center"/>
        </w:trPr>
        <w:tc>
          <w:tcPr>
            <w:tcW w:w="2023" w:type="dxa"/>
            <w:shd w:val="clear" w:color="auto" w:fill="auto"/>
          </w:tcPr>
          <w:p w14:paraId="338E8761" w14:textId="44830BAA" w:rsidR="007D6EA3" w:rsidRPr="00BF2B66" w:rsidRDefault="007D6EA3">
            <w:pPr>
              <w:spacing w:after="0"/>
              <w:rPr>
                <w:rFonts w:ascii="Arial" w:hAnsi="Arial" w:cs="Arial"/>
                <w:b/>
                <w:noProof/>
                <w:sz w:val="16"/>
                <w:szCs w:val="16"/>
              </w:rPr>
            </w:pPr>
            <w:r>
              <w:rPr>
                <w:rFonts w:ascii="Arial" w:hAnsi="Arial" w:cs="Arial"/>
                <w:b/>
                <w:noProof/>
                <w:sz w:val="16"/>
                <w:szCs w:val="16"/>
              </w:rPr>
              <w:t>Subvenciones en efectivo sin restricciones</w:t>
            </w:r>
          </w:p>
        </w:tc>
        <w:tc>
          <w:tcPr>
            <w:tcW w:w="3263" w:type="dxa"/>
            <w:shd w:val="clear" w:color="auto" w:fill="auto"/>
          </w:tcPr>
          <w:p w14:paraId="0E0B8078" w14:textId="05C1BB7A" w:rsidR="007D6EA3" w:rsidRPr="00BF2B66" w:rsidRDefault="007D6EA3" w:rsidP="007D6EA3">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Satisfacer las</w:t>
            </w:r>
            <w:r w:rsidR="00AB3A50">
              <w:rPr>
                <w:rFonts w:ascii="Arial" w:hAnsi="Arial" w:cs="Arial"/>
                <w:noProof/>
                <w:sz w:val="16"/>
                <w:szCs w:val="16"/>
              </w:rPr>
              <w:t xml:space="preserve"> necesidades</w:t>
            </w:r>
            <w:r w:rsidRPr="00BF2B66">
              <w:rPr>
                <w:rFonts w:ascii="Arial" w:hAnsi="Arial" w:cs="Arial"/>
                <w:noProof/>
                <w:sz w:val="16"/>
                <w:szCs w:val="16"/>
              </w:rPr>
              <w:t xml:space="preserve"> múltiples</w:t>
            </w:r>
            <w:r w:rsidR="00AB3A50">
              <w:rPr>
                <w:rFonts w:ascii="Arial" w:hAnsi="Arial" w:cs="Arial"/>
                <w:noProof/>
                <w:sz w:val="16"/>
                <w:szCs w:val="16"/>
              </w:rPr>
              <w:t xml:space="preserve"> y diferentes de los hogares</w:t>
            </w:r>
          </w:p>
          <w:p w14:paraId="6A4C2F71" w14:textId="77777777" w:rsidR="007D6EA3" w:rsidRPr="00BF2B66" w:rsidRDefault="007D6EA3" w:rsidP="007D6EA3">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Usar la posemergencia para satisfacer rápidamente las necesidades si los mercados están funcionando.</w:t>
            </w:r>
          </w:p>
          <w:p w14:paraId="7DEC6755" w14:textId="4BDB2F3D" w:rsidR="007D6EA3" w:rsidRDefault="007D6EA3" w:rsidP="007D6EA3">
            <w:pPr>
              <w:numPr>
                <w:ilvl w:val="0"/>
                <w:numId w:val="5"/>
              </w:numPr>
              <w:spacing w:before="10" w:afterLines="10" w:after="24"/>
              <w:ind w:left="175" w:hanging="175"/>
              <w:rPr>
                <w:rFonts w:ascii="Arial" w:hAnsi="Arial" w:cs="Arial"/>
                <w:noProof/>
                <w:sz w:val="16"/>
                <w:szCs w:val="16"/>
              </w:rPr>
            </w:pPr>
          </w:p>
        </w:tc>
        <w:tc>
          <w:tcPr>
            <w:tcW w:w="2568" w:type="dxa"/>
            <w:shd w:val="clear" w:color="auto" w:fill="auto"/>
          </w:tcPr>
          <w:p w14:paraId="71451293" w14:textId="5C9A8976" w:rsidR="007D6EA3" w:rsidRDefault="007D6EA3" w:rsidP="00387BB0">
            <w:pPr>
              <w:numPr>
                <w:ilvl w:val="0"/>
                <w:numId w:val="5"/>
              </w:numPr>
              <w:spacing w:before="10" w:afterLines="10" w:after="24"/>
              <w:ind w:left="175" w:hanging="175"/>
              <w:rPr>
                <w:rFonts w:ascii="Arial" w:hAnsi="Arial" w:cs="Arial"/>
                <w:noProof/>
                <w:sz w:val="16"/>
                <w:szCs w:val="16"/>
              </w:rPr>
            </w:pPr>
            <w:r>
              <w:rPr>
                <w:rFonts w:ascii="Arial" w:hAnsi="Arial" w:cs="Arial"/>
                <w:noProof/>
                <w:sz w:val="16"/>
                <w:szCs w:val="16"/>
              </w:rPr>
              <w:t>Ofrece la mayor variedad de opciones</w:t>
            </w:r>
          </w:p>
        </w:tc>
        <w:tc>
          <w:tcPr>
            <w:tcW w:w="2569" w:type="dxa"/>
            <w:shd w:val="clear" w:color="auto" w:fill="auto"/>
          </w:tcPr>
          <w:p w14:paraId="01E6846C" w14:textId="0040520F" w:rsidR="007D6EA3" w:rsidRPr="00BF2B66" w:rsidRDefault="007D6EA3" w:rsidP="00387BB0">
            <w:pPr>
              <w:numPr>
                <w:ilvl w:val="0"/>
                <w:numId w:val="5"/>
              </w:numPr>
              <w:spacing w:before="10" w:afterLines="10" w:after="24"/>
              <w:ind w:left="176" w:hanging="176"/>
              <w:rPr>
                <w:rFonts w:ascii="Arial" w:hAnsi="Arial" w:cs="Arial"/>
                <w:noProof/>
                <w:sz w:val="16"/>
                <w:szCs w:val="16"/>
              </w:rPr>
            </w:pPr>
            <w:r>
              <w:rPr>
                <w:rFonts w:ascii="Arial" w:hAnsi="Arial" w:cs="Arial"/>
                <w:noProof/>
                <w:sz w:val="16"/>
                <w:szCs w:val="16"/>
              </w:rPr>
              <w:t>Requiere un esfuerzo para identificar los resultados sectoriales</w:t>
            </w:r>
          </w:p>
        </w:tc>
      </w:tr>
      <w:tr w:rsidR="007D6EA3" w:rsidRPr="00C96904" w14:paraId="5F56A443" w14:textId="77777777" w:rsidTr="00BF483B">
        <w:trPr>
          <w:trHeight w:val="352"/>
          <w:jc w:val="center"/>
        </w:trPr>
        <w:tc>
          <w:tcPr>
            <w:tcW w:w="2023" w:type="dxa"/>
            <w:shd w:val="clear" w:color="auto" w:fill="auto"/>
          </w:tcPr>
          <w:p w14:paraId="00117492" w14:textId="07E11CAB" w:rsidR="007D6EA3" w:rsidRPr="00BF2B66" w:rsidRDefault="007D6EA3">
            <w:pPr>
              <w:spacing w:after="0"/>
              <w:rPr>
                <w:rFonts w:ascii="Arial" w:hAnsi="Arial" w:cs="Arial"/>
                <w:b/>
                <w:noProof/>
                <w:sz w:val="16"/>
                <w:szCs w:val="16"/>
              </w:rPr>
            </w:pPr>
            <w:r>
              <w:rPr>
                <w:rFonts w:ascii="Arial" w:hAnsi="Arial" w:cs="Arial"/>
                <w:b/>
                <w:noProof/>
                <w:sz w:val="16"/>
                <w:szCs w:val="16"/>
              </w:rPr>
              <w:t>Subvenciones en efectivo restringidas</w:t>
            </w:r>
          </w:p>
        </w:tc>
        <w:tc>
          <w:tcPr>
            <w:tcW w:w="3263" w:type="dxa"/>
            <w:shd w:val="clear" w:color="auto" w:fill="auto"/>
          </w:tcPr>
          <w:p w14:paraId="0060687B" w14:textId="77777777" w:rsidR="007D6EA3" w:rsidRDefault="007D6EA3" w:rsidP="00387BB0">
            <w:pPr>
              <w:numPr>
                <w:ilvl w:val="0"/>
                <w:numId w:val="5"/>
              </w:numPr>
              <w:spacing w:before="10" w:afterLines="10" w:after="24"/>
              <w:ind w:left="175" w:hanging="175"/>
              <w:rPr>
                <w:rFonts w:ascii="Arial" w:hAnsi="Arial" w:cs="Arial"/>
                <w:noProof/>
                <w:sz w:val="16"/>
                <w:szCs w:val="16"/>
              </w:rPr>
            </w:pPr>
            <w:r>
              <w:rPr>
                <w:rFonts w:ascii="Arial" w:hAnsi="Arial" w:cs="Arial"/>
                <w:noProof/>
                <w:sz w:val="16"/>
                <w:szCs w:val="16"/>
              </w:rPr>
              <w:t>Efectivo para ser utilizado de una manera particular</w:t>
            </w:r>
          </w:p>
          <w:p w14:paraId="18EA00CB" w14:textId="77777777" w:rsidR="007D6EA3" w:rsidRDefault="007D6EA3"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Dinero en efectivo para el alquiler</w:t>
            </w:r>
          </w:p>
          <w:p w14:paraId="38B1A8DB" w14:textId="7A1A6261" w:rsidR="007D6EA3" w:rsidRDefault="007D6EA3"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 xml:space="preserve">Dinero en efectivo para </w:t>
            </w:r>
            <w:r w:rsidR="00261DF8">
              <w:rPr>
                <w:rFonts w:ascii="Arial" w:hAnsi="Arial" w:cs="Arial"/>
                <w:noProof/>
                <w:sz w:val="16"/>
                <w:szCs w:val="16"/>
              </w:rPr>
              <w:t>alimentos</w:t>
            </w:r>
          </w:p>
        </w:tc>
        <w:tc>
          <w:tcPr>
            <w:tcW w:w="2568" w:type="dxa"/>
            <w:shd w:val="clear" w:color="auto" w:fill="auto"/>
          </w:tcPr>
          <w:p w14:paraId="12A7ACA9" w14:textId="6DD26E86" w:rsidR="007D6EA3" w:rsidRDefault="007D6EA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El gasto</w:t>
            </w:r>
            <w:r w:rsidR="00AB3A50">
              <w:rPr>
                <w:rFonts w:ascii="Arial" w:hAnsi="Arial" w:cs="Arial"/>
                <w:noProof/>
                <w:sz w:val="16"/>
                <w:szCs w:val="16"/>
              </w:rPr>
              <w:t xml:space="preserve"> se puede utilizar para satisfacer una necesidad determinada</w:t>
            </w:r>
          </w:p>
        </w:tc>
        <w:tc>
          <w:tcPr>
            <w:tcW w:w="2569" w:type="dxa"/>
            <w:shd w:val="clear" w:color="auto" w:fill="auto"/>
          </w:tcPr>
          <w:p w14:paraId="45977B01" w14:textId="532564D8" w:rsidR="007D6EA3" w:rsidRPr="00BF2B66" w:rsidRDefault="007D6EA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El dinero se puede gastar en otras prioridades. (podría crear problemas de información si los indicadores contratados no permiten flexibilidad)</w:t>
            </w:r>
          </w:p>
        </w:tc>
      </w:tr>
      <w:tr w:rsidR="00C947C3" w:rsidRPr="00C96904" w14:paraId="2251B2FF" w14:textId="77777777" w:rsidTr="00BF483B">
        <w:trPr>
          <w:trHeight w:val="1079"/>
          <w:jc w:val="center"/>
        </w:trPr>
        <w:tc>
          <w:tcPr>
            <w:tcW w:w="2023" w:type="dxa"/>
            <w:shd w:val="clear" w:color="auto" w:fill="auto"/>
          </w:tcPr>
          <w:p w14:paraId="4A855F6F" w14:textId="642D3D1E" w:rsidR="00C947C3" w:rsidRPr="00BF2B66" w:rsidRDefault="00C947C3">
            <w:pPr>
              <w:spacing w:after="0"/>
              <w:rPr>
                <w:rFonts w:ascii="Arial" w:hAnsi="Arial" w:cs="Arial"/>
                <w:b/>
                <w:noProof/>
                <w:sz w:val="16"/>
                <w:szCs w:val="16"/>
              </w:rPr>
            </w:pPr>
            <w:r w:rsidRPr="00BF2B66">
              <w:rPr>
                <w:rFonts w:ascii="Arial" w:hAnsi="Arial" w:cs="Arial"/>
                <w:b/>
                <w:noProof/>
                <w:sz w:val="16"/>
                <w:szCs w:val="16"/>
              </w:rPr>
              <w:t>Bonos para productos básicos</w:t>
            </w:r>
          </w:p>
        </w:tc>
        <w:tc>
          <w:tcPr>
            <w:tcW w:w="3263" w:type="dxa"/>
            <w:shd w:val="clear" w:color="auto" w:fill="auto"/>
          </w:tcPr>
          <w:p w14:paraId="79AAFB6A"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Vales de comida</w:t>
            </w:r>
          </w:p>
          <w:p w14:paraId="2F7C0666"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Bonos de agua</w:t>
            </w:r>
          </w:p>
          <w:p w14:paraId="440E3851"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Bonos NFI</w:t>
            </w:r>
          </w:p>
          <w:p w14:paraId="70935D48"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Aportes de la educación</w:t>
            </w:r>
          </w:p>
          <w:p w14:paraId="606E7589"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Entradas al refugio</w:t>
            </w:r>
          </w:p>
          <w:p w14:paraId="089FF5A5"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Semillas, herramientas y otros insumos de subsistencia</w:t>
            </w:r>
          </w:p>
        </w:tc>
        <w:tc>
          <w:tcPr>
            <w:tcW w:w="2568" w:type="dxa"/>
            <w:vMerge w:val="restart"/>
            <w:shd w:val="clear" w:color="auto" w:fill="auto"/>
          </w:tcPr>
          <w:p w14:paraId="7B9F6B7E" w14:textId="776B7FCF"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No hay manejo directo de efectivo, lo que puede ser beneficioso en un área de alto riesgo de</w:t>
            </w:r>
            <w:r w:rsidR="00451373" w:rsidRPr="00BF2B66">
              <w:rPr>
                <w:rFonts w:ascii="Arial" w:hAnsi="Arial" w:cs="Arial"/>
                <w:noProof/>
                <w:sz w:val="16"/>
                <w:szCs w:val="16"/>
              </w:rPr>
              <w:t xml:space="preserve"> seguridad.</w:t>
            </w:r>
          </w:p>
          <w:p w14:paraId="2DEBB597"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La calidad de las mercancías puede ser controlada.</w:t>
            </w:r>
          </w:p>
          <w:p w14:paraId="46A21C39"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El gasto de los vales puede controlarse a través de la elección de proveedores para asegurar que se satisfagan ciertas necesidades.</w:t>
            </w:r>
          </w:p>
          <w:p w14:paraId="5421A3A7" w14:textId="201B82CF"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Los vales de</w:t>
            </w:r>
            <w:r w:rsidR="004F26FE" w:rsidRPr="00BF2B66">
              <w:rPr>
                <w:rFonts w:ascii="Arial" w:hAnsi="Arial" w:cs="Arial"/>
                <w:noProof/>
                <w:sz w:val="16"/>
                <w:szCs w:val="16"/>
              </w:rPr>
              <w:t xml:space="preserve"> valor </w:t>
            </w:r>
            <w:r w:rsidRPr="00BF2B66">
              <w:rPr>
                <w:rFonts w:ascii="Arial" w:hAnsi="Arial" w:cs="Arial"/>
                <w:noProof/>
                <w:sz w:val="16"/>
                <w:szCs w:val="16"/>
              </w:rPr>
              <w:t>pueden permitir una cierta libertad mientras aseguran que</w:t>
            </w:r>
            <w:r w:rsidR="00AB3A50">
              <w:rPr>
                <w:rFonts w:ascii="Arial" w:hAnsi="Arial" w:cs="Arial"/>
                <w:noProof/>
                <w:sz w:val="16"/>
                <w:szCs w:val="16"/>
              </w:rPr>
              <w:t xml:space="preserve"> no se compren artículos restringidos.</w:t>
            </w:r>
          </w:p>
        </w:tc>
        <w:tc>
          <w:tcPr>
            <w:tcW w:w="2569" w:type="dxa"/>
            <w:vMerge w:val="restart"/>
            <w:shd w:val="clear" w:color="auto" w:fill="auto"/>
          </w:tcPr>
          <w:p w14:paraId="29901B8E"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Requiere mucha planificación y preparación.</w:t>
            </w:r>
          </w:p>
          <w:p w14:paraId="187DE0EB" w14:textId="6449A5DB"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 xml:space="preserve">Requiere capacitación de los </w:t>
            </w:r>
            <w:r w:rsidRPr="00BF2B66">
              <w:rPr>
                <w:noProof/>
                <w:sz w:val="16"/>
                <w:szCs w:val="16"/>
              </w:rPr>
              <w:t>participantes en el proyecto</w:t>
            </w:r>
            <w:r w:rsidRPr="00BF2B66">
              <w:rPr>
                <w:rFonts w:ascii="Arial" w:hAnsi="Arial" w:cs="Arial"/>
                <w:noProof/>
                <w:sz w:val="16"/>
                <w:szCs w:val="16"/>
              </w:rPr>
              <w:t xml:space="preserve"> y de </w:t>
            </w:r>
            <w:r w:rsidR="00316A7E" w:rsidRPr="00BF2B66">
              <w:rPr>
                <w:rFonts w:ascii="Arial" w:hAnsi="Arial" w:cs="Arial"/>
                <w:noProof/>
                <w:sz w:val="16"/>
                <w:szCs w:val="16"/>
              </w:rPr>
              <w:t>los proveedores</w:t>
            </w:r>
            <w:r w:rsidRPr="00BF2B66">
              <w:rPr>
                <w:rFonts w:ascii="Arial" w:hAnsi="Arial" w:cs="Arial"/>
                <w:noProof/>
                <w:sz w:val="16"/>
                <w:szCs w:val="16"/>
              </w:rPr>
              <w:t>.</w:t>
            </w:r>
          </w:p>
          <w:p w14:paraId="302A520B" w14:textId="786CA815"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Es posible que</w:t>
            </w:r>
            <w:r w:rsidR="00316A7E" w:rsidRPr="00BF2B66">
              <w:rPr>
                <w:noProof/>
                <w:sz w:val="16"/>
                <w:szCs w:val="16"/>
              </w:rPr>
              <w:t xml:space="preserve"> los proveedores</w:t>
            </w:r>
            <w:r w:rsidRPr="00BF2B66">
              <w:rPr>
                <w:rFonts w:ascii="Arial" w:hAnsi="Arial" w:cs="Arial"/>
                <w:noProof/>
                <w:sz w:val="16"/>
                <w:szCs w:val="16"/>
              </w:rPr>
              <w:t xml:space="preserve"> no estén dispuestos a participar o que lo hagan con lentitud.</w:t>
            </w:r>
          </w:p>
          <w:p w14:paraId="629A2C16"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Los precios podrían ser manipulados.</w:t>
            </w:r>
          </w:p>
          <w:p w14:paraId="4F9A3BC1" w14:textId="73952E0D"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 xml:space="preserve">Aunque los bonos de </w:t>
            </w:r>
            <w:r w:rsidR="004F26FE" w:rsidRPr="00BF2B66">
              <w:rPr>
                <w:rFonts w:ascii="Arial" w:hAnsi="Arial" w:cs="Arial"/>
                <w:noProof/>
                <w:sz w:val="16"/>
                <w:szCs w:val="16"/>
              </w:rPr>
              <w:t>valor ofrecen</w:t>
            </w:r>
            <w:r w:rsidRPr="00BF2B66">
              <w:rPr>
                <w:rFonts w:ascii="Arial" w:hAnsi="Arial" w:cs="Arial"/>
                <w:noProof/>
                <w:sz w:val="16"/>
                <w:szCs w:val="16"/>
              </w:rPr>
              <w:t xml:space="preserve"> un cierto grado de libertad, las posibilidades de elección son limitadas.</w:t>
            </w:r>
          </w:p>
          <w:p w14:paraId="6AF34D4D" w14:textId="3D14990A"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Es posible que no admitan a los proveedores locales más pequeños sin tiempo y recursos adicionales.</w:t>
            </w:r>
          </w:p>
          <w:p w14:paraId="12E97C49" w14:textId="77777777"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Los vales pueden venderse si los vendedores seleccionados no venden artículos que satisfagan las necesidades percibidas.</w:t>
            </w:r>
          </w:p>
        </w:tc>
      </w:tr>
      <w:tr w:rsidR="00C947C3" w:rsidRPr="00C96904" w14:paraId="67A63FAF" w14:textId="77777777" w:rsidTr="00BF483B">
        <w:trPr>
          <w:trHeight w:val="2119"/>
          <w:jc w:val="center"/>
        </w:trPr>
        <w:tc>
          <w:tcPr>
            <w:tcW w:w="2023" w:type="dxa"/>
            <w:shd w:val="clear" w:color="auto" w:fill="auto"/>
          </w:tcPr>
          <w:p w14:paraId="334C9623" w14:textId="5A3FF943" w:rsidR="00C947C3" w:rsidRPr="00BF2B66" w:rsidRDefault="00C947C3">
            <w:pPr>
              <w:spacing w:after="0"/>
              <w:rPr>
                <w:rFonts w:ascii="Arial" w:hAnsi="Arial" w:cs="Arial"/>
                <w:b/>
                <w:noProof/>
                <w:sz w:val="16"/>
                <w:szCs w:val="16"/>
              </w:rPr>
            </w:pPr>
            <w:r w:rsidRPr="00BF2B66">
              <w:rPr>
                <w:rFonts w:ascii="Arial" w:hAnsi="Arial" w:cs="Arial"/>
                <w:b/>
                <w:noProof/>
                <w:sz w:val="16"/>
                <w:szCs w:val="16"/>
              </w:rPr>
              <w:t>Bonos de</w:t>
            </w:r>
            <w:r w:rsidR="004F26FE" w:rsidRPr="00BF2B66">
              <w:rPr>
                <w:rFonts w:ascii="Arial" w:hAnsi="Arial" w:cs="Arial"/>
                <w:b/>
                <w:noProof/>
                <w:sz w:val="16"/>
                <w:szCs w:val="16"/>
              </w:rPr>
              <w:t xml:space="preserve"> valor</w:t>
            </w:r>
          </w:p>
        </w:tc>
        <w:tc>
          <w:tcPr>
            <w:tcW w:w="3263" w:type="dxa"/>
            <w:shd w:val="clear" w:color="auto" w:fill="auto"/>
          </w:tcPr>
          <w:p w14:paraId="1C288AB8"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Comida</w:t>
            </w:r>
          </w:p>
          <w:p w14:paraId="5A5E6BB1"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IFN</w:t>
            </w:r>
          </w:p>
          <w:p w14:paraId="73563DA3"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Aportes de la educación</w:t>
            </w:r>
          </w:p>
          <w:p w14:paraId="4E879C56"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Insumos para los medios de subsistencia</w:t>
            </w:r>
          </w:p>
          <w:p w14:paraId="43856E7A"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Una combinación de necesidades</w:t>
            </w:r>
          </w:p>
        </w:tc>
        <w:tc>
          <w:tcPr>
            <w:tcW w:w="2568" w:type="dxa"/>
            <w:vMerge/>
            <w:shd w:val="clear" w:color="auto" w:fill="auto"/>
          </w:tcPr>
          <w:p w14:paraId="70EC12FD" w14:textId="77777777" w:rsidR="00C947C3" w:rsidRPr="00BF2B66" w:rsidRDefault="00C947C3" w:rsidP="00387BB0">
            <w:pPr>
              <w:spacing w:before="10" w:afterLines="10" w:after="24"/>
              <w:rPr>
                <w:rFonts w:ascii="Arial" w:hAnsi="Arial" w:cs="Arial"/>
                <w:noProof/>
                <w:sz w:val="16"/>
                <w:szCs w:val="16"/>
              </w:rPr>
            </w:pPr>
          </w:p>
        </w:tc>
        <w:tc>
          <w:tcPr>
            <w:tcW w:w="2569" w:type="dxa"/>
            <w:vMerge/>
            <w:shd w:val="clear" w:color="auto" w:fill="auto"/>
          </w:tcPr>
          <w:p w14:paraId="2BA1577E" w14:textId="77777777" w:rsidR="00C947C3" w:rsidRPr="00BF2B66" w:rsidRDefault="00C947C3" w:rsidP="00387BB0">
            <w:pPr>
              <w:spacing w:before="10" w:afterLines="10" w:after="24"/>
              <w:ind w:left="176" w:hanging="176"/>
              <w:rPr>
                <w:rFonts w:ascii="Arial" w:hAnsi="Arial" w:cs="Arial"/>
                <w:noProof/>
                <w:sz w:val="16"/>
                <w:szCs w:val="16"/>
              </w:rPr>
            </w:pPr>
          </w:p>
        </w:tc>
      </w:tr>
      <w:tr w:rsidR="00C947C3" w:rsidRPr="00C96904" w14:paraId="3ADE61E5" w14:textId="77777777" w:rsidTr="00BF483B">
        <w:trPr>
          <w:trHeight w:val="1079"/>
          <w:jc w:val="center"/>
        </w:trPr>
        <w:tc>
          <w:tcPr>
            <w:tcW w:w="2023" w:type="dxa"/>
            <w:shd w:val="clear" w:color="auto" w:fill="auto"/>
          </w:tcPr>
          <w:p w14:paraId="1694B988"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lastRenderedPageBreak/>
              <w:t>Híbrido</w:t>
            </w:r>
          </w:p>
        </w:tc>
        <w:tc>
          <w:tcPr>
            <w:tcW w:w="3263" w:type="dxa"/>
            <w:shd w:val="clear" w:color="auto" w:fill="auto"/>
          </w:tcPr>
          <w:p w14:paraId="629E42C3" w14:textId="77777777" w:rsidR="00C947C3" w:rsidRPr="00BF2B66" w:rsidRDefault="00C947C3" w:rsidP="00387BB0">
            <w:pPr>
              <w:spacing w:before="10" w:afterLines="10" w:after="24"/>
              <w:rPr>
                <w:rFonts w:ascii="Arial" w:hAnsi="Arial" w:cs="Arial"/>
                <w:noProof/>
                <w:sz w:val="16"/>
                <w:szCs w:val="16"/>
              </w:rPr>
            </w:pPr>
            <w:r w:rsidRPr="00BF2B66">
              <w:rPr>
                <w:rFonts w:ascii="Arial" w:hAnsi="Arial" w:cs="Arial"/>
                <w:noProof/>
                <w:sz w:val="16"/>
                <w:szCs w:val="16"/>
              </w:rPr>
              <w:t>Se utiliza para satisfacer una necesidad determinada, así como para proporcionar un cierto grado de flexibilidad. Por ejemplo:</w:t>
            </w:r>
          </w:p>
          <w:p w14:paraId="6C74210F" w14:textId="7F0FF40B" w:rsidR="00C947C3" w:rsidRPr="00BF2B66" w:rsidRDefault="00261DF8" w:rsidP="00387BB0">
            <w:pPr>
              <w:numPr>
                <w:ilvl w:val="0"/>
                <w:numId w:val="5"/>
              </w:numPr>
              <w:spacing w:before="10" w:afterLines="10" w:after="24"/>
              <w:ind w:left="150" w:hanging="150"/>
              <w:rPr>
                <w:rFonts w:ascii="Arial" w:hAnsi="Arial" w:cs="Arial"/>
                <w:noProof/>
                <w:sz w:val="16"/>
                <w:szCs w:val="16"/>
              </w:rPr>
            </w:pPr>
            <w:r>
              <w:rPr>
                <w:rFonts w:ascii="Arial" w:hAnsi="Arial" w:cs="Arial"/>
                <w:noProof/>
                <w:sz w:val="16"/>
                <w:szCs w:val="16"/>
              </w:rPr>
              <w:t>Suministro de</w:t>
            </w:r>
            <w:r w:rsidR="00C947C3" w:rsidRPr="00BF2B66">
              <w:rPr>
                <w:rFonts w:ascii="Arial" w:hAnsi="Arial" w:cs="Arial"/>
                <w:noProof/>
                <w:sz w:val="16"/>
                <w:szCs w:val="16"/>
              </w:rPr>
              <w:t xml:space="preserve"> alimentos básicos</w:t>
            </w:r>
            <w:r>
              <w:rPr>
                <w:rFonts w:ascii="Arial" w:hAnsi="Arial" w:cs="Arial"/>
                <w:noProof/>
                <w:sz w:val="16"/>
                <w:szCs w:val="16"/>
              </w:rPr>
              <w:t xml:space="preserve"> en especie</w:t>
            </w:r>
            <w:r w:rsidR="00C947C3" w:rsidRPr="00BF2B66">
              <w:rPr>
                <w:rFonts w:ascii="Arial" w:hAnsi="Arial" w:cs="Arial"/>
                <w:noProof/>
                <w:sz w:val="16"/>
                <w:szCs w:val="16"/>
              </w:rPr>
              <w:t xml:space="preserve"> y subsidios en efectivo o vales para la compra de alimentos frescos.</w:t>
            </w:r>
          </w:p>
        </w:tc>
        <w:tc>
          <w:tcPr>
            <w:tcW w:w="2568" w:type="dxa"/>
            <w:shd w:val="clear" w:color="auto" w:fill="auto"/>
          </w:tcPr>
          <w:p w14:paraId="3E251DB5" w14:textId="2063892A"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Puede asegurar que se satisfagan las</w:t>
            </w:r>
            <w:r w:rsidR="008A01F3" w:rsidRPr="00BF2B66">
              <w:rPr>
                <w:rFonts w:ascii="Arial" w:hAnsi="Arial" w:cs="Arial"/>
                <w:noProof/>
                <w:sz w:val="16"/>
                <w:szCs w:val="16"/>
              </w:rPr>
              <w:t xml:space="preserve"> necesidades </w:t>
            </w:r>
            <w:r w:rsidRPr="00BF2B66">
              <w:rPr>
                <w:rFonts w:ascii="Arial" w:hAnsi="Arial" w:cs="Arial"/>
                <w:noProof/>
                <w:sz w:val="16"/>
                <w:szCs w:val="16"/>
              </w:rPr>
              <w:t>establecidas, pero con la flexibilidad de una subvención en efectivo.</w:t>
            </w:r>
          </w:p>
        </w:tc>
        <w:tc>
          <w:tcPr>
            <w:tcW w:w="2569" w:type="dxa"/>
            <w:shd w:val="clear" w:color="auto" w:fill="auto"/>
          </w:tcPr>
          <w:p w14:paraId="30F179E7" w14:textId="77777777"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Requerirá sistemas duales, que podrían ser costosos y oportunos de instalar.</w:t>
            </w:r>
          </w:p>
        </w:tc>
      </w:tr>
      <w:tr w:rsidR="00C947C3" w:rsidRPr="00C96904" w14:paraId="3AC1DBCD" w14:textId="77777777" w:rsidTr="00BF483B">
        <w:trPr>
          <w:trHeight w:val="806"/>
          <w:jc w:val="center"/>
        </w:trPr>
        <w:tc>
          <w:tcPr>
            <w:tcW w:w="2023" w:type="dxa"/>
            <w:shd w:val="clear" w:color="auto" w:fill="auto"/>
          </w:tcPr>
          <w:p w14:paraId="005E52E8"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Indirecto</w:t>
            </w:r>
          </w:p>
        </w:tc>
        <w:tc>
          <w:tcPr>
            <w:tcW w:w="3263" w:type="dxa"/>
            <w:shd w:val="clear" w:color="auto" w:fill="auto"/>
          </w:tcPr>
          <w:p w14:paraId="3D9F310C" w14:textId="77777777" w:rsidR="00C947C3" w:rsidRPr="00BF2B66" w:rsidRDefault="00C947C3" w:rsidP="00387BB0">
            <w:pPr>
              <w:spacing w:before="10" w:afterLines="10" w:after="24"/>
              <w:rPr>
                <w:rFonts w:ascii="Arial" w:hAnsi="Arial" w:cs="Arial"/>
                <w:noProof/>
                <w:sz w:val="16"/>
                <w:szCs w:val="16"/>
              </w:rPr>
            </w:pPr>
            <w:r w:rsidRPr="00BF2B66">
              <w:rPr>
                <w:rFonts w:ascii="Arial" w:hAnsi="Arial" w:cs="Arial"/>
                <w:noProof/>
                <w:sz w:val="16"/>
                <w:szCs w:val="16"/>
              </w:rPr>
              <w:t>Apoya el sistema de mercado mediante el apoyo indirecto a un actor del mercado para ayudar a la recuperación que es beneficiosa para la población afectada.</w:t>
            </w:r>
          </w:p>
        </w:tc>
        <w:tc>
          <w:tcPr>
            <w:tcW w:w="2568" w:type="dxa"/>
            <w:shd w:val="clear" w:color="auto" w:fill="auto"/>
          </w:tcPr>
          <w:p w14:paraId="1F297DFE" w14:textId="77777777" w:rsidR="00C947C3" w:rsidRPr="00BF2B66" w:rsidRDefault="00C947C3" w:rsidP="00387BB0">
            <w:pPr>
              <w:numPr>
                <w:ilvl w:val="0"/>
                <w:numId w:val="5"/>
              </w:numPr>
              <w:spacing w:before="10" w:afterLines="10" w:after="24"/>
              <w:ind w:left="147" w:hanging="147"/>
              <w:rPr>
                <w:rFonts w:ascii="Arial" w:hAnsi="Arial" w:cs="Arial"/>
                <w:noProof/>
                <w:sz w:val="16"/>
                <w:szCs w:val="16"/>
              </w:rPr>
            </w:pPr>
            <w:r w:rsidRPr="00BF2B66">
              <w:rPr>
                <w:rFonts w:ascii="Arial" w:hAnsi="Arial" w:cs="Arial"/>
                <w:noProof/>
                <w:sz w:val="16"/>
                <w:szCs w:val="16"/>
              </w:rPr>
              <w:t>Apoya la recuperación a largo plazo.</w:t>
            </w:r>
          </w:p>
          <w:p w14:paraId="15D338F7" w14:textId="77777777" w:rsidR="00C947C3" w:rsidRPr="00BF2B66" w:rsidRDefault="00C947C3" w:rsidP="00387BB0">
            <w:pPr>
              <w:numPr>
                <w:ilvl w:val="0"/>
                <w:numId w:val="5"/>
              </w:numPr>
              <w:spacing w:before="10" w:afterLines="10" w:after="24"/>
              <w:ind w:left="147" w:hanging="147"/>
              <w:rPr>
                <w:rFonts w:ascii="Arial" w:hAnsi="Arial" w:cs="Arial"/>
                <w:noProof/>
                <w:sz w:val="16"/>
                <w:szCs w:val="16"/>
              </w:rPr>
            </w:pPr>
            <w:r w:rsidRPr="00BF2B66">
              <w:rPr>
                <w:rFonts w:ascii="Arial" w:hAnsi="Arial" w:cs="Arial"/>
                <w:noProof/>
                <w:sz w:val="16"/>
                <w:szCs w:val="16"/>
              </w:rPr>
              <w:t>Identifica y enfoca el tema "real".</w:t>
            </w:r>
          </w:p>
        </w:tc>
        <w:tc>
          <w:tcPr>
            <w:tcW w:w="2569" w:type="dxa"/>
            <w:shd w:val="clear" w:color="auto" w:fill="auto"/>
          </w:tcPr>
          <w:p w14:paraId="633D1E57"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A veces puede ser difícil obtener fondos de ciertos donantes.</w:t>
            </w:r>
          </w:p>
        </w:tc>
      </w:tr>
    </w:tbl>
    <w:p w14:paraId="5AF7A96F" w14:textId="64009785" w:rsidR="00C947C3" w:rsidRPr="00BF2B66" w:rsidRDefault="00C947C3">
      <w:pPr>
        <w:rPr>
          <w:noProof/>
        </w:rPr>
      </w:pPr>
    </w:p>
    <w:p w14:paraId="2FE9988D" w14:textId="15431F32" w:rsidR="00261DF8" w:rsidRDefault="00261DF8">
      <w:pPr>
        <w:spacing w:after="160" w:line="259" w:lineRule="auto"/>
        <w:rPr>
          <w:rFonts w:eastAsiaTheme="majorEastAsia" w:cstheme="majorBidi"/>
          <w:b/>
          <w:noProof/>
          <w:color w:val="FF7602"/>
          <w:sz w:val="26"/>
          <w:szCs w:val="26"/>
        </w:rPr>
      </w:pPr>
      <w:r>
        <w:rPr>
          <w:noProof/>
        </w:rPr>
        <w:br w:type="page"/>
      </w:r>
    </w:p>
    <w:p w14:paraId="786988EA" w14:textId="6592A3FF" w:rsidR="00F4257D" w:rsidRPr="00BF2B66" w:rsidRDefault="00F4257D">
      <w:pPr>
        <w:pStyle w:val="Heading2"/>
        <w:rPr>
          <w:noProof/>
        </w:rPr>
      </w:pPr>
      <w:r w:rsidRPr="00BF2B66">
        <w:rPr>
          <w:noProof/>
        </w:rPr>
        <w:lastRenderedPageBreak/>
        <w:t>FACTIBILIDAD</w:t>
      </w:r>
    </w:p>
    <w:p w14:paraId="43C896FD" w14:textId="5AF51927" w:rsidR="00B32859" w:rsidRPr="008673FC" w:rsidRDefault="00B32859">
      <w:pPr>
        <w:rPr>
          <w:noProof/>
          <w:lang w:eastAsia="ja-JP"/>
        </w:rPr>
      </w:pPr>
      <w:r w:rsidRPr="008673FC">
        <w:rPr>
          <w:noProof/>
          <w:lang w:eastAsia="ja-JP"/>
        </w:rPr>
        <w:t>Muchas de las preocupaciones comunes sobre el PTC, tales como su potencial para causar riesgos de seguridad, ser desviado o ser gastado antisocialmente, se acrecentarán cuando</w:t>
      </w:r>
      <w:r w:rsidR="00D95B85" w:rsidRPr="008673FC">
        <w:rPr>
          <w:noProof/>
          <w:lang w:eastAsia="ja-JP"/>
        </w:rPr>
        <w:t xml:space="preserve"> un proyecto sea manejado remotamente. Además de la mitigación completa de estos riesgos a través del proceso de</w:t>
      </w:r>
      <w:hyperlink w:anchor="riskanalysis" w:history="1">
        <w:r w:rsidR="00D95B85" w:rsidRPr="008673FC">
          <w:rPr>
            <w:rStyle w:val="Hyperlink"/>
            <w:noProof/>
            <w:lang w:eastAsia="ja-JP"/>
          </w:rPr>
          <w:t xml:space="preserve"> análisis de riesgos</w:t>
        </w:r>
      </w:hyperlink>
      <w:r w:rsidR="00D95B85" w:rsidRPr="008673FC">
        <w:rPr>
          <w:noProof/>
          <w:lang w:eastAsia="ja-JP"/>
        </w:rPr>
        <w:t xml:space="preserve"> que se describe a continuación, puede ser necesaria una considerable labor de promoción con los donantes y las partes interesadas.</w:t>
      </w:r>
    </w:p>
    <w:p w14:paraId="3ED973A5" w14:textId="292A34B4" w:rsidR="00B32859" w:rsidRPr="008673FC" w:rsidRDefault="00C746E1">
      <w:pPr>
        <w:rPr>
          <w:noProof/>
          <w:lang w:eastAsia="ja-JP"/>
        </w:rPr>
      </w:pPr>
      <w:r w:rsidRPr="008673FC">
        <w:rPr>
          <w:noProof/>
          <w:lang w:eastAsia="ja-JP"/>
        </w:rPr>
        <w:t>La programación remota toma más tiempo. Asegúrese de que sus colegas y donantes tengan expectativas realistas y de que éstas se reflejen en las propuestas y presupuestos.</w:t>
      </w:r>
    </w:p>
    <w:p w14:paraId="032321BA" w14:textId="71CE7610" w:rsidR="00AF2780" w:rsidRPr="008673FC" w:rsidRDefault="00B32859">
      <w:pPr>
        <w:rPr>
          <w:lang w:eastAsia="ja-JP"/>
        </w:rPr>
      </w:pPr>
      <w:r w:rsidRPr="008673FC">
        <w:rPr>
          <w:noProof/>
          <w:lang w:eastAsia="ja-JP"/>
        </w:rPr>
        <w:t>La estacionalidad es una consideración importante. No todas las opciones de respuesta serán adecuadas en todas las</w:t>
      </w:r>
      <w:r w:rsidR="00C746E1" w:rsidRPr="008673FC">
        <w:rPr>
          <w:noProof/>
          <w:lang w:eastAsia="ja-JP"/>
        </w:rPr>
        <w:t xml:space="preserve"> épocas del año. Por ejemplo, el dinero en efectivo por trabajo</w:t>
      </w:r>
      <w:r w:rsidRPr="008673FC">
        <w:rPr>
          <w:noProof/>
          <w:lang w:eastAsia="ja-JP"/>
        </w:rPr>
        <w:t xml:space="preserve"> dañaría la agricultura local si saca a los agricultores de los campos en el momento de la cosecha. Además, el </w:t>
      </w:r>
      <w:r w:rsidRPr="008673FC">
        <w:rPr>
          <w:lang w:eastAsia="ja-JP"/>
        </w:rPr>
        <w:t>precio de un artículo clave puede ser inasequible en un mercado local en algunas épocas del año debido a los ciclos de acceso a la producción o al transporte.</w:t>
      </w:r>
    </w:p>
    <w:p w14:paraId="44F5DBE6" w14:textId="5ED5AFBA" w:rsidR="008D19FE" w:rsidRPr="008673FC" w:rsidRDefault="00DD7B72">
      <w:pPr>
        <w:rPr>
          <w:lang w:eastAsia="ja-JP"/>
        </w:rPr>
      </w:pPr>
      <w:hyperlink w:anchor="valueetc" w:history="1">
        <w:r w:rsidR="008D19FE" w:rsidRPr="008673FC">
          <w:rPr>
            <w:rStyle w:val="Hyperlink"/>
          </w:rPr>
          <w:t>Las condicionalidades</w:t>
        </w:r>
        <w:r w:rsidR="007C2C46">
          <w:rPr>
            <w:rStyle w:val="Hyperlink"/>
          </w:rPr>
          <w:t xml:space="preserve"> y</w:t>
        </w:r>
        <w:r w:rsidR="008D19FE" w:rsidRPr="008673FC">
          <w:rPr>
            <w:rStyle w:val="Hyperlink"/>
          </w:rPr>
          <w:t xml:space="preserve"> restricciones</w:t>
        </w:r>
      </w:hyperlink>
      <w:r w:rsidR="008D19FE" w:rsidRPr="008673FC">
        <w:t xml:space="preserve"> son costosas de controlar (especialmente en el contexto de la programación remota) y, por lo tanto, sólo deben utilizarse cuando sea absolutamente necesario. Reflexione sobre si tal </w:t>
      </w:r>
      <w:r w:rsidR="007C2C46">
        <w:t>regla</w:t>
      </w:r>
      <w:r w:rsidR="008D19FE" w:rsidRPr="008673FC">
        <w:t xml:space="preserve"> es realmente útil para lograr los objetivos del proyecto o si proviene de una cautela instintiva por parte de la agencia o del donante. ¿Las</w:t>
      </w:r>
      <w:r w:rsidR="00FA75B8">
        <w:t xml:space="preserve"> condiciones o restricciones harán que</w:t>
      </w:r>
      <w:r w:rsidR="008D19FE" w:rsidRPr="008673FC">
        <w:t xml:space="preserve"> el dinero en efectivo sea menos riesgoso? ¿En qué sentido? Piense en qué participantes vulnerables, que son elegibles para las transferencias de dinero en efectivo, podrían estar excluidos de recibirlas si se dan ciertas condiciones (por ejemplo, los hogares más"pobres en mano de obra" a menudo no pueden afiliarse a un programa de Dinero por Trabajo).</w:t>
      </w:r>
    </w:p>
    <w:p w14:paraId="0381F8EA" w14:textId="77777777" w:rsidR="008702B9" w:rsidRPr="008D19FE" w:rsidRDefault="008702B9">
      <w:pPr>
        <w:pStyle w:val="Heading2"/>
      </w:pPr>
      <w:r w:rsidRPr="008D19FE">
        <w:t>PRACTICALIDAD</w:t>
      </w:r>
    </w:p>
    <w:p w14:paraId="5F641827" w14:textId="72CB798D" w:rsidR="00AF2780" w:rsidRPr="008673FC" w:rsidRDefault="009A3515">
      <w:pPr>
        <w:spacing w:after="0"/>
        <w:rPr>
          <w:noProof/>
          <w:lang w:eastAsia="ja-JP"/>
        </w:rPr>
      </w:pPr>
      <w:r w:rsidRPr="008673FC">
        <w:rPr>
          <w:noProof/>
          <w:lang w:eastAsia="ja-JP"/>
        </w:rPr>
        <w:t>Considere el tiempo de configuración requerido para las diversas opciones de transferencia, incluyendo:</w:t>
      </w:r>
    </w:p>
    <w:p w14:paraId="3FC7519A" w14:textId="4C99DFD5" w:rsidR="009A3515" w:rsidRPr="008673FC" w:rsidRDefault="009A3515">
      <w:pPr>
        <w:pStyle w:val="NRCbullets"/>
        <w:rPr>
          <w:noProof/>
          <w:lang w:val="en-GB" w:eastAsia="ja-JP"/>
        </w:rPr>
      </w:pPr>
      <w:r w:rsidRPr="008673FC">
        <w:rPr>
          <w:noProof/>
          <w:lang w:val="en-GB" w:eastAsia="ja-JP"/>
        </w:rPr>
        <w:t>Capacitación del personal sobre el terreno y/o de los asociados</w:t>
      </w:r>
    </w:p>
    <w:p w14:paraId="12EF4E8E" w14:textId="4188014E" w:rsidR="009A3515" w:rsidRPr="008673FC" w:rsidRDefault="009A3515">
      <w:pPr>
        <w:pStyle w:val="NRCbullets"/>
        <w:rPr>
          <w:noProof/>
          <w:lang w:val="en-GB" w:eastAsia="ja-JP"/>
        </w:rPr>
      </w:pPr>
      <w:r w:rsidRPr="008673FC">
        <w:rPr>
          <w:noProof/>
          <w:lang w:val="en-GB" w:eastAsia="ja-JP"/>
        </w:rPr>
        <w:t>Consultas con la comunidad local y las partes interesadas</w:t>
      </w:r>
    </w:p>
    <w:p w14:paraId="2E4D1FF9" w14:textId="33CE71B6" w:rsidR="009A3515" w:rsidRPr="008673FC" w:rsidRDefault="009A3515">
      <w:pPr>
        <w:pStyle w:val="NRCbullets"/>
        <w:rPr>
          <w:noProof/>
          <w:lang w:val="en-GB" w:eastAsia="ja-JP"/>
        </w:rPr>
      </w:pPr>
      <w:r w:rsidRPr="008673FC">
        <w:rPr>
          <w:noProof/>
          <w:lang w:val="en-GB" w:eastAsia="ja-JP"/>
        </w:rPr>
        <w:t>Selección y contratación de proveedores de servicios (financieros o de proveedores)</w:t>
      </w:r>
    </w:p>
    <w:p w14:paraId="777219FA" w14:textId="4E987614" w:rsidR="009A3515" w:rsidRPr="008673FC" w:rsidRDefault="009A3515">
      <w:pPr>
        <w:pStyle w:val="NRCbullets"/>
        <w:rPr>
          <w:noProof/>
          <w:lang w:val="en-GB" w:eastAsia="ja-JP"/>
        </w:rPr>
      </w:pPr>
      <w:r w:rsidRPr="008673FC">
        <w:rPr>
          <w:noProof/>
          <w:lang w:val="en-GB" w:eastAsia="ja-JP"/>
        </w:rPr>
        <w:t>Adquisición y posicionamiento de los suministros (impresión de vales, hardware de lectura de tarjetas, movimiento de efectivo, etc.).</w:t>
      </w:r>
    </w:p>
    <w:p w14:paraId="6F6AE476" w14:textId="384B3B25" w:rsidR="009A3515" w:rsidRPr="008673FC" w:rsidRDefault="009A3515" w:rsidP="00387BB0">
      <w:pPr>
        <w:pStyle w:val="NRCbullets"/>
        <w:spacing w:before="240"/>
        <w:rPr>
          <w:noProof/>
          <w:lang w:val="en-GB" w:eastAsia="ja-JP"/>
        </w:rPr>
      </w:pPr>
      <w:r w:rsidRPr="008673FC">
        <w:rPr>
          <w:noProof/>
          <w:lang w:val="en-GB" w:eastAsia="ja-JP"/>
        </w:rPr>
        <w:t xml:space="preserve">Tiempo necesario para que </w:t>
      </w:r>
      <w:r w:rsidR="00084A33" w:rsidRPr="008673FC">
        <w:rPr>
          <w:noProof/>
          <w:lang w:val="en-GB"/>
        </w:rPr>
        <w:t>los participantes en el proyecto</w:t>
      </w:r>
      <w:r w:rsidRPr="008673FC">
        <w:rPr>
          <w:noProof/>
          <w:lang w:val="en-GB" w:eastAsia="ja-JP"/>
        </w:rPr>
        <w:t xml:space="preserve"> cumplan las condiciones requeridas (</w:t>
      </w:r>
      <w:r w:rsidR="00D2552C" w:rsidRPr="008673FC">
        <w:rPr>
          <w:noProof/>
          <w:lang w:val="en-GB" w:eastAsia="ja-JP"/>
        </w:rPr>
        <w:t>dinero por trabajo</w:t>
      </w:r>
      <w:r w:rsidRPr="008673FC">
        <w:rPr>
          <w:noProof/>
          <w:lang w:val="en-GB" w:eastAsia="ja-JP"/>
        </w:rPr>
        <w:t>, asistencia a la escuela, etc.).</w:t>
      </w:r>
    </w:p>
    <w:p w14:paraId="7E760332" w14:textId="72D4CB45" w:rsidR="008A01F3" w:rsidRPr="008673FC" w:rsidRDefault="008A01F3" w:rsidP="00387BB0">
      <w:pPr>
        <w:pStyle w:val="NRCbullets"/>
        <w:numPr>
          <w:ilvl w:val="0"/>
          <w:numId w:val="0"/>
        </w:numPr>
        <w:spacing w:before="240"/>
        <w:rPr>
          <w:noProof/>
          <w:lang w:val="en-GB" w:eastAsia="ja-JP"/>
        </w:rPr>
      </w:pPr>
      <w:r w:rsidRPr="008673FC">
        <w:rPr>
          <w:noProof/>
          <w:lang w:val="en-GB" w:eastAsia="ja-JP"/>
        </w:rPr>
        <w:t>Considerar si las leyes antiterroristas afectan a las diversas opciones, entre ellas:</w:t>
      </w:r>
    </w:p>
    <w:p w14:paraId="543C7C28" w14:textId="65F39202" w:rsidR="008A01F3" w:rsidRPr="008673FC" w:rsidRDefault="008A01F3">
      <w:pPr>
        <w:pStyle w:val="NRCbullets"/>
        <w:rPr>
          <w:noProof/>
          <w:lang w:val="en-GB" w:eastAsia="ja-JP"/>
        </w:rPr>
      </w:pPr>
      <w:r w:rsidRPr="008673FC">
        <w:rPr>
          <w:noProof/>
          <w:lang w:val="en-GB" w:eastAsia="ja-JP"/>
        </w:rPr>
        <w:t>Sanciones a los proveedores de servicios financieros y de otro tipo</w:t>
      </w:r>
    </w:p>
    <w:p w14:paraId="003B964E" w14:textId="4C35532F" w:rsidR="008A01F3" w:rsidRPr="00BF2B66" w:rsidRDefault="00BE5653">
      <w:pPr>
        <w:pStyle w:val="NRCbullets"/>
        <w:rPr>
          <w:noProof/>
          <w:lang w:val="en-GB" w:eastAsia="ja-JP"/>
        </w:rPr>
      </w:pPr>
      <w:r w:rsidRPr="008673FC">
        <w:rPr>
          <w:noProof/>
          <w:lang w:val="en-GB" w:eastAsia="en-GB"/>
        </w:rPr>
        <mc:AlternateContent>
          <mc:Choice Requires="wps">
            <w:drawing>
              <wp:anchor distT="45720" distB="45720" distL="114300" distR="114300" simplePos="0" relativeHeight="251702272" behindDoc="0" locked="0" layoutInCell="1" allowOverlap="1" wp14:anchorId="66DA7D73" wp14:editId="1D77D1ED">
                <wp:simplePos x="0" y="0"/>
                <wp:positionH relativeFrom="margin">
                  <wp:align>right</wp:align>
                </wp:positionH>
                <wp:positionV relativeFrom="paragraph">
                  <wp:posOffset>316329</wp:posOffset>
                </wp:positionV>
                <wp:extent cx="6619875" cy="1328420"/>
                <wp:effectExtent l="0" t="0" r="28575" b="2413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328468"/>
                        </a:xfrm>
                        <a:prstGeom prst="rect">
                          <a:avLst/>
                        </a:prstGeom>
                        <a:solidFill>
                          <a:srgbClr val="FFFFFF"/>
                        </a:solidFill>
                        <a:ln w="25400">
                          <a:solidFill>
                            <a:srgbClr val="72C7E7"/>
                          </a:solidFill>
                          <a:miter lim="800000"/>
                          <a:headEnd/>
                          <a:tailEnd/>
                        </a:ln>
                      </wps:spPr>
                      <wps:txbx>
                        <w:txbxContent>
                          <w:p w14:paraId="533F318D" w14:textId="77777777" w:rsidR="001D3CD0" w:rsidRPr="008673FC" w:rsidRDefault="001D3CD0" w:rsidP="00F32F5A">
                            <w:pPr>
                              <w:spacing w:after="0"/>
                            </w:pPr>
                            <w:r w:rsidRPr="008673FC">
                              <w:t>Recuerda esto</w:t>
                            </w:r>
                          </w:p>
                          <w:p w14:paraId="3A5CC8D0" w14:textId="1A80EC5D" w:rsidR="001D3CD0" w:rsidRPr="008673FC" w:rsidRDefault="001D3CD0" w:rsidP="00F32F5A">
                            <w:pPr>
                              <w:pStyle w:val="NRCbullets"/>
                            </w:pPr>
                            <w:r w:rsidRPr="008673FC">
                              <w:t>Seguir trabajando en la capacidad del personal/socios remotos para realizar un buen análisis de género, edad y diversidad de las necesidades y opciones de respuesta.</w:t>
                            </w:r>
                          </w:p>
                          <w:p w14:paraId="14909E32" w14:textId="093BDEED" w:rsidR="001D3CD0" w:rsidRPr="008673FC" w:rsidRDefault="001D3CD0" w:rsidP="00F32F5A">
                            <w:pPr>
                              <w:pStyle w:val="NRCbullets"/>
                            </w:pPr>
                            <w:r w:rsidRPr="008673FC">
                              <w:t>El CTP remoto tarda más tiempo. Permitir tiempo adicional para los procesos reforzados, y permitir las interrupciones</w:t>
                            </w:r>
                          </w:p>
                          <w:p w14:paraId="1BEEDDF0" w14:textId="50A8C599" w:rsidR="001D3CD0" w:rsidRPr="008673FC" w:rsidRDefault="001D3CD0" w:rsidP="008673FC">
                            <w:pPr>
                              <w:pStyle w:val="NRCbullets"/>
                            </w:pPr>
                            <w:r w:rsidRPr="008673FC">
                              <w:t>Las condicionalidades</w:t>
                            </w:r>
                            <w:r>
                              <w:t xml:space="preserve"> y</w:t>
                            </w:r>
                            <w:r w:rsidRPr="008673FC">
                              <w:t xml:space="preserve"> restricciones son costosas de monitorear. Utilizar vales y modalidades de"dinero en efectivo para..." sólo cuando lo exijan los objetivos o el contexto, no </w:t>
                            </w:r>
                            <w:r>
                              <w:t>sin justificación.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A7D73" id="_x0000_s1060" type="#_x0000_t202" style="position:absolute;left:0;text-align:left;margin-left:470.05pt;margin-top:24.9pt;width:521.25pt;height:104.6pt;z-index:251702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" strokecolor="#72c7e7" strokeweight="2pt">
                <v:textbox>
                  <w:txbxContent>
                    <w:p w14:paraId="533F318D" w14:textId="77777777" w:rsidR="001D3CD0" w:rsidRPr="008673FC" w:rsidRDefault="001D3CD0" w:rsidP="00F32F5A">
                      <w:pPr>
                        <w:spacing w:after="0"/>
                      </w:pPr>
                      <w:r w:rsidRPr="008673FC">
                        <w:t>Recuerda esto</w:t>
                      </w:r>
                    </w:p>
                    <w:p w14:paraId="3A5CC8D0" w14:textId="1A80EC5D" w:rsidR="001D3CD0" w:rsidRPr="008673FC" w:rsidRDefault="001D3CD0" w:rsidP="00F32F5A">
                      <w:pPr>
                        <w:pStyle w:val="NRCbullets"/>
                      </w:pPr>
                      <w:r w:rsidRPr="008673FC">
                        <w:t>Seguir trabajando en la capacidad del personal/socios remotos para realizar un buen análisis de género, edad y diversidad de las necesidades y opciones de respuesta.</w:t>
                      </w:r>
                    </w:p>
                    <w:p w14:paraId="14909E32" w14:textId="093BDEED" w:rsidR="001D3CD0" w:rsidRPr="008673FC" w:rsidRDefault="001D3CD0" w:rsidP="00F32F5A">
                      <w:pPr>
                        <w:pStyle w:val="NRCbullets"/>
                      </w:pPr>
                      <w:r w:rsidRPr="008673FC">
                        <w:t>El CTP remoto tarda más tiempo. Permitir tiempo adicional para los procesos reforzados, y permitir las interrupciones</w:t>
                      </w:r>
                    </w:p>
                    <w:p w14:paraId="1BEEDDF0" w14:textId="50A8C599" w:rsidR="001D3CD0" w:rsidRPr="008673FC" w:rsidRDefault="001D3CD0" w:rsidP="008673FC">
                      <w:pPr>
                        <w:pStyle w:val="NRCbullets"/>
                      </w:pPr>
                      <w:r w:rsidRPr="008673FC">
                        <w:t>Las condicionalidades</w:t>
                      </w:r>
                      <w:r>
                        <w:t xml:space="preserve"> y</w:t>
                      </w:r>
                      <w:r w:rsidRPr="008673FC">
                        <w:t xml:space="preserve"> restricciones son costosas de monitorear. Utilizar vales y modalidades de"dinero en efectivo para..." sólo cuando lo exijan los objetivos o el contexto, no </w:t>
                      </w:r>
                      <w:r>
                        <w:t>sin justificación.</w:t>
                      </w:r>
                    </w:p>
                  </w:txbxContent>
                </v:textbox>
                <w10:wrap type="square" anchorx="margin"/>
              </v:shape>
            </w:pict>
          </mc:Fallback>
        </mc:AlternateContent>
      </w:r>
      <w:r w:rsidR="008A01F3" w:rsidRPr="008673FC">
        <w:rPr>
          <w:noProof/>
          <w:lang w:val="en-GB" w:eastAsia="ja-JP"/>
        </w:rPr>
        <w:t>Normativa y riesgo relacionados con la elección de la divisa transferida</w:t>
      </w:r>
    </w:p>
    <w:p w14:paraId="0C45132F" w14:textId="77777777" w:rsidR="00CF060A" w:rsidRPr="00BF2B66" w:rsidRDefault="00CF060A" w:rsidP="00387BB0">
      <w:pPr>
        <w:spacing w:after="160"/>
        <w:rPr>
          <w:rFonts w:ascii="Arial" w:eastAsiaTheme="majorEastAsia" w:hAnsi="Arial" w:cstheme="majorBidi"/>
          <w:noProof/>
          <w:color w:val="auto"/>
          <w:sz w:val="24"/>
          <w:szCs w:val="24"/>
        </w:rPr>
      </w:pPr>
    </w:p>
    <w:p w14:paraId="4314D5FD" w14:textId="2E6D1B33" w:rsidR="008B21D0" w:rsidRPr="00BF2B66" w:rsidRDefault="008B21D0">
      <w:pPr>
        <w:pStyle w:val="NRCheading1"/>
        <w:rPr>
          <w:noProof/>
        </w:rPr>
      </w:pPr>
      <w:bookmarkStart w:id="16" w:name="_Toc466296753"/>
      <w:r w:rsidRPr="00BF2B66">
        <w:rPr>
          <w:noProof/>
        </w:rPr>
        <w:lastRenderedPageBreak/>
        <w:t>ANÁLISIS DEL</w:t>
      </w:r>
      <w:r w:rsidR="00AC1F88">
        <w:rPr>
          <w:noProof/>
        </w:rPr>
        <w:t xml:space="preserve"> SISTEMA DE</w:t>
      </w:r>
      <w:r w:rsidRPr="00BF2B66">
        <w:rPr>
          <w:noProof/>
        </w:rPr>
        <w:t xml:space="preserve"> MERCADO</w:t>
      </w:r>
      <w:bookmarkEnd w:id="16"/>
    </w:p>
    <w:p w14:paraId="3A4BC312" w14:textId="31FB1212" w:rsidR="002C3548" w:rsidRPr="008673FC" w:rsidRDefault="002C3548">
      <w:pPr>
        <w:rPr>
          <w:noProof/>
        </w:rPr>
      </w:pPr>
      <w:r w:rsidRPr="008673FC">
        <w:rPr>
          <w:noProof/>
        </w:rPr>
        <w:t xml:space="preserve">Si el análisis de la respuesta indica la necesidad de una respuesta más especializada o de una intervención en el mercado de un producto básico específico, será necesario un análisis más profundo del </w:t>
      </w:r>
      <w:r w:rsidR="00AC1F88" w:rsidRPr="008673FC">
        <w:rPr>
          <w:noProof/>
        </w:rPr>
        <w:t xml:space="preserve">sistema de </w:t>
      </w:r>
      <w:r w:rsidRPr="008673FC">
        <w:rPr>
          <w:noProof/>
        </w:rPr>
        <w:t xml:space="preserve">mercado focalizado. Existe una amplia gama de herramientas </w:t>
      </w:r>
      <w:r w:rsidR="001F74A9">
        <w:rPr>
          <w:noProof/>
          <w:lang w:eastAsia="en-GB"/>
        </w:rPr>
        <mc:AlternateContent>
          <mc:Choice Requires="wpg">
            <w:drawing>
              <wp:anchor distT="0" distB="0" distL="114300" distR="114300" simplePos="0" relativeHeight="251816960" behindDoc="0" locked="0" layoutInCell="1" allowOverlap="1" wp14:anchorId="627FA70D" wp14:editId="5EEDA9F3">
                <wp:simplePos x="0" y="0"/>
                <wp:positionH relativeFrom="margin">
                  <wp:align>right</wp:align>
                </wp:positionH>
                <wp:positionV relativeFrom="paragraph">
                  <wp:posOffset>57150</wp:posOffset>
                </wp:positionV>
                <wp:extent cx="2954655" cy="2776220"/>
                <wp:effectExtent l="0" t="0" r="0" b="5080"/>
                <wp:wrapTight wrapText="bothSides">
                  <wp:wrapPolygon edited="0">
                    <wp:start x="418" y="0"/>
                    <wp:lineTo x="418" y="21491"/>
                    <wp:lineTo x="21168" y="21491"/>
                    <wp:lineTo x="21168" y="0"/>
                    <wp:lineTo x="418" y="0"/>
                  </wp:wrapPolygon>
                </wp:wrapTight>
                <wp:docPr id="210" name="Group 210"/>
                <wp:cNvGraphicFramePr/>
                <a:graphic xmlns:a="http://schemas.openxmlformats.org/drawingml/2006/main">
                  <a:graphicData uri="http://schemas.microsoft.com/office/word/2010/wordprocessingGroup">
                    <wpg:wgp>
                      <wpg:cNvGrpSpPr/>
                      <wpg:grpSpPr>
                        <a:xfrm>
                          <a:off x="0" y="0"/>
                          <a:ext cx="2954655" cy="2776220"/>
                          <a:chOff x="0" y="0"/>
                          <a:chExt cx="2955289" cy="2577508"/>
                        </a:xfrm>
                      </wpg:grpSpPr>
                      <wps:wsp>
                        <wps:cNvPr id="4" name="Text Box 2"/>
                        <wps:cNvSpPr txBox="1">
                          <a:spLocks noChangeArrowheads="1"/>
                        </wps:cNvSpPr>
                        <wps:spPr bwMode="auto">
                          <a:xfrm>
                            <a:off x="0" y="0"/>
                            <a:ext cx="2955289" cy="1119504"/>
                          </a:xfrm>
                          <a:prstGeom prst="rect">
                            <a:avLst/>
                          </a:prstGeom>
                          <a:noFill/>
                          <a:ln w="9525">
                            <a:noFill/>
                            <a:miter lim="800000"/>
                            <a:headEnd/>
                            <a:tailEnd/>
                          </a:ln>
                        </wps:spPr>
                        <wps:txbx>
                          <w:txbxContent>
                            <w:p w14:paraId="1FE2EE42" w14:textId="77777777"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Para obtener orientación sobre las diversas opciones de análisis de sistemas de mercado disponibles, IRC tiene dos excelentes cursos en línea en DisasaterReady.org </w:t>
                              </w:r>
                              <w:hyperlink r:id="rId69" w:history="1">
                                <w:r w:rsidRPr="008673FC">
                                  <w:rPr>
                                    <w:rStyle w:val="Hyperlink"/>
                                    <w:iCs/>
                                    <w:szCs w:val="20"/>
                                  </w:rPr>
                                  <w:t xml:space="preserve">bit.ly/1XgsUtW </w:t>
                                </w:r>
                              </w:hyperlink>
                            </w:p>
                          </w:txbxContent>
                        </wps:txbx>
                        <wps:bodyPr rot="0" vert="horz" wrap="square" lIns="91440" tIns="45720" rIns="91440" bIns="45720" anchor="t" anchorCtr="0">
                          <a:noAutofit/>
                        </wps:bodyPr>
                      </wps:wsp>
                      <wps:wsp>
                        <wps:cNvPr id="206" name="Text Box 2"/>
                        <wps:cNvSpPr txBox="1">
                          <a:spLocks noChangeArrowheads="1"/>
                        </wps:cNvSpPr>
                        <wps:spPr bwMode="auto">
                          <a:xfrm>
                            <a:off x="0" y="993111"/>
                            <a:ext cx="2954654" cy="1584397"/>
                          </a:xfrm>
                          <a:prstGeom prst="rect">
                            <a:avLst/>
                          </a:prstGeom>
                          <a:noFill/>
                          <a:ln w="9525">
                            <a:noFill/>
                            <a:miter lim="800000"/>
                            <a:headEnd/>
                            <a:tailEnd/>
                          </a:ln>
                        </wps:spPr>
                        <wps:txbx>
                          <w:txbxContent>
                            <w:p w14:paraId="5FDB1073" w14:textId="77777777" w:rsidR="001D3CD0" w:rsidRPr="008673FC" w:rsidRDefault="001D3CD0" w:rsidP="001F74A9">
                              <w:pPr>
                                <w:pBdr>
                                  <w:top w:val="single" w:sz="24" w:space="8" w:color="72C7E7"/>
                                  <w:bottom w:val="single" w:sz="24" w:space="8" w:color="72C7E7"/>
                                </w:pBdr>
                                <w:spacing w:after="0"/>
                                <w:rPr>
                                  <w:i/>
                                  <w:iCs/>
                                  <w:color w:val="auto"/>
                                  <w:szCs w:val="20"/>
                                </w:rPr>
                              </w:pPr>
                              <w:r w:rsidRPr="008673FC">
                                <w:rPr>
                                  <w:i/>
                                  <w:iCs/>
                                  <w:color w:val="auto"/>
                                  <w:szCs w:val="20"/>
                                </w:rPr>
                                <w:t xml:space="preserve">El MAG del Movimiento Internacional de la Cruz Roja y de la Media Luna Roja está en </w:t>
                              </w:r>
                              <w:hyperlink r:id="rId70" w:history="1">
                                <w:r w:rsidRPr="008673FC">
                                  <w:rPr>
                                    <w:rStyle w:val="Hyperlink"/>
                                    <w:iCs/>
                                    <w:szCs w:val="20"/>
                                  </w:rPr>
                                  <w:t xml:space="preserve">bit.ly/1rCdi7X </w:t>
                                </w:r>
                              </w:hyperlink>
                            </w:p>
                            <w:p w14:paraId="7212E7A3" w14:textId="77777777"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El juego de herramientas y los materiales de formación de EMMA están en </w:t>
                              </w:r>
                              <w:hyperlink r:id="rId71" w:history="1">
                                <w:r w:rsidRPr="008673FC">
                                  <w:rPr>
                                    <w:rStyle w:val="Hyperlink"/>
                                  </w:rPr>
                                  <w:t>bit.ly/21hB3Qe</w:t>
                                </w:r>
                              </w:hyperlink>
                              <w:r w:rsidRPr="008673FC">
                                <w:rPr>
                                  <w:i/>
                                  <w:iCs/>
                                  <w:color w:val="auto"/>
                                  <w:szCs w:val="20"/>
                                </w:rPr>
                                <w:t xml:space="preserve"> Es común que los consultores dirijan la formación/evaluación combinada de EMMA.</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27FA70D" id="Group 210" o:spid="_x0000_s1061" style="position:absolute;margin-left:181.45pt;margin-top:4.5pt;width:232.65pt;height:218.6pt;z-index:251816960;mso-position-horizontal:right;mso-position-horizontal-relative:margin;mso-height-relative:margin" coordsize="29552,2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">
                <v:shape id="_x0000_s1062" type="#_x0000_t202" style="position:absolute;width:29552;height:1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FE2EE42" w14:textId="77777777"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Para obtener orientación sobre las diversas opciones de análisis de sistemas de mercado disponibles, IRC tiene dos excelentes cursos en línea en DisasaterReady.org </w:t>
                        </w:r>
                        <w:hyperlink r:id="rId72" w:history="1">
                          <w:r w:rsidRPr="008673FC">
                            <w:rPr>
                              <w:rStyle w:val="Hyperlink"/>
                              <w:iCs/>
                              <w:szCs w:val="20"/>
                            </w:rPr>
                            <w:t xml:space="preserve">bit.ly/1XgsUtW </w:t>
                          </w:r>
                        </w:hyperlink>
                      </w:p>
                    </w:txbxContent>
                  </v:textbox>
                </v:shape>
                <v:shape id="_x0000_s1063" type="#_x0000_t202" style="position:absolute;top:9931;width:29546;height:15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5FDB1073" w14:textId="77777777" w:rsidR="001D3CD0" w:rsidRPr="008673FC" w:rsidRDefault="001D3CD0" w:rsidP="001F74A9">
                        <w:pPr>
                          <w:pBdr>
                            <w:top w:val="single" w:sz="24" w:space="8" w:color="72C7E7"/>
                            <w:bottom w:val="single" w:sz="24" w:space="8" w:color="72C7E7"/>
                          </w:pBdr>
                          <w:spacing w:after="0"/>
                          <w:rPr>
                            <w:i/>
                            <w:iCs/>
                            <w:color w:val="auto"/>
                            <w:szCs w:val="20"/>
                          </w:rPr>
                        </w:pPr>
                        <w:r w:rsidRPr="008673FC">
                          <w:rPr>
                            <w:i/>
                            <w:iCs/>
                            <w:color w:val="auto"/>
                            <w:szCs w:val="20"/>
                          </w:rPr>
                          <w:t xml:space="preserve">El MAG del Movimiento Internacional de la Cruz Roja y de la Media Luna Roja está en </w:t>
                        </w:r>
                        <w:hyperlink r:id="rId73" w:history="1">
                          <w:r w:rsidRPr="008673FC">
                            <w:rPr>
                              <w:rStyle w:val="Hyperlink"/>
                              <w:iCs/>
                              <w:szCs w:val="20"/>
                            </w:rPr>
                            <w:t xml:space="preserve">bit.ly/1rCdi7X </w:t>
                          </w:r>
                        </w:hyperlink>
                      </w:p>
                      <w:p w14:paraId="7212E7A3" w14:textId="77777777"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El juego de herramientas y los materiales de formación de EMMA están en </w:t>
                        </w:r>
                        <w:hyperlink r:id="rId74" w:history="1">
                          <w:r w:rsidRPr="008673FC">
                            <w:rPr>
                              <w:rStyle w:val="Hyperlink"/>
                            </w:rPr>
                            <w:t>bit.ly/21hB3Qe</w:t>
                          </w:r>
                        </w:hyperlink>
                        <w:r w:rsidRPr="008673FC">
                          <w:rPr>
                            <w:i/>
                            <w:iCs/>
                            <w:color w:val="auto"/>
                            <w:szCs w:val="20"/>
                          </w:rPr>
                          <w:t xml:space="preserve"> Es común que los consultores dirijan la formación/evaluación combinada de EMMA.</w:t>
                        </w:r>
                      </w:p>
                    </w:txbxContent>
                  </v:textbox>
                </v:shape>
                <w10:wrap type="tight" anchorx="margin"/>
              </v:group>
            </w:pict>
          </mc:Fallback>
        </mc:AlternateContent>
      </w:r>
      <w:r w:rsidRPr="008673FC">
        <w:rPr>
          <w:noProof/>
        </w:rPr>
        <w:t>disponibles. Una vez que se haya completado dicho análisis, el equipo debe regresar a la sección de</w:t>
      </w:r>
      <w:hyperlink w:anchor="responseanalysis" w:history="1">
        <w:r w:rsidRPr="008673FC">
          <w:rPr>
            <w:rStyle w:val="Hyperlink"/>
            <w:noProof/>
          </w:rPr>
          <w:t xml:space="preserve"> Análisis de Respuesta</w:t>
        </w:r>
      </w:hyperlink>
      <w:r w:rsidRPr="008673FC">
        <w:rPr>
          <w:noProof/>
        </w:rPr>
        <w:t xml:space="preserve"> con los nuevos hallazgos.</w:t>
      </w:r>
    </w:p>
    <w:p w14:paraId="63E70D9A" w14:textId="41E0CB94" w:rsidR="00EC020A" w:rsidRPr="00790396" w:rsidRDefault="00EC020A">
      <w:pPr>
        <w:pStyle w:val="Heading2"/>
        <w:rPr>
          <w:noProof/>
        </w:rPr>
      </w:pPr>
      <w:r w:rsidRPr="00790396">
        <w:rPr>
          <w:noProof/>
        </w:rPr>
        <w:t>MAG</w:t>
      </w:r>
    </w:p>
    <w:p w14:paraId="07D21761" w14:textId="38C9D928" w:rsidR="00EC020A" w:rsidRDefault="00EC020A" w:rsidP="00594B73">
      <w:pPr>
        <w:rPr>
          <w:lang w:eastAsia="en-GB"/>
        </w:rPr>
      </w:pPr>
      <w:r w:rsidRPr="008673FC">
        <w:rPr>
          <w:noProof/>
        </w:rPr>
        <w:t xml:space="preserve">Esta herramienta </w:t>
      </w:r>
      <w:r w:rsidRPr="008673FC">
        <w:rPr>
          <w:lang w:eastAsia="en-GB"/>
        </w:rPr>
        <w:t>proporciona información de mercado que puede utilizarse para la toma de decisiones a lo largo del ciclo del proyecto, información técnica sobre conceptos de mercado</w:t>
      </w:r>
      <w:r w:rsidR="00D861F4" w:rsidRPr="008673FC">
        <w:rPr>
          <w:lang w:eastAsia="en-GB"/>
        </w:rPr>
        <w:t xml:space="preserve"> y orientación sobre el seguimiento y la presentación de informes de precios</w:t>
      </w:r>
      <w:r w:rsidR="00316DA2" w:rsidRPr="008673FC">
        <w:rPr>
          <w:lang w:eastAsia="en-GB"/>
        </w:rPr>
        <w:t>.</w:t>
      </w:r>
    </w:p>
    <w:p w14:paraId="18B45075" w14:textId="5AEC3C1F" w:rsidR="002C3548" w:rsidRPr="00BF2B66" w:rsidRDefault="002C3548" w:rsidP="00790396">
      <w:pPr>
        <w:pStyle w:val="Heading2"/>
        <w:spacing w:before="0"/>
        <w:rPr>
          <w:noProof/>
        </w:rPr>
      </w:pPr>
      <w:r w:rsidRPr="00BF2B66">
        <w:rPr>
          <w:noProof/>
        </w:rPr>
        <w:t>EMMA</w:t>
      </w:r>
    </w:p>
    <w:p w14:paraId="4DE9D03C" w14:textId="1BE88E51" w:rsidR="00640736" w:rsidRPr="008673FC" w:rsidRDefault="00640736">
      <w:pPr>
        <w:rPr>
          <w:noProof/>
        </w:rPr>
      </w:pPr>
      <w:r w:rsidRPr="008673FC">
        <w:rPr>
          <w:noProof/>
        </w:rPr>
        <w:t>El conjunto de herramientas de análisis y cartografía de mercados de emergencia (EMMA) se centra en un único</w:t>
      </w:r>
      <w:r w:rsidR="00E02B8D" w:rsidRPr="008673FC">
        <w:rPr>
          <w:noProof/>
        </w:rPr>
        <w:t xml:space="preserve"> mercado crítico (por ejemplo, el pan, el agua</w:t>
      </w:r>
      <w:r w:rsidRPr="008673FC">
        <w:rPr>
          <w:noProof/>
        </w:rPr>
        <w:t xml:space="preserve"> o el cemento)</w:t>
      </w:r>
      <w:r w:rsidR="002C3548" w:rsidRPr="008673FC">
        <w:rPr>
          <w:noProof/>
        </w:rPr>
        <w:t xml:space="preserve"> y permite un nivel de comprensión de los sistemas de mercado posteriores a la crisis que podrían servir de apoyo a un proyecto de apoyo directo más complejo o a una intervención de apoyo al mercado.</w:t>
      </w:r>
    </w:p>
    <w:p w14:paraId="24E57368" w14:textId="334281C4" w:rsidR="002C3548" w:rsidRPr="008673FC" w:rsidRDefault="005E38A0">
      <w:pPr>
        <w:rPr>
          <w:noProof/>
        </w:rPr>
      </w:pPr>
      <w:r w:rsidRPr="008673FC">
        <w:rPr>
          <w:noProof/>
          <w:lang w:eastAsia="en-GB"/>
        </w:rPr>
        <mc:AlternateContent>
          <mc:Choice Requires="wps">
            <w:drawing>
              <wp:anchor distT="45720" distB="45720" distL="114300" distR="114300" simplePos="0" relativeHeight="251704320" behindDoc="0" locked="0" layoutInCell="1" allowOverlap="1" wp14:anchorId="443C924A" wp14:editId="18BD3147">
                <wp:simplePos x="0" y="0"/>
                <wp:positionH relativeFrom="margin">
                  <wp:align>right</wp:align>
                </wp:positionH>
                <wp:positionV relativeFrom="paragraph">
                  <wp:posOffset>484505</wp:posOffset>
                </wp:positionV>
                <wp:extent cx="6619875" cy="724535"/>
                <wp:effectExtent l="0" t="0" r="28575" b="1841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724619"/>
                        </a:xfrm>
                        <a:prstGeom prst="rect">
                          <a:avLst/>
                        </a:prstGeom>
                        <a:solidFill>
                          <a:srgbClr val="FFFFFF"/>
                        </a:solidFill>
                        <a:ln w="25400">
                          <a:solidFill>
                            <a:srgbClr val="72C7E7"/>
                          </a:solidFill>
                          <a:miter lim="800000"/>
                          <a:headEnd/>
                          <a:tailEnd/>
                        </a:ln>
                      </wps:spPr>
                      <wps:txbx>
                        <w:txbxContent>
                          <w:p w14:paraId="58E3ECA2" w14:textId="77777777" w:rsidR="001D3CD0" w:rsidRPr="008673FC" w:rsidRDefault="001D3CD0" w:rsidP="00F32F5A">
                            <w:pPr>
                              <w:spacing w:after="0"/>
                            </w:pPr>
                            <w:r w:rsidRPr="008673FC">
                              <w:t>Recuerda esto</w:t>
                            </w:r>
                          </w:p>
                          <w:p w14:paraId="20493051" w14:textId="36596C3C" w:rsidR="001D3CD0" w:rsidRPr="008673FC" w:rsidRDefault="001D3CD0" w:rsidP="00F32F5A">
                            <w:pPr>
                              <w:pStyle w:val="NRCbullets"/>
                            </w:pPr>
                            <w:r w:rsidRPr="008673FC">
                              <w:t>Las respuestas más especializadas de los programas de transferencia de efectivo requerirán competencias más especializadas y una planificación más completa. Es poco probable que sean prácticos en los contextos de programación más remotos.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C924A" id="_x0000_s1064" type="#_x0000_t202" style="position:absolute;margin-left:470.05pt;margin-top:38.15pt;width:521.25pt;height:57.05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" strokecolor="#72c7e7" strokeweight="2pt">
                <v:textbox>
                  <w:txbxContent>
                    <w:p w14:paraId="58E3ECA2" w14:textId="77777777" w:rsidR="001D3CD0" w:rsidRPr="008673FC" w:rsidRDefault="001D3CD0" w:rsidP="00F32F5A">
                      <w:pPr>
                        <w:spacing w:after="0"/>
                      </w:pPr>
                      <w:r w:rsidRPr="008673FC">
                        <w:t>Recuerda esto</w:t>
                      </w:r>
                    </w:p>
                    <w:p w14:paraId="20493051" w14:textId="36596C3C" w:rsidR="001D3CD0" w:rsidRPr="008673FC" w:rsidRDefault="001D3CD0" w:rsidP="00F32F5A">
                      <w:pPr>
                        <w:pStyle w:val="NRCbullets"/>
                      </w:pPr>
                      <w:r w:rsidRPr="008673FC">
                        <w:t>Las respuestas más especializadas de los programas de transferencia de efectivo requerirán competencias más especializadas y una planificación más completa. Es poco probable que sean prácticos en los contextos de programación más remotos.</w:t>
                      </w:r>
                    </w:p>
                  </w:txbxContent>
                </v:textbox>
                <w10:wrap type="square" anchorx="margin"/>
              </v:shape>
            </w:pict>
          </mc:Fallback>
        </mc:AlternateContent>
      </w:r>
      <w:r w:rsidR="002C3548" w:rsidRPr="008673FC">
        <w:rPr>
          <w:noProof/>
        </w:rPr>
        <w:t>Una EMMA</w:t>
      </w:r>
      <w:r w:rsidR="007E67EC" w:rsidRPr="008673FC">
        <w:rPr>
          <w:noProof/>
        </w:rPr>
        <w:t xml:space="preserve"> puede ser intensiva en recursos,</w:t>
      </w:r>
      <w:r w:rsidR="002C3548" w:rsidRPr="008673FC">
        <w:rPr>
          <w:noProof/>
        </w:rPr>
        <w:t xml:space="preserve"> normalmente toma al menos dos semanas para llevarse a cabo, y requiere un liderazgo experto y personal de análisis.</w:t>
      </w:r>
    </w:p>
    <w:p w14:paraId="69D5F9FB" w14:textId="1B9EB996" w:rsidR="006046A8" w:rsidRPr="00BF2B66" w:rsidRDefault="006046A8">
      <w:pPr>
        <w:rPr>
          <w:noProof/>
        </w:rPr>
      </w:pPr>
    </w:p>
    <w:p w14:paraId="0B6D4AC4" w14:textId="69F9A87F" w:rsidR="0041055D" w:rsidRPr="00BF2B66" w:rsidRDefault="0041055D">
      <w:pPr>
        <w:pStyle w:val="NRCheading1"/>
        <w:rPr>
          <w:noProof/>
        </w:rPr>
      </w:pPr>
      <w:bookmarkStart w:id="17" w:name="_Toc466296754"/>
      <w:bookmarkStart w:id="18" w:name="riskanalysis"/>
      <w:r w:rsidRPr="00BF2B66">
        <w:rPr>
          <w:noProof/>
        </w:rPr>
        <w:t>ANÁLISIS DE RIESGOS</w:t>
      </w:r>
      <w:bookmarkEnd w:id="17"/>
    </w:p>
    <w:bookmarkEnd w:id="18"/>
    <w:p w14:paraId="09A0A2B7" w14:textId="442B500D" w:rsidR="00EF531E" w:rsidRPr="008673FC" w:rsidRDefault="00B12889">
      <w:pPr>
        <w:rPr>
          <w:noProof/>
        </w:rPr>
      </w:pPr>
      <w:r w:rsidRPr="00017A22">
        <w:rPr>
          <w:noProof/>
          <w:lang w:eastAsia="en-GB"/>
        </w:rPr>
        <mc:AlternateContent>
          <mc:Choice Requires="wps">
            <w:drawing>
              <wp:anchor distT="45720" distB="45720" distL="114300" distR="114300" simplePos="0" relativeHeight="251787264" behindDoc="0" locked="0" layoutInCell="1" allowOverlap="1" wp14:anchorId="177A0607" wp14:editId="2D182728">
                <wp:simplePos x="0" y="0"/>
                <wp:positionH relativeFrom="margin">
                  <wp:align>right</wp:align>
                </wp:positionH>
                <wp:positionV relativeFrom="paragraph">
                  <wp:posOffset>5667</wp:posOffset>
                </wp:positionV>
                <wp:extent cx="2828290" cy="1404620"/>
                <wp:effectExtent l="0" t="0" r="10160" b="2540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77E56AD3" w14:textId="6D2BAA82" w:rsidR="001D3CD0" w:rsidRDefault="001D3CD0" w:rsidP="00B12889">
                            <w:pPr>
                              <w:spacing w:after="0"/>
                            </w:pPr>
                            <w:r>
                              <w:t xml:space="preserve">Herramientas principales </w:t>
                            </w:r>
                            <w:hyperlink r:id="rId75" w:history="1">
                              <w:r w:rsidRPr="005779BB">
                                <w:rPr>
                                  <w:rStyle w:val="Hyperlink"/>
                                </w:rPr>
                                <w:t>bit.ly/28Y6PuI</w:t>
                              </w:r>
                            </w:hyperlink>
                          </w:p>
                          <w:p w14:paraId="37400954" w14:textId="57A9CBA1" w:rsidR="001D3CD0" w:rsidRPr="00B12889" w:rsidRDefault="001D3CD0" w:rsidP="00B12889">
                            <w:pPr>
                              <w:spacing w:after="0"/>
                              <w:rPr>
                                <w:iCs/>
                                <w:color w:val="auto"/>
                                <w:szCs w:val="20"/>
                              </w:rPr>
                            </w:pPr>
                            <w:r>
                              <w:rPr>
                                <w:iCs/>
                                <w:color w:val="auto"/>
                                <w:szCs w:val="20"/>
                              </w:rPr>
                              <w:t>5 - Herramienta de matriz de riesgos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7A0607" id="_x0000_s1065" type="#_x0000_t202" style="position:absolute;margin-left:171.5pt;margin-top:.45pt;width:222.7pt;height:110.6pt;z-index:251787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" fillcolor="#ff7602">
                <v:fill opacity="39321f"/>
                <v:textbox style="mso-fit-shape-to-text:t">
                  <w:txbxContent>
                    <w:p w14:paraId="77E56AD3" w14:textId="6D2BAA82" w:rsidR="001D3CD0" w:rsidRDefault="001D3CD0" w:rsidP="00B12889">
                      <w:pPr>
                        <w:spacing w:after="0"/>
                      </w:pPr>
                      <w:r>
                        <w:t xml:space="preserve">Herramientas principales </w:t>
                      </w:r>
                      <w:hyperlink r:id="rId76" w:history="1">
                        <w:r w:rsidRPr="005779BB">
                          <w:rPr>
                            <w:rStyle w:val="Hyperlink"/>
                          </w:rPr>
                          <w:t>bit.ly/28Y6PuI</w:t>
                        </w:r>
                      </w:hyperlink>
                    </w:p>
                    <w:p w14:paraId="37400954" w14:textId="57A9CBA1" w:rsidR="001D3CD0" w:rsidRPr="00B12889" w:rsidRDefault="001D3CD0" w:rsidP="00B12889">
                      <w:pPr>
                        <w:spacing w:after="0"/>
                        <w:rPr>
                          <w:iCs/>
                          <w:color w:val="auto"/>
                          <w:szCs w:val="20"/>
                        </w:rPr>
                      </w:pPr>
                      <w:r>
                        <w:rPr>
                          <w:iCs/>
                          <w:color w:val="auto"/>
                          <w:szCs w:val="20"/>
                        </w:rPr>
                        <w:t>5 - Herramienta de matriz de riesgos</w:t>
                      </w:r>
                    </w:p>
                  </w:txbxContent>
                </v:textbox>
                <w10:wrap type="square" anchorx="margin"/>
              </v:shape>
            </w:pict>
          </mc:Fallback>
        </mc:AlternateContent>
      </w:r>
      <w:r w:rsidR="0041055D" w:rsidRPr="008673FC">
        <w:rPr>
          <w:noProof/>
        </w:rPr>
        <w:t xml:space="preserve">Existen varios </w:t>
      </w:r>
      <w:r w:rsidR="000E4C08" w:rsidRPr="008673FC">
        <w:rPr>
          <w:noProof/>
        </w:rPr>
        <w:t xml:space="preserve">grupos de </w:t>
      </w:r>
      <w:r w:rsidR="0041055D" w:rsidRPr="008673FC">
        <w:rPr>
          <w:noProof/>
        </w:rPr>
        <w:t xml:space="preserve">riesgos que deben ser entendidos y mitigados en </w:t>
      </w:r>
      <w:r w:rsidR="003910EB" w:rsidRPr="008673FC">
        <w:rPr>
          <w:noProof/>
        </w:rPr>
        <w:t xml:space="preserve">proyectos </w:t>
      </w:r>
      <w:r w:rsidR="0041055D" w:rsidRPr="008673FC">
        <w:rPr>
          <w:noProof/>
        </w:rPr>
        <w:t xml:space="preserve">remotos </w:t>
      </w:r>
      <w:r w:rsidR="003910EB" w:rsidRPr="008673FC">
        <w:rPr>
          <w:noProof/>
        </w:rPr>
        <w:t xml:space="preserve">que utilizan </w:t>
      </w:r>
      <w:r w:rsidR="0041055D" w:rsidRPr="008673FC">
        <w:rPr>
          <w:noProof/>
        </w:rPr>
        <w:t xml:space="preserve">CTP. Son </w:t>
      </w:r>
      <w:r w:rsidR="00EA2E23" w:rsidRPr="008673FC">
        <w:rPr>
          <w:noProof/>
        </w:rPr>
        <w:t xml:space="preserve">abrumadoramente </w:t>
      </w:r>
      <w:r w:rsidR="0041055D" w:rsidRPr="008673FC">
        <w:rPr>
          <w:noProof/>
        </w:rPr>
        <w:t xml:space="preserve">los mismos riesgos que en cualquier otro proyecto, pero el grado, las características y las medidas de mitigación requeridas pueden ser únicas en cada contexto. Es necesario realizar un análisis de riesgos durante el proceso de planificación y periódicamente durante el curso de un proyecto, especialmente cuando se han producido cambios significativos en el contexto operativo. </w:t>
      </w:r>
    </w:p>
    <w:p w14:paraId="2E0E6F8F" w14:textId="7829BA47" w:rsidR="00CF1DFD" w:rsidRPr="008673FC" w:rsidRDefault="0041055D">
      <w:pPr>
        <w:rPr>
          <w:noProof/>
          <w:lang w:eastAsia="en-GB"/>
        </w:rPr>
      </w:pPr>
      <w:r w:rsidRPr="008673FC">
        <w:rPr>
          <w:noProof/>
        </w:rPr>
        <w:t xml:space="preserve">Contar con un análisis de riesgos y un plan de mitigación bien informado y práctico ayudará a proteger a los participantes en el proyecto, a los organismos y a los asociados. </w:t>
      </w:r>
      <w:r w:rsidR="00EF531E" w:rsidRPr="008673FC">
        <w:rPr>
          <w:noProof/>
        </w:rPr>
        <w:t>Se entenderán y documentarán los</w:t>
      </w:r>
      <w:r w:rsidR="00032761" w:rsidRPr="008673FC">
        <w:rPr>
          <w:noProof/>
        </w:rPr>
        <w:t xml:space="preserve"> riesgos residuales que queden</w:t>
      </w:r>
      <w:r w:rsidR="00EF531E" w:rsidRPr="008673FC">
        <w:rPr>
          <w:noProof/>
        </w:rPr>
        <w:t xml:space="preserve"> después de </w:t>
      </w:r>
      <w:r w:rsidR="00032761" w:rsidRPr="008673FC">
        <w:rPr>
          <w:noProof/>
        </w:rPr>
        <w:t>aplicar</w:t>
      </w:r>
      <w:r w:rsidR="00EF531E" w:rsidRPr="008673FC">
        <w:rPr>
          <w:noProof/>
        </w:rPr>
        <w:t xml:space="preserve"> las medidas de mitigación. Este</w:t>
      </w:r>
      <w:r w:rsidRPr="008673FC">
        <w:rPr>
          <w:noProof/>
        </w:rPr>
        <w:t xml:space="preserve"> también será un documento clave que puede demostrar competencia a un donante al momento de buscar financiamiento.</w:t>
      </w:r>
    </w:p>
    <w:p w14:paraId="7AD9FD4B" w14:textId="268E6BE6" w:rsidR="0041055D" w:rsidRPr="008673FC" w:rsidRDefault="00C05D45">
      <w:pPr>
        <w:rPr>
          <w:noProof/>
        </w:rPr>
      </w:pPr>
      <w:r w:rsidRPr="008673FC">
        <w:rPr>
          <w:noProof/>
          <w:lang w:eastAsia="en-GB"/>
        </w:rPr>
        <w:lastRenderedPageBreak/>
        <w:t xml:space="preserve">La clasificación de los riesgos </w:t>
      </w:r>
      <w:r w:rsidR="00CF1DFD" w:rsidRPr="008673FC">
        <w:rPr>
          <w:noProof/>
          <w:lang w:eastAsia="en-GB"/>
        </w:rPr>
        <w:t>puede ser subjetiva, así que asegúrese de que sea llevada a cabo por un equipo bien equilibrado, incluyendo personal y socios remotos cuando sea posible.</w:t>
      </w:r>
    </w:p>
    <w:p w14:paraId="47A1266A" w14:textId="713F914A" w:rsidR="001A3D39" w:rsidRPr="00BF2B66" w:rsidRDefault="001A3D39">
      <w:pPr>
        <w:pStyle w:val="Heading2"/>
        <w:rPr>
          <w:noProof/>
        </w:rPr>
      </w:pPr>
      <w:bookmarkStart w:id="19" w:name="_DIVERSION_OF_RESOURCES"/>
      <w:bookmarkEnd w:id="19"/>
      <w:r w:rsidRPr="00BF2B66">
        <w:rPr>
          <w:rStyle w:val="Heading2Char"/>
          <w:b/>
          <w:noProof/>
        </w:rPr>
        <w:t>DESVIACIÓN DE RECURSOS</w:t>
      </w:r>
    </w:p>
    <w:p w14:paraId="17D71A03" w14:textId="53FEAFB0" w:rsidR="0041055D" w:rsidRPr="008673FC" w:rsidRDefault="001A3D39">
      <w:pPr>
        <w:rPr>
          <w:noProof/>
        </w:rPr>
      </w:pPr>
      <w:r w:rsidRPr="008673FC">
        <w:rPr>
          <w:noProof/>
        </w:rPr>
        <w:t xml:space="preserve">El desvío </w:t>
      </w:r>
      <w:r w:rsidR="0041055D" w:rsidRPr="008673FC">
        <w:rPr>
          <w:noProof/>
        </w:rPr>
        <w:t>del destinatario a través del abuso de poder es un riesgo principal, tanto si se trabaja a través de CTP como en especie. El riesgo es mayor en la programación remota. Puede surgir durante la adquisición (cárteles, intermediarios no declarados), la selección (inclusión y exclusión) y la distribución (robo, impuestos, distribución falsa).</w:t>
      </w:r>
    </w:p>
    <w:p w14:paraId="6CA6DCA9" w14:textId="0408CD08" w:rsidR="00BA0361" w:rsidRPr="008673FC" w:rsidRDefault="00BA0361">
      <w:pPr>
        <w:rPr>
          <w:noProof/>
        </w:rPr>
      </w:pPr>
      <w:r w:rsidRPr="008673FC">
        <w:rPr>
          <w:noProof/>
        </w:rPr>
        <w:t>La desviación suele ser una cuestión extremadamente delicada para los donantes y las autoridades durante los conflictos y otros contextos difíciles</w:t>
      </w:r>
      <w:r w:rsidR="008673FC">
        <w:rPr>
          <w:noProof/>
        </w:rPr>
        <w:t>, debido al subriesgo de desviación hacia entidades terroristas designadas</w:t>
      </w:r>
      <w:r w:rsidRPr="008673FC">
        <w:rPr>
          <w:noProof/>
        </w:rPr>
        <w:t xml:space="preserve">. Es probable que sea el tema central en las conversaciones sobre el </w:t>
      </w:r>
      <w:hyperlink w:anchor="_POLICY_COMPLIANCE" w:history="1">
        <w:r w:rsidRPr="008673FC">
          <w:rPr>
            <w:rStyle w:val="Hyperlink"/>
            <w:noProof/>
          </w:rPr>
          <w:t>cumplimiento de las políticas</w:t>
        </w:r>
      </w:hyperlink>
      <w:r w:rsidRPr="008673FC">
        <w:rPr>
          <w:noProof/>
        </w:rPr>
        <w:t>.</w:t>
      </w:r>
    </w:p>
    <w:p w14:paraId="42236ED1" w14:textId="77538307" w:rsidR="008C0F11" w:rsidRPr="008673FC" w:rsidRDefault="008C0F11">
      <w:pPr>
        <w:rPr>
          <w:noProof/>
        </w:rPr>
      </w:pPr>
      <w:r w:rsidRPr="008673FC">
        <w:rPr>
          <w:noProof/>
        </w:rPr>
        <w:t xml:space="preserve">En muchos contextos, la vulnerabilidad puede estar estrechamente relacionada con la falta de identificación, lo que provoca importantes problemas de desviación o fraude tanto en la fase de registro como en la de distribución. </w:t>
      </w:r>
      <w:r w:rsidR="00C05D45" w:rsidRPr="008673FC">
        <w:rPr>
          <w:noProof/>
        </w:rPr>
        <w:t xml:space="preserve">Esto puede mitigarse a veces mediante la verificación comunitaria de los participantes y/o el registro y </w:t>
      </w:r>
      <w:r w:rsidR="00FA75B8">
        <w:rPr>
          <w:noProof/>
        </w:rPr>
        <w:t>control</w:t>
      </w:r>
      <w:r w:rsidR="00C05D45" w:rsidRPr="008673FC">
        <w:rPr>
          <w:noProof/>
        </w:rPr>
        <w:t xml:space="preserve"> biométrico en el punto de distribución o venta.</w:t>
      </w:r>
    </w:p>
    <w:p w14:paraId="2EB5BF97" w14:textId="0F70DDC2" w:rsidR="001A3D39" w:rsidRPr="00BF2B66" w:rsidRDefault="001A3D39">
      <w:pPr>
        <w:pStyle w:val="Heading2"/>
        <w:rPr>
          <w:noProof/>
        </w:rPr>
      </w:pPr>
      <w:r w:rsidRPr="00BF2B66">
        <w:rPr>
          <w:noProof/>
        </w:rPr>
        <w:t>FACILITACIÓN DEL COMERCIO ILÍCITO PERJUDICIAL</w:t>
      </w:r>
    </w:p>
    <w:p w14:paraId="3AC725DA" w14:textId="2328BC9E" w:rsidR="001A3D39" w:rsidRPr="008673FC" w:rsidRDefault="001A3D39">
      <w:pPr>
        <w:rPr>
          <w:noProof/>
        </w:rPr>
      </w:pPr>
      <w:r w:rsidRPr="008673FC">
        <w:rPr>
          <w:noProof/>
        </w:rPr>
        <w:t>Esto</w:t>
      </w:r>
      <w:r w:rsidR="0041055D" w:rsidRPr="008673FC">
        <w:rPr>
          <w:noProof/>
        </w:rPr>
        <w:t xml:space="preserve"> puede ocurrir cuando la liquidez inyectada en un mercado se concentra en manos de un pequeño número de vendedores u otros. Durante una guerra, gran parte de las"grandes empresas" se deben a la"economía de guerra" (por ejemplo, el </w:t>
      </w:r>
      <w:r w:rsidR="00FE148C" w:rsidRPr="008673FC">
        <w:rPr>
          <w:noProof/>
        </w:rPr>
        <w:t>movimiento de</w:t>
      </w:r>
      <w:r w:rsidR="0041055D" w:rsidRPr="008673FC">
        <w:rPr>
          <w:noProof/>
        </w:rPr>
        <w:t xml:space="preserve"> personas, armas, drogas) y probablemente será imposible </w:t>
      </w:r>
      <w:r w:rsidR="00C05D45" w:rsidRPr="008673FC">
        <w:rPr>
          <w:noProof/>
        </w:rPr>
        <w:t xml:space="preserve">estar </w:t>
      </w:r>
      <w:r w:rsidR="0041055D" w:rsidRPr="008673FC">
        <w:rPr>
          <w:noProof/>
        </w:rPr>
        <w:t>seguro de que</w:t>
      </w:r>
      <w:r w:rsidR="00EE623A">
        <w:rPr>
          <w:noProof/>
        </w:rPr>
        <w:t xml:space="preserve"> los proveedores de servicios, las</w:t>
      </w:r>
      <w:r w:rsidR="0041055D" w:rsidRPr="008673FC">
        <w:rPr>
          <w:noProof/>
        </w:rPr>
        <w:t xml:space="preserve"> partes interesadas y los vendedores están"limpios"</w:t>
      </w:r>
      <w:r w:rsidR="00B42D9D" w:rsidRPr="008673FC">
        <w:rPr>
          <w:noProof/>
        </w:rPr>
        <w:t>, sin embargo, un análisis político-económico sólido en el análisis de contexto apoyará la evaluación de riesgos.</w:t>
      </w:r>
    </w:p>
    <w:p w14:paraId="2909651A" w14:textId="50702FFD" w:rsidR="000E4C08" w:rsidRPr="00BF2B66" w:rsidRDefault="000E4C08">
      <w:pPr>
        <w:pStyle w:val="Heading2"/>
        <w:rPr>
          <w:noProof/>
        </w:rPr>
      </w:pPr>
      <w:r w:rsidRPr="00BF2B66">
        <w:rPr>
          <w:noProof/>
          <w:lang w:eastAsia="en-GB"/>
        </w:rPr>
        <mc:AlternateContent>
          <mc:Choice Requires="wps">
            <w:drawing>
              <wp:anchor distT="91440" distB="91440" distL="114300" distR="114300" simplePos="0" relativeHeight="251684864" behindDoc="1" locked="0" layoutInCell="1" allowOverlap="1" wp14:anchorId="4E06BBFF" wp14:editId="12A2E7C3">
                <wp:simplePos x="0" y="0"/>
                <wp:positionH relativeFrom="margin">
                  <wp:align>right</wp:align>
                </wp:positionH>
                <wp:positionV relativeFrom="paragraph">
                  <wp:posOffset>14605</wp:posOffset>
                </wp:positionV>
                <wp:extent cx="2954655" cy="1403985"/>
                <wp:effectExtent l="0" t="0" r="0" b="5715"/>
                <wp:wrapTight wrapText="bothSides">
                  <wp:wrapPolygon edited="0">
                    <wp:start x="418" y="0"/>
                    <wp:lineTo x="418" y="21269"/>
                    <wp:lineTo x="21168" y="21269"/>
                    <wp:lineTo x="21168" y="0"/>
                    <wp:lineTo x="418"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1B4C36FF" w14:textId="41DEE28A"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El Consorcio de Sensibilidad al Conflicto, respaldado por el DfID, elaboró una guía para el ciclo de proyectos </w:t>
                            </w:r>
                            <w:hyperlink r:id="rId77" w:history="1">
                              <w:r w:rsidRPr="00EE623A">
                                <w:rPr>
                                  <w:rStyle w:val="Hyperlink"/>
                                </w:rPr>
                                <w:t xml:space="preserve">bit.ly/1ofDTWm </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06BBFF" id="_x0000_s1066" type="#_x0000_t202" style="position:absolute;margin-left:181.45pt;margin-top:1.15pt;width:232.65pt;height:110.55pt;z-index:-251631616;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" filled="f" stroked="f">
                <v:textbox style="mso-fit-shape-to-text:t">
                  <w:txbxContent>
                    <w:p w14:paraId="1B4C36FF" w14:textId="41DEE28A"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El Consorcio de Sensibilidad al Conflicto, respaldado por el DfID, elaboró una guía para el ciclo de proyectos </w:t>
                      </w:r>
                      <w:hyperlink r:id="rId78" w:history="1">
                        <w:r w:rsidRPr="00EE623A">
                          <w:rPr>
                            <w:rStyle w:val="Hyperlink"/>
                          </w:rPr>
                          <w:t xml:space="preserve">bit.ly/1ofDTWm </w:t>
                        </w:r>
                      </w:hyperlink>
                    </w:p>
                  </w:txbxContent>
                </v:textbox>
                <w10:wrap type="tight" anchorx="margin"/>
              </v:shape>
            </w:pict>
          </mc:Fallback>
        </mc:AlternateContent>
      </w:r>
      <w:r w:rsidR="00A93916">
        <w:rPr>
          <w:noProof/>
        </w:rPr>
        <w:t>ALIMENTAR LOS CONFLICTOS</w:t>
      </w:r>
    </w:p>
    <w:p w14:paraId="49716509" w14:textId="4CE13266" w:rsidR="00547BED" w:rsidRPr="00EE623A" w:rsidRDefault="00547BED">
      <w:pPr>
        <w:rPr>
          <w:noProof/>
          <w:lang w:eastAsia="en-GB"/>
        </w:rPr>
      </w:pPr>
      <w:r w:rsidRPr="00EE623A">
        <w:rPr>
          <w:noProof/>
          <w:lang w:eastAsia="en-GB"/>
        </w:rPr>
        <w:t xml:space="preserve">Cualquier proyecto establecido en una región propensa a los conflictos tendrá inevitablemente un impacto en el entorno de paz y conflicto, ya sea positivo o negativo, directo o indirecto, intencional o no intencional. </w:t>
      </w:r>
    </w:p>
    <w:p w14:paraId="687863FE" w14:textId="23845BB5" w:rsidR="000E4C08" w:rsidRPr="00EE623A" w:rsidRDefault="0089078F">
      <w:pPr>
        <w:rPr>
          <w:noProof/>
        </w:rPr>
      </w:pPr>
      <w:r w:rsidRPr="00EE623A">
        <w:rPr>
          <w:noProof/>
        </w:rPr>
        <w:t xml:space="preserve">El CTP puede ser más emotivo que la asistencia en especie para los participantes y no participantes porque a menudo se prefiere. </w:t>
      </w:r>
      <w:r w:rsidR="006815AA">
        <w:rPr>
          <w:noProof/>
        </w:rPr>
        <w:t>En muchos contextos de emergencia, la comunidad tiene una fuerte ética de"equidad" que puede ayudar a prevenir</w:t>
      </w:r>
      <w:r w:rsidR="003E7500">
        <w:rPr>
          <w:noProof/>
        </w:rPr>
        <w:t xml:space="preserve"> conflictos</w:t>
      </w:r>
      <w:r w:rsidR="006815AA">
        <w:rPr>
          <w:noProof/>
        </w:rPr>
        <w:t xml:space="preserve"> internos</w:t>
      </w:r>
      <w:r w:rsidR="003E7500">
        <w:rPr>
          <w:noProof/>
        </w:rPr>
        <w:t>, por lo que la asistencia basada en las necesidades</w:t>
      </w:r>
      <w:r w:rsidR="006815AA">
        <w:rPr>
          <w:noProof/>
        </w:rPr>
        <w:t xml:space="preserve"> necesitará una explicación cuidadosa.</w:t>
      </w:r>
    </w:p>
    <w:p w14:paraId="59BD174A" w14:textId="59D68D31" w:rsidR="000E4C08" w:rsidRPr="00EE623A" w:rsidRDefault="0089078F">
      <w:pPr>
        <w:rPr>
          <w:noProof/>
        </w:rPr>
      </w:pPr>
      <w:r w:rsidRPr="00EE623A">
        <w:rPr>
          <w:noProof/>
          <w:lang w:eastAsia="en-GB"/>
        </w:rPr>
        <w:t xml:space="preserve">Un análisis de conflictos </w:t>
      </w:r>
      <w:r w:rsidR="00187F67" w:rsidRPr="00EE623A">
        <w:rPr>
          <w:noProof/>
          <w:lang w:eastAsia="en-GB"/>
        </w:rPr>
        <w:t>debería haber sido</w:t>
      </w:r>
      <w:r w:rsidRPr="00EE623A">
        <w:rPr>
          <w:noProof/>
          <w:lang w:eastAsia="en-GB"/>
        </w:rPr>
        <w:t xml:space="preserve"> incluido en el análisis de contexto. </w:t>
      </w:r>
      <w:r w:rsidRPr="00EE623A">
        <w:rPr>
          <w:noProof/>
        </w:rPr>
        <w:t>Esto apoyará una evaluación rigurosa de los riesgos y servirá de base para la adopción de medidas adecuadas de protección en todas las etapas del ciclo del proyecto.</w:t>
      </w:r>
    </w:p>
    <w:p w14:paraId="46334E0B" w14:textId="3945E5DF" w:rsidR="000E4C08" w:rsidRPr="00BF2B66" w:rsidRDefault="000E4C08">
      <w:pPr>
        <w:pStyle w:val="Heading2"/>
        <w:rPr>
          <w:noProof/>
        </w:rPr>
      </w:pPr>
      <w:r w:rsidRPr="00BF2B66">
        <w:rPr>
          <w:noProof/>
        </w:rPr>
        <w:t>DISTORSIÓN DE LOS MERCADOS LOCALES</w:t>
      </w:r>
    </w:p>
    <w:p w14:paraId="55A5C51F" w14:textId="68F43890" w:rsidR="000E4C08" w:rsidRPr="00EE623A" w:rsidRDefault="001E7352">
      <w:pPr>
        <w:rPr>
          <w:noProof/>
        </w:rPr>
      </w:pPr>
      <w:r w:rsidRPr="00EE623A">
        <w:rPr>
          <w:noProof/>
        </w:rPr>
        <w:t xml:space="preserve">Si el análisis de mercado de un proyecto es débil, o la situación del mercado cambia y un proyecto no se adapta rápidamente, el mercado puede no ser capaz de apoyar el proyecto sin problemas de inflación y de existencias. Cuando esto sucede, tanto los participantes como los no participantes se ven afectados. Los participantes obtienen menos valor por su asistencia y los no participantes pueden culpar rápidamente al proyecto (o </w:t>
      </w:r>
      <w:r w:rsidR="001877EB" w:rsidRPr="00EE623A">
        <w:rPr>
          <w:noProof/>
        </w:rPr>
        <w:t xml:space="preserve">incluso </w:t>
      </w:r>
      <w:r w:rsidR="00E10AB9" w:rsidRPr="00EE623A">
        <w:rPr>
          <w:noProof/>
        </w:rPr>
        <w:t>a los que sí recibieron apoyo</w:t>
      </w:r>
      <w:r w:rsidR="001877EB" w:rsidRPr="00EE623A">
        <w:rPr>
          <w:noProof/>
        </w:rPr>
        <w:t>) por las</w:t>
      </w:r>
      <w:r w:rsidRPr="00EE623A">
        <w:rPr>
          <w:noProof/>
        </w:rPr>
        <w:t xml:space="preserve"> dificultades.</w:t>
      </w:r>
    </w:p>
    <w:p w14:paraId="524BDA30" w14:textId="529FDDDB" w:rsidR="0041055D" w:rsidRPr="00BF2B66" w:rsidRDefault="00FD6B32">
      <w:pPr>
        <w:pStyle w:val="Heading2"/>
        <w:rPr>
          <w:noProof/>
        </w:rPr>
      </w:pPr>
      <w:r>
        <w:rPr>
          <w:noProof/>
        </w:rPr>
        <w:lastRenderedPageBreak/>
        <w:t>SEGURIDAD Y PROTECCIÓN</w:t>
      </w:r>
    </w:p>
    <w:p w14:paraId="42FE3C14" w14:textId="6C52740D" w:rsidR="0041055D" w:rsidRPr="00EE623A" w:rsidRDefault="0041055D">
      <w:pPr>
        <w:spacing w:after="0"/>
        <w:rPr>
          <w:noProof/>
        </w:rPr>
      </w:pPr>
      <w:r w:rsidRPr="00EE623A">
        <w:rPr>
          <w:noProof/>
        </w:rPr>
        <w:t>Para los contextos de programación a distancia, las organizaciones dispondrán de importantes análisis de seguridad y planes de contingencia, que deben servir de base para las decisiones de diseño de los proyectos. Como parte del proceso de análisis de riesgos, es fundamental comprender:</w:t>
      </w:r>
    </w:p>
    <w:p w14:paraId="2E53A089" w14:textId="77777777" w:rsidR="0041055D" w:rsidRPr="00EE623A" w:rsidRDefault="0041055D">
      <w:pPr>
        <w:pStyle w:val="NRCbullets"/>
        <w:rPr>
          <w:noProof/>
          <w:lang w:val="en-GB"/>
        </w:rPr>
      </w:pPr>
      <w:r w:rsidRPr="00EE623A">
        <w:rPr>
          <w:noProof/>
          <w:lang w:val="en-GB"/>
        </w:rPr>
        <w:t>¿Cómo afecta la actual situación de seguridad a las necesidades y a las posibles respuestas?</w:t>
      </w:r>
    </w:p>
    <w:p w14:paraId="5942765E" w14:textId="77777777" w:rsidR="0041055D" w:rsidRPr="00EE623A" w:rsidRDefault="0041055D">
      <w:pPr>
        <w:pStyle w:val="NRCbullets"/>
        <w:rPr>
          <w:noProof/>
          <w:lang w:val="en-GB"/>
        </w:rPr>
      </w:pPr>
      <w:r w:rsidRPr="00EE623A">
        <w:rPr>
          <w:noProof/>
          <w:lang w:val="en-GB"/>
        </w:rPr>
        <w:t>¿Cuáles son los escenarios más probables a corto y medio plazo?</w:t>
      </w:r>
    </w:p>
    <w:p w14:paraId="65C3E2BE" w14:textId="5EED4861" w:rsidR="0041055D" w:rsidRPr="00EE623A" w:rsidRDefault="0041055D">
      <w:pPr>
        <w:pStyle w:val="NRCbullets"/>
        <w:rPr>
          <w:noProof/>
          <w:lang w:val="en-GB"/>
        </w:rPr>
      </w:pPr>
      <w:r w:rsidRPr="00EE623A">
        <w:rPr>
          <w:noProof/>
          <w:lang w:val="en-GB"/>
        </w:rPr>
        <w:t>¿Podría cualquier opción de respuesta potencial aumentar los riesgos</w:t>
      </w:r>
      <w:r w:rsidR="00ED4D21" w:rsidRPr="00EE623A">
        <w:rPr>
          <w:noProof/>
          <w:lang w:val="en-GB"/>
        </w:rPr>
        <w:t xml:space="preserve"> (incluida la explotación sexual)</w:t>
      </w:r>
      <w:r w:rsidRPr="00EE623A">
        <w:rPr>
          <w:noProof/>
          <w:lang w:val="en-GB"/>
        </w:rPr>
        <w:t xml:space="preserve"> para los participantes o no participantes en el proyecto?</w:t>
      </w:r>
    </w:p>
    <w:p w14:paraId="26DE70C3" w14:textId="77777777" w:rsidR="0041055D" w:rsidRPr="00EE623A" w:rsidRDefault="0041055D">
      <w:pPr>
        <w:pStyle w:val="NRCbullets"/>
        <w:rPr>
          <w:noProof/>
          <w:lang w:val="en-GB"/>
        </w:rPr>
      </w:pPr>
      <w:r w:rsidRPr="00EE623A">
        <w:rPr>
          <w:noProof/>
          <w:lang w:val="en-GB"/>
        </w:rPr>
        <w:t>¿Podría cualquier opción de respuesta potencial aumentar los riesgos para el personal, los socios o los proveedores de servicios?</w:t>
      </w:r>
    </w:p>
    <w:p w14:paraId="3E98A53C" w14:textId="77777777" w:rsidR="0041055D" w:rsidRPr="00EE623A" w:rsidRDefault="0041055D">
      <w:pPr>
        <w:pStyle w:val="NRCbullets"/>
        <w:rPr>
          <w:noProof/>
          <w:lang w:val="en-GB"/>
        </w:rPr>
      </w:pPr>
      <w:r w:rsidRPr="00EE623A">
        <w:rPr>
          <w:noProof/>
          <w:lang w:val="en-GB"/>
        </w:rPr>
        <w:t>¿Pueden variar estos riesgos para las mujeres, las niñas, los niños, los hombres, las personas mayores, las minorías políticas/religiosas o cualquier otro grupo?</w:t>
      </w:r>
    </w:p>
    <w:p w14:paraId="0107B1B6" w14:textId="3553F247" w:rsidR="0041055D" w:rsidRPr="00BF2B66" w:rsidRDefault="0041055D">
      <w:pPr>
        <w:pStyle w:val="Heading2"/>
        <w:rPr>
          <w:noProof/>
        </w:rPr>
      </w:pPr>
      <w:bookmarkStart w:id="20" w:name="_POLICY_COMPLIANCE"/>
      <w:bookmarkEnd w:id="20"/>
      <w:r w:rsidRPr="00BF2B66">
        <w:rPr>
          <w:noProof/>
        </w:rPr>
        <w:t>CUMPLIMIENTO DE LA POLÍTICA</w:t>
      </w:r>
      <w:r w:rsidR="001A5FFA" w:rsidRPr="00BF2B66">
        <w:rPr>
          <w:noProof/>
        </w:rPr>
        <w:t xml:space="preserve"> ANTITERRORISTA</w:t>
      </w:r>
    </w:p>
    <w:p w14:paraId="55129C06" w14:textId="28C383E7" w:rsidR="001A5FFA" w:rsidRPr="00EE623A" w:rsidRDefault="001A5FFA">
      <w:pPr>
        <w:rPr>
          <w:noProof/>
          <w:lang w:eastAsia="ja-JP"/>
        </w:rPr>
      </w:pPr>
      <w:r w:rsidRPr="00EE623A">
        <w:rPr>
          <w:noProof/>
          <w:lang w:eastAsia="ja-JP"/>
        </w:rPr>
        <w:t xml:space="preserve">El propósito de esta </w:t>
      </w:r>
      <w:r w:rsidR="001B5E18" w:rsidRPr="00EE623A">
        <w:rPr>
          <w:noProof/>
          <w:lang w:eastAsia="ja-JP"/>
        </w:rPr>
        <w:t>sección</w:t>
      </w:r>
      <w:r w:rsidRPr="00EE623A">
        <w:rPr>
          <w:noProof/>
          <w:lang w:eastAsia="ja-JP"/>
        </w:rPr>
        <w:t xml:space="preserve"> es ofrecer una </w:t>
      </w:r>
      <w:r w:rsidR="00383D8D" w:rsidRPr="00EE623A">
        <w:rPr>
          <w:noProof/>
          <w:lang w:eastAsia="ja-JP"/>
        </w:rPr>
        <w:t xml:space="preserve">breve </w:t>
      </w:r>
      <w:r w:rsidRPr="00EE623A">
        <w:rPr>
          <w:noProof/>
          <w:lang w:eastAsia="ja-JP"/>
        </w:rPr>
        <w:t>descripción práctica de un área compleja</w:t>
      </w:r>
      <w:r w:rsidR="001B5E18" w:rsidRPr="00EE623A">
        <w:rPr>
          <w:noProof/>
          <w:lang w:eastAsia="ja-JP"/>
        </w:rPr>
        <w:t xml:space="preserve"> y en evolución de la práctica humanitaria</w:t>
      </w:r>
      <w:r w:rsidRPr="00EE623A">
        <w:rPr>
          <w:noProof/>
          <w:lang w:eastAsia="ja-JP"/>
        </w:rPr>
        <w:t>. Las agencias deben tener comunicaciones extensas y documentadas con los donantes y obtener buena asesoría legal.</w:t>
      </w:r>
    </w:p>
    <w:p w14:paraId="1F394E76" w14:textId="4F4D3CF8" w:rsidR="0041055D" w:rsidRPr="00EE623A" w:rsidRDefault="00B072E7">
      <w:pPr>
        <w:rPr>
          <w:noProof/>
          <w:lang w:eastAsia="ja-JP"/>
        </w:rPr>
      </w:pPr>
      <w:r w:rsidRPr="00EE623A">
        <w:rPr>
          <w:noProof/>
          <w:lang w:eastAsia="en-GB"/>
        </w:rPr>
        <mc:AlternateContent>
          <mc:Choice Requires="wps">
            <w:drawing>
              <wp:anchor distT="91440" distB="91440" distL="114300" distR="114300" simplePos="0" relativeHeight="251687936" behindDoc="1" locked="0" layoutInCell="1" allowOverlap="1" wp14:anchorId="1A8F30B2" wp14:editId="0EA1E4D8">
                <wp:simplePos x="0" y="0"/>
                <wp:positionH relativeFrom="margin">
                  <wp:align>right</wp:align>
                </wp:positionH>
                <wp:positionV relativeFrom="paragraph">
                  <wp:posOffset>14605</wp:posOffset>
                </wp:positionV>
                <wp:extent cx="2954655" cy="1403985"/>
                <wp:effectExtent l="0" t="0" r="0" b="5715"/>
                <wp:wrapTight wrapText="bothSides">
                  <wp:wrapPolygon edited="0">
                    <wp:start x="418" y="0"/>
                    <wp:lineTo x="418" y="21269"/>
                    <wp:lineTo x="21168" y="21269"/>
                    <wp:lineTo x="21168" y="0"/>
                    <wp:lineTo x="418" y="0"/>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577D4B47" w14:textId="3B3639A2" w:rsidR="001D3CD0" w:rsidRPr="00A87233" w:rsidRDefault="001D3CD0" w:rsidP="00B072E7">
                            <w:pPr>
                              <w:pBdr>
                                <w:top w:val="single" w:sz="24" w:space="7" w:color="72C7E7"/>
                                <w:bottom w:val="single" w:sz="24" w:space="8" w:color="72C7E7"/>
                              </w:pBdr>
                              <w:spacing w:after="0"/>
                              <w:rPr>
                                <w:iCs/>
                                <w:color w:val="auto"/>
                                <w:szCs w:val="20"/>
                              </w:rPr>
                            </w:pPr>
                            <w:r w:rsidRPr="00EE623A">
                              <w:rPr>
                                <w:i/>
                                <w:iCs/>
                                <w:color w:val="auto"/>
                                <w:szCs w:val="20"/>
                              </w:rPr>
                              <w:t xml:space="preserve">El NRC recopiló las mejores prácticas del sector sobre medidas antiterroristas en un conjunto de herramientas de gestión de riesgos </w:t>
                            </w:r>
                            <w:hyperlink r:id="rId79" w:history="1">
                              <w:r w:rsidRPr="001502FC">
                                <w:rPr>
                                  <w:rStyle w:val="Hyperlink"/>
                                  <w:iCs/>
                                  <w:szCs w:val="20"/>
                                </w:rPr>
                                <w:t>bit.ly/2dp1Tod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8F30B2" id="_x0000_s1067" type="#_x0000_t202" style="position:absolute;margin-left:181.45pt;margin-top:1.15pt;width:232.65pt;height:110.55pt;z-index:-25162854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" filled="f" stroked="f">
                <v:textbox style="mso-fit-shape-to-text:t">
                  <w:txbxContent>
                    <w:p w14:paraId="577D4B47" w14:textId="3B3639A2" w:rsidR="001D3CD0" w:rsidRPr="00A87233" w:rsidRDefault="001D3CD0" w:rsidP="00B072E7">
                      <w:pPr>
                        <w:pBdr>
                          <w:top w:val="single" w:sz="24" w:space="7" w:color="72C7E7"/>
                          <w:bottom w:val="single" w:sz="24" w:space="8" w:color="72C7E7"/>
                        </w:pBdr>
                        <w:spacing w:after="0"/>
                        <w:rPr>
                          <w:iCs/>
                          <w:color w:val="auto"/>
                          <w:szCs w:val="20"/>
                        </w:rPr>
                      </w:pPr>
                      <w:r w:rsidRPr="00EE623A">
                        <w:rPr>
                          <w:i/>
                          <w:iCs/>
                          <w:color w:val="auto"/>
                          <w:szCs w:val="20"/>
                        </w:rPr>
                        <w:t xml:space="preserve">El NRC recopiló las mejores prácticas del sector sobre medidas antiterroristas en un conjunto de herramientas de gestión de riesgos </w:t>
                      </w:r>
                      <w:hyperlink r:id="rId80" w:history="1">
                        <w:r w:rsidRPr="001502FC">
                          <w:rPr>
                            <w:rStyle w:val="Hyperlink"/>
                            <w:iCs/>
                            <w:szCs w:val="20"/>
                          </w:rPr>
                          <w:t>bit.ly/2dp1Tod</w:t>
                        </w:r>
                      </w:hyperlink>
                    </w:p>
                  </w:txbxContent>
                </v:textbox>
                <w10:wrap type="tight" anchorx="margin"/>
              </v:shape>
            </w:pict>
          </mc:Fallback>
        </mc:AlternateContent>
      </w:r>
      <w:r w:rsidR="001A5FFA" w:rsidRPr="00EE623A">
        <w:rPr>
          <w:noProof/>
          <w:lang w:eastAsia="ja-JP"/>
        </w:rPr>
        <w:t>Varios Estados han tipificado como delito la asistencia material a</w:t>
      </w:r>
      <w:r w:rsidR="00FA75B8">
        <w:rPr>
          <w:noProof/>
          <w:lang w:eastAsia="ja-JP"/>
        </w:rPr>
        <w:t xml:space="preserve"> Grupos Terroristas Designados (entidades</w:t>
      </w:r>
      <w:r w:rsidR="001A5FFA" w:rsidRPr="00EE623A">
        <w:rPr>
          <w:noProof/>
          <w:lang w:eastAsia="ja-JP"/>
        </w:rPr>
        <w:t xml:space="preserve"> enumeradas como tales por un Estado u</w:t>
      </w:r>
      <w:r w:rsidR="00010BD1" w:rsidRPr="00EE623A">
        <w:rPr>
          <w:noProof/>
          <w:lang w:eastAsia="ja-JP"/>
        </w:rPr>
        <w:t xml:space="preserve"> organismo</w:t>
      </w:r>
      <w:r w:rsidR="001A5FFA" w:rsidRPr="00EE623A">
        <w:rPr>
          <w:noProof/>
          <w:lang w:eastAsia="ja-JP"/>
        </w:rPr>
        <w:t xml:space="preserve"> internacional</w:t>
      </w:r>
      <w:r w:rsidR="00010BD1" w:rsidRPr="00EE623A">
        <w:rPr>
          <w:noProof/>
          <w:lang w:eastAsia="ja-JP"/>
        </w:rPr>
        <w:t>), con diferentes definiciones de asistencia material y diferentes enfoques de la intención. Estas regulaciones han afectado la capacidad y la voluntad de las agencias para</w:t>
      </w:r>
      <w:r w:rsidR="005523BA" w:rsidRPr="00EE623A">
        <w:rPr>
          <w:noProof/>
          <w:lang w:eastAsia="ja-JP"/>
        </w:rPr>
        <w:t xml:space="preserve"> trabajar en algunos contextos difíciles.</w:t>
      </w:r>
    </w:p>
    <w:p w14:paraId="50A473EC" w14:textId="03D85E79" w:rsidR="00010BD1" w:rsidRPr="00EE623A" w:rsidRDefault="00010BD1">
      <w:pPr>
        <w:rPr>
          <w:noProof/>
          <w:lang w:eastAsia="ja-JP"/>
        </w:rPr>
      </w:pPr>
      <w:r w:rsidRPr="00EE623A">
        <w:rPr>
          <w:noProof/>
          <w:lang w:eastAsia="ja-JP"/>
        </w:rPr>
        <w:t xml:space="preserve">Las cláusulas antiterroristas pueden encontrarse en los acuerdos de asociación con donantes estatales y en los acuerdos de fondos comunes de ayuda humanitaria. También pueden encontrarse en los acuerdos entre organismos humanitarios </w:t>
      </w:r>
      <w:r w:rsidR="00D77E53" w:rsidRPr="00EE623A">
        <w:rPr>
          <w:noProof/>
          <w:lang w:eastAsia="ja-JP"/>
        </w:rPr>
        <w:t xml:space="preserve">y asociados </w:t>
      </w:r>
      <w:r w:rsidRPr="00EE623A">
        <w:rPr>
          <w:noProof/>
          <w:lang w:eastAsia="ja-JP"/>
        </w:rPr>
        <w:t>cuando `fluyen' de los compromisos del organismo contratante.</w:t>
      </w:r>
    </w:p>
    <w:p w14:paraId="6B3AC9A1" w14:textId="77777777" w:rsidR="00C25367" w:rsidRPr="00EE623A" w:rsidRDefault="00155DB3">
      <w:pPr>
        <w:rPr>
          <w:noProof/>
          <w:lang w:eastAsia="ja-JP"/>
        </w:rPr>
      </w:pPr>
      <w:r w:rsidRPr="00EE623A">
        <w:rPr>
          <w:noProof/>
          <w:lang w:eastAsia="ja-JP"/>
        </w:rPr>
        <w:t>Se debe prestar especial atención a</w:t>
      </w:r>
    </w:p>
    <w:p w14:paraId="0C22211F" w14:textId="7675CD37" w:rsidR="00C25367" w:rsidRPr="00EE623A" w:rsidRDefault="00274C2E" w:rsidP="00387BB0">
      <w:pPr>
        <w:pStyle w:val="NRCbullets"/>
        <w:rPr>
          <w:noProof/>
          <w:lang w:val="en-GB" w:eastAsia="ja-JP"/>
        </w:rPr>
      </w:pPr>
      <w:r w:rsidRPr="00EE623A">
        <w:rPr>
          <w:noProof/>
          <w:lang w:val="en-GB" w:eastAsia="ja-JP"/>
        </w:rPr>
        <w:t>Definiciones</w:t>
      </w:r>
      <w:r w:rsidR="00155DB3" w:rsidRPr="00EE623A">
        <w:rPr>
          <w:noProof/>
          <w:lang w:val="en-GB" w:eastAsia="ja-JP"/>
        </w:rPr>
        <w:t xml:space="preserve"> y alcance de la terminología utilizada. Se puede pedir a las agencias que"</w:t>
      </w:r>
      <w:r w:rsidR="00155DB3" w:rsidRPr="00EE623A">
        <w:rPr>
          <w:i/>
          <w:noProof/>
          <w:lang w:val="en-GB" w:eastAsia="ja-JP"/>
        </w:rPr>
        <w:t>empleen todos los esfuerzos razonables para asegurar que</w:t>
      </w:r>
      <w:r w:rsidR="00155DB3" w:rsidRPr="00EE623A">
        <w:rPr>
          <w:noProof/>
          <w:lang w:val="en-GB" w:eastAsia="ja-JP"/>
        </w:rPr>
        <w:t xml:space="preserve"> la asistencia no se desvíe hacia los Grupos Terroristas Designados - esto implica que se deben tomar medidas y documentarlas, y que la organización puede ser</w:t>
      </w:r>
      <w:r w:rsidR="00FA75B8">
        <w:rPr>
          <w:noProof/>
          <w:lang w:val="en-GB" w:eastAsia="ja-JP"/>
        </w:rPr>
        <w:t xml:space="preserve"> responsable en caso de que fallen. El conocimiento de la</w:t>
      </w:r>
      <w:r w:rsidR="00155DB3" w:rsidRPr="00EE623A">
        <w:rPr>
          <w:noProof/>
          <w:lang w:val="en-GB" w:eastAsia="ja-JP"/>
        </w:rPr>
        <w:t xml:space="preserve"> desviación y la intención de desviación puede o no mencionarse y ser pertinente. Obtenga asesoramiento legal si una cláusula no está clara.</w:t>
      </w:r>
    </w:p>
    <w:p w14:paraId="2D03C5FD" w14:textId="3A5A52F4" w:rsidR="00010BD1" w:rsidRPr="00EE623A" w:rsidRDefault="00D77E53" w:rsidP="00387BB0">
      <w:pPr>
        <w:pStyle w:val="NRCbullets"/>
        <w:rPr>
          <w:noProof/>
          <w:lang w:val="en-GB" w:eastAsia="ja-JP"/>
        </w:rPr>
      </w:pPr>
      <w:r w:rsidRPr="00EE623A">
        <w:rPr>
          <w:noProof/>
          <w:lang w:val="en-GB" w:eastAsia="ja-JP"/>
        </w:rPr>
        <w:t xml:space="preserve">Requisitos </w:t>
      </w:r>
      <w:r w:rsidR="00274C2E" w:rsidRPr="00EE623A">
        <w:rPr>
          <w:noProof/>
          <w:lang w:val="en-GB" w:eastAsia="ja-JP"/>
        </w:rPr>
        <w:t>específicos</w:t>
      </w:r>
      <w:r w:rsidRPr="00EE623A">
        <w:rPr>
          <w:noProof/>
          <w:lang w:val="en-GB" w:eastAsia="ja-JP"/>
        </w:rPr>
        <w:t xml:space="preserve"> o implícitos para la"selección" del personal, los socios, los proveedores e incluso, en algunos casos, los participantes en el proyecto. Los organismos humanitarios suelen considerar que la selección de los participantes constituye </w:t>
      </w:r>
      <w:r w:rsidR="008B0799" w:rsidRPr="00EE623A">
        <w:rPr>
          <w:noProof/>
          <w:lang w:val="en-GB" w:eastAsia="ja-JP"/>
        </w:rPr>
        <w:t>una</w:t>
      </w:r>
      <w:r w:rsidRPr="00EE623A">
        <w:rPr>
          <w:noProof/>
          <w:lang w:val="en-GB" w:eastAsia="ja-JP"/>
        </w:rPr>
        <w:t xml:space="preserve"> violación de su intimidad, crea riesgos de protección, retrasa la asistencia humanitaria y no es proporcional al riesgo de desviación asociado con los valores que normalmente se entregan.</w:t>
      </w:r>
    </w:p>
    <w:p w14:paraId="5386327A" w14:textId="6807C3B3" w:rsidR="00D77E53" w:rsidRPr="00EE623A" w:rsidRDefault="00D77E53">
      <w:pPr>
        <w:rPr>
          <w:noProof/>
          <w:lang w:eastAsia="ja-JP"/>
        </w:rPr>
      </w:pPr>
      <w:r w:rsidRPr="00EE623A">
        <w:rPr>
          <w:noProof/>
          <w:lang w:eastAsia="ja-JP"/>
        </w:rPr>
        <w:t>Los donantes pueden utilizar un lenguaje estándar para todos los contratos o adaptar sus cláusulas a contextos específicos. En ocasiones, las agencias han podido negociar los términos de un acuerdo</w:t>
      </w:r>
      <w:r w:rsidR="00DC09A6" w:rsidRPr="00EE623A">
        <w:rPr>
          <w:noProof/>
          <w:lang w:eastAsia="ja-JP"/>
        </w:rPr>
        <w:t xml:space="preserve"> para </w:t>
      </w:r>
      <w:r w:rsidR="00DC09A6" w:rsidRPr="00EE623A">
        <w:rPr>
          <w:noProof/>
          <w:lang w:eastAsia="ja-JP"/>
        </w:rPr>
        <w:lastRenderedPageBreak/>
        <w:t>eliminar algunas cláusulas más onerosas. Un marco sólido de gestión de riesgos ayuda a crear confianza durante esta conversación.</w:t>
      </w:r>
    </w:p>
    <w:p w14:paraId="2235B1CB" w14:textId="1298B489" w:rsidR="00DC09A6" w:rsidRPr="00EE623A" w:rsidRDefault="00DC09A6">
      <w:pPr>
        <w:spacing w:after="0"/>
        <w:rPr>
          <w:noProof/>
          <w:lang w:eastAsia="ja-JP"/>
        </w:rPr>
      </w:pPr>
      <w:r w:rsidRPr="00EE623A">
        <w:rPr>
          <w:noProof/>
          <w:lang w:eastAsia="ja-JP"/>
        </w:rPr>
        <w:t>Los riesgos y las medidas de mitigación asociadas con la política antiterrorista incluyen:</w:t>
      </w:r>
    </w:p>
    <w:p w14:paraId="00F270B9" w14:textId="15CA7289" w:rsidR="00DC09A6" w:rsidRPr="00EE623A" w:rsidRDefault="00DC09A6">
      <w:pPr>
        <w:pStyle w:val="NRCbullets"/>
        <w:rPr>
          <w:noProof/>
          <w:lang w:val="en-GB" w:eastAsia="ja-JP"/>
        </w:rPr>
      </w:pPr>
      <w:r w:rsidRPr="00EE623A">
        <w:rPr>
          <w:noProof/>
          <w:lang w:val="en-GB" w:eastAsia="ja-JP"/>
        </w:rPr>
        <w:t>Enjuiciamiento de agencias o personal individual para su desvío a Grupos Terroristas Designados (ha habido pocos hasta la fecha, pero el riesgo persiste).</w:t>
      </w:r>
    </w:p>
    <w:p w14:paraId="7AD99E53" w14:textId="456CE2EF" w:rsidR="00DC09A6" w:rsidRPr="00EE623A" w:rsidRDefault="00DC09A6">
      <w:pPr>
        <w:pStyle w:val="NRCbullets"/>
        <w:numPr>
          <w:ilvl w:val="1"/>
          <w:numId w:val="2"/>
        </w:numPr>
        <w:rPr>
          <w:noProof/>
          <w:lang w:val="en-GB" w:eastAsia="ja-JP"/>
        </w:rPr>
      </w:pPr>
      <w:r w:rsidRPr="00EE623A">
        <w:rPr>
          <w:noProof/>
          <w:lang w:val="en-GB" w:eastAsia="ja-JP"/>
        </w:rPr>
        <w:t>Asegurarse de que los procesos internos de adquisición, selección y distribución sean sólidos y estén implementados.</w:t>
      </w:r>
    </w:p>
    <w:p w14:paraId="10CF3718" w14:textId="5C045B22" w:rsidR="009B0A0C" w:rsidRPr="00EE623A" w:rsidRDefault="009B0A0C">
      <w:pPr>
        <w:pStyle w:val="NRCbullets"/>
        <w:numPr>
          <w:ilvl w:val="1"/>
          <w:numId w:val="2"/>
        </w:numPr>
        <w:rPr>
          <w:noProof/>
          <w:lang w:val="en-GB" w:eastAsia="ja-JP"/>
        </w:rPr>
      </w:pPr>
      <w:r w:rsidRPr="00EE623A">
        <w:rPr>
          <w:noProof/>
          <w:lang w:val="en-GB" w:eastAsia="ja-JP"/>
        </w:rPr>
        <w:t>Las rutinas de diligencia debida deben ser cuidadosamente diseñadas, estandarizadas y documentadas.</w:t>
      </w:r>
    </w:p>
    <w:p w14:paraId="07E05D6D" w14:textId="366D9631" w:rsidR="00DC09A6" w:rsidRPr="00EE623A" w:rsidRDefault="00DC09A6">
      <w:pPr>
        <w:pStyle w:val="NRCbullets"/>
        <w:numPr>
          <w:ilvl w:val="1"/>
          <w:numId w:val="2"/>
        </w:numPr>
        <w:rPr>
          <w:noProof/>
          <w:lang w:val="en-GB" w:eastAsia="ja-JP"/>
        </w:rPr>
      </w:pPr>
      <w:r w:rsidRPr="00EE623A">
        <w:rPr>
          <w:noProof/>
          <w:lang w:val="en-GB" w:eastAsia="ja-JP"/>
        </w:rPr>
        <w:t>Monitorear constantemente y reaccionar con prontitud a cualquier problema</w:t>
      </w:r>
    </w:p>
    <w:p w14:paraId="7D4AB779" w14:textId="343BCC2E" w:rsidR="00DC09A6" w:rsidRPr="00EE623A" w:rsidRDefault="009B0A0C">
      <w:pPr>
        <w:pStyle w:val="NRCbullets"/>
        <w:rPr>
          <w:noProof/>
          <w:lang w:val="en-GB" w:eastAsia="ja-JP"/>
        </w:rPr>
      </w:pPr>
      <w:r w:rsidRPr="00EE623A">
        <w:rPr>
          <w:noProof/>
          <w:lang w:val="en-GB" w:eastAsia="ja-JP"/>
        </w:rPr>
        <w:t>Inseguridad (fracaso de una estrategia de aceptación) si las agencias no están dispuestas a hablar con los Grupos Terroristas Designados.</w:t>
      </w:r>
    </w:p>
    <w:p w14:paraId="7514C438" w14:textId="5482F8E6" w:rsidR="009B0A0C" w:rsidRPr="00EE623A" w:rsidRDefault="009B0A0C">
      <w:pPr>
        <w:pStyle w:val="NRCbullets"/>
        <w:numPr>
          <w:ilvl w:val="1"/>
          <w:numId w:val="2"/>
        </w:numPr>
        <w:rPr>
          <w:noProof/>
          <w:lang w:val="en-GB" w:eastAsia="ja-JP"/>
        </w:rPr>
      </w:pPr>
      <w:r w:rsidRPr="00EE623A">
        <w:rPr>
          <w:noProof/>
          <w:lang w:val="en-GB" w:eastAsia="ja-JP"/>
        </w:rPr>
        <w:t>Es esencial establecer la aceptación y el consentimiento</w:t>
      </w:r>
      <w:r w:rsidR="00B93A7A" w:rsidRPr="00EE623A">
        <w:rPr>
          <w:noProof/>
          <w:lang w:val="en-GB" w:eastAsia="ja-JP"/>
        </w:rPr>
        <w:t xml:space="preserve"> locales</w:t>
      </w:r>
      <w:r w:rsidRPr="00EE623A">
        <w:rPr>
          <w:noProof/>
          <w:lang w:val="en-GB" w:eastAsia="ja-JP"/>
        </w:rPr>
        <w:t xml:space="preserve"> para las actividades. No todos los contactos están prohibidos por las leyes antiterroristas. Obtener asesoramiento legal</w:t>
      </w:r>
    </w:p>
    <w:p w14:paraId="38B88B6F" w14:textId="7A0CFB41" w:rsidR="009B0A0C" w:rsidRPr="00EE623A" w:rsidRDefault="009B0A0C">
      <w:pPr>
        <w:pStyle w:val="NRCbullets"/>
        <w:rPr>
          <w:noProof/>
          <w:lang w:val="en-GB" w:eastAsia="ja-JP"/>
        </w:rPr>
      </w:pPr>
      <w:r w:rsidRPr="00EE623A">
        <w:rPr>
          <w:noProof/>
          <w:lang w:val="en-GB" w:eastAsia="ja-JP"/>
        </w:rPr>
        <w:t>Los procedimientos de selección retrasan la asistencia</w:t>
      </w:r>
    </w:p>
    <w:p w14:paraId="3003BDDA" w14:textId="35B84342" w:rsidR="009B0A0C" w:rsidRPr="00EE623A" w:rsidRDefault="009B0A0C">
      <w:pPr>
        <w:pStyle w:val="NRCbullets"/>
        <w:numPr>
          <w:ilvl w:val="1"/>
          <w:numId w:val="2"/>
        </w:numPr>
        <w:rPr>
          <w:noProof/>
          <w:lang w:val="en-GB" w:eastAsia="ja-JP"/>
        </w:rPr>
      </w:pPr>
      <w:r w:rsidRPr="00EE623A">
        <w:rPr>
          <w:noProof/>
          <w:lang w:val="en-GB" w:eastAsia="ja-JP"/>
        </w:rPr>
        <w:t>Trate de asegurarse de que los requisitos de selección en los contratos sean proporcionados y realistas. Negociar si es posible</w:t>
      </w:r>
    </w:p>
    <w:p w14:paraId="190025D6" w14:textId="77777777" w:rsidR="009B0A0C" w:rsidRPr="00EE623A" w:rsidRDefault="009B0A0C" w:rsidP="00387BB0">
      <w:pPr>
        <w:pStyle w:val="NRCbullets"/>
        <w:numPr>
          <w:ilvl w:val="0"/>
          <w:numId w:val="0"/>
        </w:numPr>
        <w:ind w:left="360" w:hanging="360"/>
        <w:rPr>
          <w:noProof/>
          <w:lang w:val="en-GB" w:eastAsia="ja-JP"/>
        </w:rPr>
      </w:pPr>
    </w:p>
    <w:p w14:paraId="41EEB91B" w14:textId="2D32E56E" w:rsidR="00774AC2" w:rsidRPr="00EE623A" w:rsidRDefault="00274C2E" w:rsidP="00000E7B">
      <w:pPr>
        <w:pStyle w:val="NRCbullets"/>
        <w:numPr>
          <w:ilvl w:val="0"/>
          <w:numId w:val="0"/>
        </w:numPr>
        <w:rPr>
          <w:noProof/>
          <w:lang w:val="en-GB" w:eastAsia="ja-JP"/>
        </w:rPr>
      </w:pPr>
      <w:r w:rsidRPr="00EE623A">
        <w:rPr>
          <w:noProof/>
          <w:lang w:val="en-GB" w:eastAsia="en-GB"/>
        </w:rPr>
        <mc:AlternateContent>
          <mc:Choice Requires="wps">
            <w:drawing>
              <wp:anchor distT="91440" distB="91440" distL="114300" distR="180340" simplePos="0" relativeHeight="251728896" behindDoc="1" locked="0" layoutInCell="1" allowOverlap="1" wp14:anchorId="62FDDDA4" wp14:editId="73D4E8C0">
                <wp:simplePos x="0" y="0"/>
                <wp:positionH relativeFrom="margin">
                  <wp:align>right</wp:align>
                </wp:positionH>
                <wp:positionV relativeFrom="paragraph">
                  <wp:posOffset>5838</wp:posOffset>
                </wp:positionV>
                <wp:extent cx="2811780" cy="1403985"/>
                <wp:effectExtent l="0" t="0" r="0" b="3175"/>
                <wp:wrapTight wrapText="bothSides">
                  <wp:wrapPolygon edited="0">
                    <wp:start x="439" y="0"/>
                    <wp:lineTo x="439" y="21353"/>
                    <wp:lineTo x="21073" y="21353"/>
                    <wp:lineTo x="21073" y="0"/>
                    <wp:lineTo x="439" y="0"/>
                  </wp:wrapPolygon>
                </wp:wrapTight>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14:paraId="7FCA8BD1" w14:textId="0E3941DA" w:rsidR="001D3CD0" w:rsidRPr="00EE623A" w:rsidRDefault="001D3CD0" w:rsidP="00274C2E">
                            <w:pPr>
                              <w:pBdr>
                                <w:top w:val="single" w:sz="24" w:space="8" w:color="72C7E7"/>
                                <w:bottom w:val="single" w:sz="24" w:space="8" w:color="72C7E7"/>
                              </w:pBdr>
                              <w:spacing w:after="0"/>
                              <w:rPr>
                                <w:iCs/>
                                <w:color w:val="auto"/>
                                <w:szCs w:val="20"/>
                              </w:rPr>
                            </w:pPr>
                            <w:r>
                              <w:rPr>
                                <w:i/>
                                <w:iCs/>
                                <w:color w:val="auto"/>
                                <w:szCs w:val="20"/>
                              </w:rPr>
                              <w:t xml:space="preserve">Anexo: </w:t>
                            </w:r>
                            <w:r w:rsidRPr="00EE623A">
                              <w:rPr>
                                <w:i/>
                                <w:iCs/>
                                <w:color w:val="auto"/>
                                <w:szCs w:val="20"/>
                              </w:rPr>
                              <w:t xml:space="preserve">Beechwood International sugiere un proceso de diligencia debida </w:t>
                            </w:r>
                            <w:r>
                              <w:rPr>
                                <w:i/>
                                <w:iCs/>
                                <w:color w:val="auto"/>
                                <w:szCs w:val="20"/>
                              </w:rPr>
                              <w:t xml:space="preserve">y un formato de contrato </w:t>
                            </w:r>
                            <w:r w:rsidRPr="00EE623A">
                              <w:rPr>
                                <w:i/>
                                <w:iCs/>
                                <w:color w:val="auto"/>
                                <w:szCs w:val="20"/>
                              </w:rPr>
                              <w:t>para</w:t>
                            </w:r>
                            <w:r>
                              <w:rPr>
                                <w:i/>
                                <w:iCs/>
                                <w:color w:val="auto"/>
                                <w:szCs w:val="20"/>
                              </w:rPr>
                              <w:t xml:space="preserve"> proveedores de servicios </w:t>
                            </w:r>
                            <w:r w:rsidRPr="00EE623A">
                              <w:rPr>
                                <w:i/>
                                <w:iCs/>
                                <w:color w:val="auto"/>
                                <w:szCs w:val="20"/>
                              </w:rPr>
                              <w:t>informales de</w:t>
                            </w:r>
                            <w:r>
                              <w:rPr>
                                <w:i/>
                                <w:iCs/>
                                <w:color w:val="auto"/>
                                <w:szCs w:val="20"/>
                              </w:rPr>
                              <w:t xml:space="preserve"> transferencia de dinero </w:t>
                            </w:r>
                            <w:hyperlink r:id="rId81" w:history="1">
                              <w:r w:rsidRPr="005779BB">
                                <w:rPr>
                                  <w:rStyle w:val="Hyperlink"/>
                                </w:rPr>
                                <w:t>bit.ly/28Y6PuI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FDDDA4" id="_x0000_s1068" type="#_x0000_t202" style="position:absolute;margin-left:170.2pt;margin-top:.45pt;width:221.4pt;height:110.55pt;z-index:-25158758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" filled="f" stroked="f">
                <v:textbox style="mso-fit-shape-to-text:t">
                  <w:txbxContent>
                    <w:p w14:paraId="7FCA8BD1" w14:textId="0E3941DA" w:rsidR="001D3CD0" w:rsidRPr="00EE623A" w:rsidRDefault="001D3CD0" w:rsidP="00274C2E">
                      <w:pPr>
                        <w:pBdr>
                          <w:top w:val="single" w:sz="24" w:space="8" w:color="72C7E7"/>
                          <w:bottom w:val="single" w:sz="24" w:space="8" w:color="72C7E7"/>
                        </w:pBdr>
                        <w:spacing w:after="0"/>
                        <w:rPr>
                          <w:iCs/>
                          <w:color w:val="auto"/>
                          <w:szCs w:val="20"/>
                        </w:rPr>
                      </w:pPr>
                      <w:r>
                        <w:rPr>
                          <w:i/>
                          <w:iCs/>
                          <w:color w:val="auto"/>
                          <w:szCs w:val="20"/>
                        </w:rPr>
                        <w:t xml:space="preserve">Anexo: </w:t>
                      </w:r>
                      <w:r w:rsidRPr="00EE623A">
                        <w:rPr>
                          <w:i/>
                          <w:iCs/>
                          <w:color w:val="auto"/>
                          <w:szCs w:val="20"/>
                        </w:rPr>
                        <w:t xml:space="preserve">Beechwood International sugiere un proceso de diligencia debida </w:t>
                      </w:r>
                      <w:r>
                        <w:rPr>
                          <w:i/>
                          <w:iCs/>
                          <w:color w:val="auto"/>
                          <w:szCs w:val="20"/>
                        </w:rPr>
                        <w:t xml:space="preserve">y un formato de contrato </w:t>
                      </w:r>
                      <w:r w:rsidRPr="00EE623A">
                        <w:rPr>
                          <w:i/>
                          <w:iCs/>
                          <w:color w:val="auto"/>
                          <w:szCs w:val="20"/>
                        </w:rPr>
                        <w:t>para</w:t>
                      </w:r>
                      <w:r>
                        <w:rPr>
                          <w:i/>
                          <w:iCs/>
                          <w:color w:val="auto"/>
                          <w:szCs w:val="20"/>
                        </w:rPr>
                        <w:t xml:space="preserve"> proveedores de servicios </w:t>
                      </w:r>
                      <w:r w:rsidRPr="00EE623A">
                        <w:rPr>
                          <w:i/>
                          <w:iCs/>
                          <w:color w:val="auto"/>
                          <w:szCs w:val="20"/>
                        </w:rPr>
                        <w:t>informales de</w:t>
                      </w:r>
                      <w:r>
                        <w:rPr>
                          <w:i/>
                          <w:iCs/>
                          <w:color w:val="auto"/>
                          <w:szCs w:val="20"/>
                        </w:rPr>
                        <w:t xml:space="preserve"> transferencia de dinero </w:t>
                      </w:r>
                      <w:hyperlink r:id="rId82" w:history="1">
                        <w:r w:rsidRPr="005779BB">
                          <w:rPr>
                            <w:rStyle w:val="Hyperlink"/>
                          </w:rPr>
                          <w:t>bit.ly/28Y6PuI</w:t>
                        </w:r>
                      </w:hyperlink>
                    </w:p>
                  </w:txbxContent>
                </v:textbox>
                <w10:wrap type="tight" anchorx="margin"/>
              </v:shape>
            </w:pict>
          </mc:Fallback>
        </mc:AlternateContent>
      </w:r>
      <w:r w:rsidR="00774AC2" w:rsidRPr="00EE623A">
        <w:rPr>
          <w:noProof/>
          <w:lang w:val="en-GB" w:eastAsia="ja-JP"/>
        </w:rPr>
        <w:t xml:space="preserve">La diligencia debida sobre los posibles socios y proveedores incluiría: </w:t>
      </w:r>
    </w:p>
    <w:p w14:paraId="7E4018EC" w14:textId="692435DA" w:rsidR="00774AC2" w:rsidRPr="00EE623A" w:rsidRDefault="00774AC2">
      <w:pPr>
        <w:pStyle w:val="NRCbullets"/>
        <w:rPr>
          <w:noProof/>
          <w:lang w:val="en-GB" w:eastAsia="ja-JP"/>
        </w:rPr>
      </w:pPr>
      <w:r w:rsidRPr="00EE623A">
        <w:rPr>
          <w:noProof/>
          <w:lang w:val="en-GB" w:eastAsia="ja-JP"/>
        </w:rPr>
        <w:t>Datos básicos (nombre, ubicación, situación legal, contactos, etc.)</w:t>
      </w:r>
    </w:p>
    <w:p w14:paraId="544BE38E" w14:textId="2ACBA737" w:rsidR="00774AC2" w:rsidRPr="00EE623A" w:rsidRDefault="00774AC2">
      <w:pPr>
        <w:pStyle w:val="NRCbullets"/>
        <w:rPr>
          <w:noProof/>
          <w:lang w:val="en-GB" w:eastAsia="ja-JP"/>
        </w:rPr>
      </w:pPr>
      <w:r w:rsidRPr="00EE623A">
        <w:rPr>
          <w:noProof/>
          <w:lang w:val="en-GB" w:eastAsia="ja-JP"/>
        </w:rPr>
        <w:t>Personal clave (propietario, consejo de administración, pero también hay que tener en cuenta quién es el "beneficiario efectivo", el propietario real que no aparece en el papeleo</w:t>
      </w:r>
      <w:r w:rsidR="00693EFA" w:rsidRPr="00EE623A">
        <w:rPr>
          <w:noProof/>
          <w:lang w:val="en-GB" w:eastAsia="ja-JP"/>
        </w:rPr>
        <w:t xml:space="preserve"> y los intermediarios clave que pueden utilizarse</w:t>
      </w:r>
      <w:r w:rsidRPr="00EE623A">
        <w:rPr>
          <w:noProof/>
          <w:lang w:val="en-GB" w:eastAsia="ja-JP"/>
        </w:rPr>
        <w:t>).</w:t>
      </w:r>
    </w:p>
    <w:p w14:paraId="25167D2C" w14:textId="44E28730" w:rsidR="00221E00" w:rsidRPr="00EE623A" w:rsidRDefault="00221E00">
      <w:pPr>
        <w:pStyle w:val="NRCbullets"/>
        <w:rPr>
          <w:noProof/>
          <w:lang w:val="en-GB" w:eastAsia="ja-JP"/>
        </w:rPr>
      </w:pPr>
      <w:r w:rsidRPr="00EE623A">
        <w:rPr>
          <w:noProof/>
          <w:lang w:val="en-GB" w:eastAsia="ja-JP"/>
        </w:rPr>
        <w:t>Comparación de esta información con las bases de datos de las personas y entidades designadas</w:t>
      </w:r>
    </w:p>
    <w:p w14:paraId="497F97E3" w14:textId="02CC9F37" w:rsidR="00212D6C" w:rsidRPr="00EE623A" w:rsidRDefault="00212D6C">
      <w:pPr>
        <w:pStyle w:val="NRCbullets"/>
        <w:rPr>
          <w:noProof/>
          <w:lang w:val="en-GB" w:eastAsia="ja-JP"/>
        </w:rPr>
      </w:pPr>
      <w:r w:rsidRPr="00EE623A">
        <w:rPr>
          <w:noProof/>
          <w:lang w:val="en-GB" w:eastAsia="ja-JP"/>
        </w:rPr>
        <w:t>Una revisión de los resultados del pasado</w:t>
      </w:r>
    </w:p>
    <w:p w14:paraId="6628C478" w14:textId="45432D7D" w:rsidR="00212D6C" w:rsidRPr="00EE623A" w:rsidRDefault="00212D6C">
      <w:pPr>
        <w:pStyle w:val="NRCbullets"/>
        <w:rPr>
          <w:noProof/>
          <w:lang w:val="en-GB" w:eastAsia="ja-JP"/>
        </w:rPr>
      </w:pPr>
      <w:r w:rsidRPr="00EE623A">
        <w:rPr>
          <w:noProof/>
          <w:lang w:val="en-GB" w:eastAsia="ja-JP"/>
        </w:rPr>
        <w:t>Evaluación de las capacidades (buscar evidencia de</w:t>
      </w:r>
      <w:r w:rsidR="00466867" w:rsidRPr="00EE623A">
        <w:rPr>
          <w:noProof/>
          <w:lang w:val="en-GB" w:eastAsia="ja-JP"/>
        </w:rPr>
        <w:t xml:space="preserve"> procedimientos financieros</w:t>
      </w:r>
      <w:r w:rsidRPr="00EE623A">
        <w:rPr>
          <w:noProof/>
          <w:lang w:val="en-GB" w:eastAsia="ja-JP"/>
        </w:rPr>
        <w:t xml:space="preserve"> sistematizados</w:t>
      </w:r>
      <w:r w:rsidR="00466867" w:rsidRPr="00EE623A">
        <w:rPr>
          <w:noProof/>
          <w:lang w:val="en-GB" w:eastAsia="ja-JP"/>
        </w:rPr>
        <w:t>, capacitación rutinaria del personal en estos procedimientos y</w:t>
      </w:r>
      <w:r w:rsidRPr="00EE623A">
        <w:rPr>
          <w:noProof/>
          <w:lang w:val="en-GB" w:eastAsia="ja-JP"/>
        </w:rPr>
        <w:t xml:space="preserve"> capacidad para manejar un proyecto a la escala prevista).</w:t>
      </w:r>
    </w:p>
    <w:p w14:paraId="6E60F82B" w14:textId="5097E34A" w:rsidR="00212D6C" w:rsidRPr="00EE623A" w:rsidRDefault="00212D6C">
      <w:pPr>
        <w:rPr>
          <w:noProof/>
          <w:lang w:eastAsia="ja-JP"/>
        </w:rPr>
      </w:pPr>
      <w:r w:rsidRPr="00EE623A">
        <w:rPr>
          <w:noProof/>
          <w:lang w:eastAsia="ja-JP"/>
        </w:rPr>
        <w:t xml:space="preserve">Gran parte de esta información provendrá del propio socio/proveedor de servicios, pero las agencias pueden necesitar formas creativas de entender algunos temas. Por ejemplo, se puede pedir a las comunidades que den su evaluación de un </w:t>
      </w:r>
      <w:r w:rsidR="00316A7E" w:rsidRPr="00EE623A">
        <w:rPr>
          <w:noProof/>
          <w:szCs w:val="20"/>
        </w:rPr>
        <w:t>proveedor</w:t>
      </w:r>
      <w:r w:rsidRPr="00EE623A">
        <w:rPr>
          <w:noProof/>
          <w:lang w:eastAsia="ja-JP"/>
        </w:rPr>
        <w:t xml:space="preserve"> en un mercado, o a los agentes de </w:t>
      </w:r>
      <w:r w:rsidR="00E70AB9" w:rsidRPr="00EE623A">
        <w:rPr>
          <w:noProof/>
          <w:lang w:eastAsia="ja-JP"/>
        </w:rPr>
        <w:t xml:space="preserve">transferencia de dinero </w:t>
      </w:r>
      <w:r w:rsidRPr="00EE623A">
        <w:rPr>
          <w:noProof/>
          <w:lang w:eastAsia="ja-JP"/>
        </w:rPr>
        <w:t xml:space="preserve">entre iguales </w:t>
      </w:r>
      <w:r w:rsidR="00E70AB9" w:rsidRPr="00EE623A">
        <w:rPr>
          <w:noProof/>
          <w:lang w:eastAsia="ja-JP"/>
        </w:rPr>
        <w:t xml:space="preserve">(por ejemplo, hawala) que se </w:t>
      </w:r>
      <w:r w:rsidRPr="00EE623A">
        <w:rPr>
          <w:noProof/>
          <w:lang w:eastAsia="ja-JP"/>
        </w:rPr>
        <w:t>les pregunte si estarían seguros de hacer negocios con un agente de</w:t>
      </w:r>
      <w:r w:rsidR="00E70AB9" w:rsidRPr="00EE623A">
        <w:rPr>
          <w:noProof/>
          <w:lang w:eastAsia="ja-JP"/>
        </w:rPr>
        <w:t xml:space="preserve"> transferencia de dinero </w:t>
      </w:r>
      <w:r w:rsidRPr="00EE623A">
        <w:rPr>
          <w:noProof/>
          <w:lang w:eastAsia="ja-JP"/>
        </w:rPr>
        <w:t>en un lugar determinado.</w:t>
      </w:r>
    </w:p>
    <w:p w14:paraId="0134AC3E" w14:textId="65070982" w:rsidR="0041055D" w:rsidRPr="00EE623A" w:rsidRDefault="00BA0361" w:rsidP="00BF2B66">
      <w:pPr>
        <w:spacing w:after="0"/>
        <w:rPr>
          <w:noProof/>
          <w:lang w:eastAsia="ja-JP"/>
        </w:rPr>
      </w:pPr>
      <w:r w:rsidRPr="00EE623A">
        <w:rPr>
          <w:noProof/>
          <w:lang w:eastAsia="ja-JP"/>
        </w:rPr>
        <w:t xml:space="preserve">Los proveedores de servicios del sector privado están igualmente sujetos a las </w:t>
      </w:r>
      <w:r w:rsidR="0016587D" w:rsidRPr="00EE623A">
        <w:rPr>
          <w:noProof/>
          <w:lang w:eastAsia="ja-JP"/>
        </w:rPr>
        <w:t xml:space="preserve">leyes antiterroristas, y sus enfoques del cumplimiento pueden diferir de los </w:t>
      </w:r>
      <w:r w:rsidR="006D4911">
        <w:rPr>
          <w:noProof/>
          <w:lang w:eastAsia="ja-JP"/>
        </w:rPr>
        <w:t xml:space="preserve">de los </w:t>
      </w:r>
      <w:r w:rsidR="0016587D" w:rsidRPr="00EE623A">
        <w:rPr>
          <w:noProof/>
          <w:lang w:eastAsia="ja-JP"/>
        </w:rPr>
        <w:t xml:space="preserve">organismos humanitarios. </w:t>
      </w:r>
      <w:r w:rsidR="00922114" w:rsidRPr="00EE623A">
        <w:rPr>
          <w:noProof/>
          <w:lang w:eastAsia="ja-JP"/>
        </w:rPr>
        <w:t>Son directamente responsables ante las</w:t>
      </w:r>
      <w:r w:rsidR="006D4911">
        <w:rPr>
          <w:noProof/>
          <w:lang w:eastAsia="ja-JP"/>
        </w:rPr>
        <w:t xml:space="preserve"> instituciones de gobierno financiero</w:t>
      </w:r>
      <w:r w:rsidR="00922114" w:rsidRPr="00EE623A">
        <w:rPr>
          <w:noProof/>
          <w:lang w:eastAsia="ja-JP"/>
        </w:rPr>
        <w:t xml:space="preserve"> nacionales y sus requisitos de"Conozca a su cliente", por lo que es posible que deseen seleccionar a los participantes del proyecto. Pregúntales -</w:t>
      </w:r>
    </w:p>
    <w:p w14:paraId="4DD8A9FC" w14:textId="2375A055" w:rsidR="00922114" w:rsidRPr="00EE623A" w:rsidRDefault="00922114" w:rsidP="00BF2B66">
      <w:pPr>
        <w:pStyle w:val="NRCbullets"/>
        <w:rPr>
          <w:noProof/>
          <w:lang w:eastAsia="ja-JP"/>
        </w:rPr>
      </w:pPr>
      <w:r w:rsidRPr="00EE623A">
        <w:rPr>
          <w:noProof/>
          <w:lang w:eastAsia="ja-JP"/>
        </w:rPr>
        <w:t>¿Qué datos de cliente se requieren normalmente?</w:t>
      </w:r>
    </w:p>
    <w:p w14:paraId="5D4A6556" w14:textId="512C16DB" w:rsidR="00922114" w:rsidRPr="00EE623A" w:rsidRDefault="00922114" w:rsidP="00BF2B66">
      <w:pPr>
        <w:pStyle w:val="NRCbullets"/>
        <w:rPr>
          <w:noProof/>
          <w:lang w:eastAsia="ja-JP"/>
        </w:rPr>
      </w:pPr>
      <w:r w:rsidRPr="00EE623A">
        <w:rPr>
          <w:noProof/>
          <w:lang w:eastAsia="ja-JP"/>
        </w:rPr>
        <w:t>¿Cómo utilizan y comparten esos datos?</w:t>
      </w:r>
    </w:p>
    <w:p w14:paraId="7294AF5F" w14:textId="0EFC85EF" w:rsidR="00922114" w:rsidRPr="00EE623A" w:rsidRDefault="00922114" w:rsidP="00BF2B66">
      <w:pPr>
        <w:pStyle w:val="NRCbullets"/>
        <w:rPr>
          <w:noProof/>
          <w:lang w:eastAsia="ja-JP"/>
        </w:rPr>
      </w:pPr>
      <w:r w:rsidRPr="00EE623A">
        <w:rPr>
          <w:noProof/>
          <w:lang w:eastAsia="ja-JP"/>
        </w:rPr>
        <w:lastRenderedPageBreak/>
        <w:t>¿Existe un umbral de tamaño de transacción por debajo del cual estos requisitos puedan simplificarse o eliminarse?</w:t>
      </w:r>
    </w:p>
    <w:p w14:paraId="5CC07E0B" w14:textId="77777777" w:rsidR="0041055D" w:rsidRPr="00BF2B66" w:rsidRDefault="0041055D">
      <w:pPr>
        <w:pStyle w:val="Heading2"/>
        <w:rPr>
          <w:noProof/>
        </w:rPr>
      </w:pPr>
      <w:r w:rsidRPr="00BF2B66">
        <w:rPr>
          <w:noProof/>
          <w:lang w:eastAsia="en-GB"/>
        </w:rPr>
        <mc:AlternateContent>
          <mc:Choice Requires="wps">
            <w:drawing>
              <wp:anchor distT="91440" distB="91440" distL="114300" distR="114300" simplePos="0" relativeHeight="251685888" behindDoc="1" locked="0" layoutInCell="1" allowOverlap="1" wp14:anchorId="532FA84D" wp14:editId="4CD210FE">
                <wp:simplePos x="0" y="0"/>
                <wp:positionH relativeFrom="margin">
                  <wp:align>right</wp:align>
                </wp:positionH>
                <wp:positionV relativeFrom="paragraph">
                  <wp:posOffset>13335</wp:posOffset>
                </wp:positionV>
                <wp:extent cx="2954655" cy="1403985"/>
                <wp:effectExtent l="0" t="0" r="0" b="0"/>
                <wp:wrapTight wrapText="bothSides">
                  <wp:wrapPolygon edited="0">
                    <wp:start x="418" y="0"/>
                    <wp:lineTo x="418" y="21191"/>
                    <wp:lineTo x="21168" y="21191"/>
                    <wp:lineTo x="21168" y="0"/>
                    <wp:lineTo x="418"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55E69EF7" w14:textId="4EB7378F"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Un conjunto de herramientas para la planificación y el examen de la preparación de la organización está disponible en el Conjunto de Herramientas para el Dinero en Efectivo en Situaciones de Emergencia del </w:t>
                            </w:r>
                            <w:r w:rsidRPr="00EE623A">
                              <w:rPr>
                                <w:i/>
                                <w:color w:val="auto"/>
                              </w:rPr>
                              <w:t>Movimiento Internacional de la Cruz Roja y de la Media Luna Roja</w:t>
                            </w:r>
                            <w:hyperlink r:id="rId83" w:history="1">
                              <w:r w:rsidRPr="00EE623A">
                                <w:rPr>
                                  <w:rStyle w:val="Hyperlink"/>
                                  <w:iCs/>
                                  <w:szCs w:val="20"/>
                                </w:rPr>
                                <w:t xml:space="preserve"> bit.ly/1YvPLkq</w:t>
                              </w:r>
                            </w:hyperlink>
                            <w:r w:rsidRPr="00EE623A">
                              <w:rPr>
                                <w:i/>
                                <w:iCs/>
                                <w:color w:val="auto"/>
                                <w:szCs w:val="20"/>
                              </w:rPr>
                              <w:t xml:space="preserve"> y en el OCAT </w:t>
                            </w:r>
                            <w:hyperlink r:id="rId84" w:history="1">
                              <w:r w:rsidRPr="00EE623A">
                                <w:rPr>
                                  <w:rStyle w:val="Hyperlink"/>
                                  <w:iCs/>
                                  <w:szCs w:val="20"/>
                                </w:rPr>
                                <w:t>bit.ly/1SuHSvf de</w:t>
                              </w:r>
                            </w:hyperlink>
                            <w:r w:rsidRPr="00EE623A">
                              <w:rPr>
                                <w:i/>
                                <w:iCs/>
                                <w:color w:val="auto"/>
                                <w:szCs w:val="20"/>
                              </w:rPr>
                              <w:t xml:space="preserve"> CaLP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2FA84D" id="_x0000_s1069" type="#_x0000_t202" style="position:absolute;margin-left:181.45pt;margin-top:1.05pt;width:232.65pt;height:110.55pt;z-index:-251630592;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" filled="f" stroked="f">
                <v:textbox style="mso-fit-shape-to-text:t">
                  <w:txbxContent>
                    <w:p w14:paraId="55E69EF7" w14:textId="4EB7378F"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Un conjunto de herramientas para la planificación y el examen de la preparación de la organización está disponible en el Conjunto de Herramientas para el Dinero en Efectivo en Situaciones de Emergencia del </w:t>
                      </w:r>
                      <w:r w:rsidRPr="00EE623A">
                        <w:rPr>
                          <w:i/>
                          <w:color w:val="auto"/>
                        </w:rPr>
                        <w:t>Movimiento Internacional de la Cruz Roja y de la Media Luna Roja</w:t>
                      </w:r>
                      <w:hyperlink r:id="rId85" w:history="1">
                        <w:r w:rsidRPr="00EE623A">
                          <w:rPr>
                            <w:rStyle w:val="Hyperlink"/>
                            <w:iCs/>
                            <w:szCs w:val="20"/>
                          </w:rPr>
                          <w:t xml:space="preserve"> bit.ly/1YvPLkq</w:t>
                        </w:r>
                      </w:hyperlink>
                      <w:r w:rsidRPr="00EE623A">
                        <w:rPr>
                          <w:i/>
                          <w:iCs/>
                          <w:color w:val="auto"/>
                          <w:szCs w:val="20"/>
                        </w:rPr>
                        <w:t xml:space="preserve"> y en el OCAT </w:t>
                      </w:r>
                      <w:hyperlink r:id="rId86" w:history="1">
                        <w:r w:rsidRPr="00EE623A">
                          <w:rPr>
                            <w:rStyle w:val="Hyperlink"/>
                            <w:iCs/>
                            <w:szCs w:val="20"/>
                          </w:rPr>
                          <w:t>bit.ly/1SuHSvf de</w:t>
                        </w:r>
                      </w:hyperlink>
                      <w:r w:rsidRPr="00EE623A">
                        <w:rPr>
                          <w:i/>
                          <w:iCs/>
                          <w:color w:val="auto"/>
                          <w:szCs w:val="20"/>
                        </w:rPr>
                        <w:t xml:space="preserve"> CaLP</w:t>
                      </w:r>
                    </w:p>
                  </w:txbxContent>
                </v:textbox>
                <w10:wrap type="tight" anchorx="margin"/>
              </v:shape>
            </w:pict>
          </mc:Fallback>
        </mc:AlternateContent>
      </w:r>
      <w:r w:rsidRPr="00BF2B66">
        <w:rPr>
          <w:noProof/>
        </w:rPr>
        <w:t>CAPACIDAD</w:t>
      </w:r>
    </w:p>
    <w:p w14:paraId="5FB05CB0" w14:textId="1D028F58" w:rsidR="0041055D" w:rsidRPr="00EE623A" w:rsidRDefault="0041055D">
      <w:pPr>
        <w:spacing w:after="0"/>
        <w:rPr>
          <w:noProof/>
        </w:rPr>
      </w:pPr>
      <w:r w:rsidRPr="00EE623A">
        <w:rPr>
          <w:noProof/>
        </w:rPr>
        <w:t xml:space="preserve">Considerar </w:t>
      </w:r>
      <w:r w:rsidR="00F7574B" w:rsidRPr="00EE623A">
        <w:rPr>
          <w:noProof/>
        </w:rPr>
        <w:t xml:space="preserve">los riesgos derivados de la </w:t>
      </w:r>
      <w:r w:rsidRPr="00EE623A">
        <w:rPr>
          <w:noProof/>
        </w:rPr>
        <w:t xml:space="preserve">competencia y de las </w:t>
      </w:r>
      <w:r w:rsidR="00F7574B" w:rsidRPr="00EE623A">
        <w:rPr>
          <w:noProof/>
        </w:rPr>
        <w:t>limitaciones de</w:t>
      </w:r>
      <w:r w:rsidRPr="00EE623A">
        <w:rPr>
          <w:noProof/>
        </w:rPr>
        <w:t xml:space="preserve"> tiempo </w:t>
      </w:r>
      <w:r w:rsidR="00F7574B" w:rsidRPr="00EE623A">
        <w:rPr>
          <w:noProof/>
        </w:rPr>
        <w:t>entre</w:t>
      </w:r>
      <w:r w:rsidRPr="00EE623A">
        <w:rPr>
          <w:noProof/>
        </w:rPr>
        <w:t>:</w:t>
      </w:r>
    </w:p>
    <w:p w14:paraId="0BE0B870" w14:textId="77777777" w:rsidR="0041055D" w:rsidRPr="00EE623A" w:rsidRDefault="0041055D">
      <w:pPr>
        <w:pStyle w:val="NRCbullets"/>
        <w:rPr>
          <w:noProof/>
          <w:lang w:val="en-GB"/>
        </w:rPr>
      </w:pPr>
      <w:r w:rsidRPr="00EE623A">
        <w:rPr>
          <w:noProof/>
          <w:lang w:val="en-GB"/>
        </w:rPr>
        <w:t>Equipo del programa de la oficina en el país</w:t>
      </w:r>
    </w:p>
    <w:p w14:paraId="471054C3" w14:textId="77777777" w:rsidR="0041055D" w:rsidRPr="00EE623A" w:rsidRDefault="0041055D">
      <w:pPr>
        <w:pStyle w:val="NRCbullets"/>
        <w:rPr>
          <w:noProof/>
          <w:lang w:val="en-GB"/>
        </w:rPr>
      </w:pPr>
      <w:r w:rsidRPr="00EE623A">
        <w:rPr>
          <w:noProof/>
          <w:lang w:val="en-GB"/>
        </w:rPr>
        <w:t>Secciones de apoyo a las oficinas en los países</w:t>
      </w:r>
    </w:p>
    <w:p w14:paraId="58909FE5" w14:textId="77777777" w:rsidR="0041055D" w:rsidRPr="00EE623A" w:rsidRDefault="0041055D">
      <w:pPr>
        <w:pStyle w:val="NRCbullets"/>
        <w:rPr>
          <w:noProof/>
          <w:lang w:val="en-GB"/>
        </w:rPr>
      </w:pPr>
      <w:r w:rsidRPr="00EE623A">
        <w:rPr>
          <w:noProof/>
          <w:lang w:val="en-GB"/>
        </w:rPr>
        <w:t>Personal de campo del programa/socio</w:t>
      </w:r>
    </w:p>
    <w:p w14:paraId="3F52F2FA" w14:textId="77777777" w:rsidR="0041055D" w:rsidRPr="00EE623A" w:rsidRDefault="0041055D">
      <w:pPr>
        <w:pStyle w:val="NRCbullets"/>
        <w:rPr>
          <w:noProof/>
          <w:lang w:val="en-GB"/>
        </w:rPr>
      </w:pPr>
      <w:r w:rsidRPr="00EE623A">
        <w:rPr>
          <w:noProof/>
          <w:lang w:val="en-GB"/>
        </w:rPr>
        <w:t xml:space="preserve">Personal de campo/socio de M&amp;E </w:t>
      </w:r>
    </w:p>
    <w:p w14:paraId="0BCD31EF" w14:textId="230D44D0" w:rsidR="003F7A41" w:rsidRPr="00EE623A" w:rsidRDefault="0041055D">
      <w:pPr>
        <w:rPr>
          <w:noProof/>
        </w:rPr>
      </w:pPr>
      <w:r w:rsidRPr="00EE623A">
        <w:rPr>
          <w:noProof/>
        </w:rPr>
        <w:t xml:space="preserve">Elaborar un plan para el desarrollo de la capacidad y apoyo adicional si es necesario. Una competencia clave para una organización que opera en los contextos de programación remota más desafiantes es la capacidad de reconocer cuando </w:t>
      </w:r>
      <w:r w:rsidR="00FA5270" w:rsidRPr="00EE623A">
        <w:rPr>
          <w:noProof/>
        </w:rPr>
        <w:t xml:space="preserve">los procedimientos </w:t>
      </w:r>
      <w:r w:rsidRPr="00EE623A">
        <w:rPr>
          <w:noProof/>
        </w:rPr>
        <w:t xml:space="preserve">estándar son inadecuados o inviables, y luego </w:t>
      </w:r>
      <w:r w:rsidR="00FA5270" w:rsidRPr="00EE623A">
        <w:rPr>
          <w:noProof/>
        </w:rPr>
        <w:t xml:space="preserve">diferir </w:t>
      </w:r>
      <w:r w:rsidRPr="00EE623A">
        <w:rPr>
          <w:noProof/>
        </w:rPr>
        <w:t xml:space="preserve">de estos </w:t>
      </w:r>
      <w:r w:rsidR="00FA5270" w:rsidRPr="00EE623A">
        <w:rPr>
          <w:noProof/>
        </w:rPr>
        <w:t xml:space="preserve">procedimientos de </w:t>
      </w:r>
      <w:r w:rsidRPr="00EE623A">
        <w:rPr>
          <w:noProof/>
        </w:rPr>
        <w:t>una manera aprobada, estructurada y responsable</w:t>
      </w:r>
      <w:r w:rsidR="00FA5270" w:rsidRPr="00EE623A">
        <w:rPr>
          <w:noProof/>
        </w:rPr>
        <w:t>, asegurando al mismo tiempo el cumplimiento programático y operativo</w:t>
      </w:r>
      <w:r w:rsidRPr="00EE623A">
        <w:rPr>
          <w:noProof/>
        </w:rPr>
        <w:t xml:space="preserve">. </w:t>
      </w:r>
      <w:r w:rsidR="003F7A41" w:rsidRPr="00EE623A">
        <w:rPr>
          <w:noProof/>
        </w:rPr>
        <w:t>Identificar a las personas clave dentro de su agencia que puedan permitir la aceptación de procedimientos alternativos.</w:t>
      </w:r>
    </w:p>
    <w:p w14:paraId="75CCA5F0" w14:textId="36EF3FF8" w:rsidR="0041055D" w:rsidRPr="00EE623A" w:rsidRDefault="003F7A41">
      <w:pPr>
        <w:rPr>
          <w:noProof/>
        </w:rPr>
      </w:pPr>
      <w:r w:rsidRPr="00EE623A">
        <w:rPr>
          <w:noProof/>
        </w:rPr>
        <w:t>Las agencias que trabajan en un contexto determinado deberían intentar armonizar procedimientos alternativos. Esto fomentará la confianza entre los donantes y los socios del proyecto.</w:t>
      </w:r>
    </w:p>
    <w:p w14:paraId="06838BD9" w14:textId="1375E896" w:rsidR="004A6EBD" w:rsidRPr="00BF2B66" w:rsidRDefault="00EE623A" w:rsidP="00387BB0">
      <w:pPr>
        <w:spacing w:after="160"/>
        <w:rPr>
          <w:rFonts w:asciiTheme="majorHAnsi" w:eastAsiaTheme="majorEastAsia" w:hAnsiTheme="majorHAnsi" w:cstheme="majorBidi"/>
          <w:noProof/>
          <w:color w:val="auto"/>
          <w:spacing w:val="-10"/>
          <w:kern w:val="28"/>
          <w:sz w:val="56"/>
          <w:szCs w:val="56"/>
        </w:rPr>
      </w:pPr>
      <w:r w:rsidRPr="00EE623A">
        <w:rPr>
          <w:noProof/>
          <w:lang w:eastAsia="en-GB"/>
        </w:rPr>
        <mc:AlternateContent>
          <mc:Choice Requires="wps">
            <w:drawing>
              <wp:anchor distT="45720" distB="45720" distL="114300" distR="114300" simplePos="0" relativeHeight="251706368" behindDoc="0" locked="0" layoutInCell="1" allowOverlap="1" wp14:anchorId="35C9A98E" wp14:editId="669F44D1">
                <wp:simplePos x="0" y="0"/>
                <wp:positionH relativeFrom="margin">
                  <wp:align>left</wp:align>
                </wp:positionH>
                <wp:positionV relativeFrom="paragraph">
                  <wp:posOffset>324</wp:posOffset>
                </wp:positionV>
                <wp:extent cx="6619875" cy="2587625"/>
                <wp:effectExtent l="0" t="0" r="28575" b="2222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587625"/>
                        </a:xfrm>
                        <a:prstGeom prst="rect">
                          <a:avLst/>
                        </a:prstGeom>
                        <a:solidFill>
                          <a:srgbClr val="FFFFFF"/>
                        </a:solidFill>
                        <a:ln w="25400">
                          <a:solidFill>
                            <a:srgbClr val="72C7E7"/>
                          </a:solidFill>
                          <a:miter lim="800000"/>
                          <a:headEnd/>
                          <a:tailEnd/>
                        </a:ln>
                      </wps:spPr>
                      <wps:txbx>
                        <w:txbxContent>
                          <w:p w14:paraId="6D9305BD" w14:textId="77777777" w:rsidR="001D3CD0" w:rsidRPr="00EE623A" w:rsidRDefault="001D3CD0" w:rsidP="00746E71">
                            <w:pPr>
                              <w:spacing w:after="0"/>
                            </w:pPr>
                            <w:r w:rsidRPr="00EE623A">
                              <w:t>Recuerda esto</w:t>
                            </w:r>
                          </w:p>
                          <w:p w14:paraId="03699A3A" w14:textId="0209795F" w:rsidR="001D3CD0" w:rsidRPr="00EE623A" w:rsidRDefault="001D3CD0" w:rsidP="00746E71">
                            <w:pPr>
                              <w:pStyle w:val="NRCbullets"/>
                              <w:rPr>
                                <w:lang w:val="en-GB"/>
                              </w:rPr>
                            </w:pPr>
                            <w:r>
                              <w:rPr>
                                <w:lang w:val="en-GB"/>
                              </w:rPr>
                              <w:t>Una</w:t>
                            </w:r>
                            <w:r w:rsidRPr="00EE623A">
                              <w:rPr>
                                <w:lang w:val="en-GB"/>
                              </w:rPr>
                              <w:t xml:space="preserve"> competencia organizativa clave requerida es la capacidad</w:t>
                            </w:r>
                            <w:r>
                              <w:rPr>
                                <w:lang w:val="en-GB"/>
                              </w:rPr>
                              <w:t>, cuando sea necesario,</w:t>
                            </w:r>
                            <w:r w:rsidRPr="00EE623A">
                              <w:rPr>
                                <w:lang w:val="en-GB"/>
                              </w:rPr>
                              <w:t xml:space="preserve"> de diferir de los procedimientos estándar de una manera estructurada y responsable.</w:t>
                            </w:r>
                          </w:p>
                          <w:p w14:paraId="3C5024D6" w14:textId="4081E54A" w:rsidR="001D3CD0" w:rsidRPr="00EE623A" w:rsidRDefault="001D3CD0" w:rsidP="00746E71">
                            <w:pPr>
                              <w:pStyle w:val="NRCbullets"/>
                              <w:rPr>
                                <w:lang w:val="en-GB"/>
                              </w:rPr>
                            </w:pPr>
                            <w:r w:rsidRPr="00EE623A">
                              <w:rPr>
                                <w:lang w:val="en-GB"/>
                              </w:rPr>
                              <w:t>Invierta en un análisis de riesgo realmente sólido. Hágalo conjuntamente con personal o socios remotos. Entender</w:t>
                            </w:r>
                            <w:r>
                              <w:rPr>
                                <w:lang w:val="en-GB"/>
                              </w:rPr>
                              <w:t xml:space="preserve"> y aprobar los</w:t>
                            </w:r>
                            <w:r w:rsidRPr="00EE623A">
                              <w:rPr>
                                <w:lang w:val="en-GB"/>
                              </w:rPr>
                              <w:t xml:space="preserve"> riesgos residuales después de que se hayan implementado las medidas de mitigación.</w:t>
                            </w:r>
                          </w:p>
                          <w:p w14:paraId="26CC0A4F" w14:textId="5807BC8B" w:rsidR="001D3CD0" w:rsidRPr="00EE623A" w:rsidRDefault="001D3CD0" w:rsidP="00746E71">
                            <w:pPr>
                              <w:pStyle w:val="NRCbullets"/>
                              <w:rPr>
                                <w:lang w:val="en-GB"/>
                              </w:rPr>
                            </w:pPr>
                            <w:r w:rsidRPr="00EE623A">
                              <w:rPr>
                                <w:lang w:val="en-GB"/>
                              </w:rPr>
                              <w:t>Prestar mucha atención al lenguaje de las cláusulas antiterroristas en los contratos de los donantes. Conozca sus líneas rojas y obtenga asesoramiento legal</w:t>
                            </w:r>
                          </w:p>
                          <w:p w14:paraId="45CA1F62" w14:textId="72BC0DCB" w:rsidR="001D3CD0" w:rsidRPr="00EE623A" w:rsidRDefault="001D3CD0" w:rsidP="00746E71">
                            <w:pPr>
                              <w:pStyle w:val="NRCbullets"/>
                              <w:rPr>
                                <w:lang w:val="en-GB"/>
                              </w:rPr>
                            </w:pPr>
                            <w:r w:rsidRPr="00EE623A">
                              <w:rPr>
                                <w:lang w:val="en-GB"/>
                              </w:rPr>
                              <w:t>Tener un proceso de diligencia debida documentado y documentar su implementación.</w:t>
                            </w:r>
                          </w:p>
                          <w:p w14:paraId="0D2C2CB7" w14:textId="74AB7F68" w:rsidR="001D3CD0" w:rsidRPr="00EE623A" w:rsidRDefault="001D3CD0" w:rsidP="00746E71">
                            <w:pPr>
                              <w:pStyle w:val="NRCbullets"/>
                              <w:rPr>
                                <w:lang w:val="en-GB"/>
                              </w:rPr>
                            </w:pPr>
                            <w:r w:rsidRPr="00EE623A">
                              <w:rPr>
                                <w:lang w:val="en-GB"/>
                              </w:rPr>
                              <w:t>Al llevar a cabo la diligencia debida sobre los proveedores de servicios financieros, incluirlos como mínimo</w:t>
                            </w:r>
                          </w:p>
                          <w:p w14:paraId="005BD932" w14:textId="036A6D3F" w:rsidR="001D3CD0" w:rsidRPr="00EE623A" w:rsidRDefault="001D3CD0" w:rsidP="00466867">
                            <w:pPr>
                              <w:pStyle w:val="NRCbullets"/>
                              <w:numPr>
                                <w:ilvl w:val="1"/>
                                <w:numId w:val="2"/>
                              </w:numPr>
                              <w:rPr>
                                <w:lang w:val="en-GB"/>
                              </w:rPr>
                            </w:pPr>
                            <w:r w:rsidRPr="00EE623A">
                              <w:rPr>
                                <w:lang w:val="en-GB"/>
                              </w:rPr>
                              <w:t>Selección del personal clave, de los propietarios y de los "beneficiarios finales</w:t>
                            </w:r>
                          </w:p>
                          <w:p w14:paraId="3E1B979B" w14:textId="24EDB293" w:rsidR="001D3CD0" w:rsidRPr="00EE623A" w:rsidRDefault="001D3CD0" w:rsidP="00466867">
                            <w:pPr>
                              <w:pStyle w:val="NRCbullets"/>
                              <w:numPr>
                                <w:ilvl w:val="1"/>
                                <w:numId w:val="2"/>
                              </w:numPr>
                              <w:rPr>
                                <w:lang w:val="en-GB"/>
                              </w:rPr>
                            </w:pPr>
                            <w:r w:rsidRPr="00EE623A">
                              <w:rPr>
                                <w:lang w:val="en-GB"/>
                              </w:rPr>
                              <w:t>Evidencia de buenos procedimientos internos (por ejemplo, su manual de finanzas)</w:t>
                            </w:r>
                          </w:p>
                          <w:p w14:paraId="4DE87D14" w14:textId="6B1353A3" w:rsidR="001D3CD0" w:rsidRPr="00EE623A" w:rsidRDefault="001D3CD0" w:rsidP="00466867">
                            <w:pPr>
                              <w:pStyle w:val="NRCbullets"/>
                              <w:numPr>
                                <w:ilvl w:val="1"/>
                                <w:numId w:val="2"/>
                              </w:numPr>
                              <w:rPr>
                                <w:lang w:val="en-GB"/>
                              </w:rPr>
                            </w:pPr>
                            <w:r w:rsidRPr="00EE623A">
                              <w:rPr>
                                <w:lang w:val="en-GB"/>
                              </w:rPr>
                              <w:t>Evidencia de entrenamiento rutinario del personal</w:t>
                            </w:r>
                          </w:p>
                          <w:p w14:paraId="72439E3B" w14:textId="72E658C9" w:rsidR="001D3CD0" w:rsidRPr="00EE623A" w:rsidRDefault="001D3CD0" w:rsidP="00466867">
                            <w:pPr>
                              <w:pStyle w:val="NRCbullets"/>
                              <w:numPr>
                                <w:ilvl w:val="1"/>
                                <w:numId w:val="2"/>
                              </w:numPr>
                              <w:rPr>
                                <w:lang w:val="en-GB"/>
                              </w:rPr>
                            </w:pPr>
                            <w:r w:rsidRPr="00EE623A">
                              <w:rPr>
                                <w:lang w:val="en-GB"/>
                              </w:rPr>
                              <w:t>Documentación legal apropiada para el contexto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9A98E" id="_x0000_s1070" type="#_x0000_t202" style="position:absolute;margin-left:0;margin-top:.05pt;width:521.25pt;height:203.75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" strokecolor="#72c7e7" strokeweight="2pt">
                <v:textbox>
                  <w:txbxContent>
                    <w:p w14:paraId="6D9305BD" w14:textId="77777777" w:rsidR="001D3CD0" w:rsidRPr="00EE623A" w:rsidRDefault="001D3CD0" w:rsidP="00746E71">
                      <w:pPr>
                        <w:spacing w:after="0"/>
                      </w:pPr>
                      <w:r w:rsidRPr="00EE623A">
                        <w:t>Recuerda esto</w:t>
                      </w:r>
                    </w:p>
                    <w:p w14:paraId="03699A3A" w14:textId="0209795F" w:rsidR="001D3CD0" w:rsidRPr="00EE623A" w:rsidRDefault="001D3CD0" w:rsidP="00746E71">
                      <w:pPr>
                        <w:pStyle w:val="NRCbullets"/>
                        <w:rPr>
                          <w:lang w:val="en-GB"/>
                        </w:rPr>
                      </w:pPr>
                      <w:r>
                        <w:rPr>
                          <w:lang w:val="en-GB"/>
                        </w:rPr>
                        <w:t>Una</w:t>
                      </w:r>
                      <w:r w:rsidRPr="00EE623A">
                        <w:rPr>
                          <w:lang w:val="en-GB"/>
                        </w:rPr>
                        <w:t xml:space="preserve"> competencia organizativa clave requerida es la capacidad</w:t>
                      </w:r>
                      <w:r>
                        <w:rPr>
                          <w:lang w:val="en-GB"/>
                        </w:rPr>
                        <w:t>, cuando sea necesario,</w:t>
                      </w:r>
                      <w:r w:rsidRPr="00EE623A">
                        <w:rPr>
                          <w:lang w:val="en-GB"/>
                        </w:rPr>
                        <w:t xml:space="preserve"> de diferir de los procedimientos estándar de una manera estructurada y responsable.</w:t>
                      </w:r>
                    </w:p>
                    <w:p w14:paraId="3C5024D6" w14:textId="4081E54A" w:rsidR="001D3CD0" w:rsidRPr="00EE623A" w:rsidRDefault="001D3CD0" w:rsidP="00746E71">
                      <w:pPr>
                        <w:pStyle w:val="NRCbullets"/>
                        <w:rPr>
                          <w:lang w:val="en-GB"/>
                        </w:rPr>
                      </w:pPr>
                      <w:r w:rsidRPr="00EE623A">
                        <w:rPr>
                          <w:lang w:val="en-GB"/>
                        </w:rPr>
                        <w:t>Invierta en un análisis de riesgo realmente sólido. Hágalo conjuntamente con personal o socios remotos. Entender</w:t>
                      </w:r>
                      <w:r>
                        <w:rPr>
                          <w:lang w:val="en-GB"/>
                        </w:rPr>
                        <w:t xml:space="preserve"> y aprobar los</w:t>
                      </w:r>
                      <w:r w:rsidRPr="00EE623A">
                        <w:rPr>
                          <w:lang w:val="en-GB"/>
                        </w:rPr>
                        <w:t xml:space="preserve"> riesgos residuales después de que se hayan implementado las medidas de mitigación.</w:t>
                      </w:r>
                    </w:p>
                    <w:p w14:paraId="26CC0A4F" w14:textId="5807BC8B" w:rsidR="001D3CD0" w:rsidRPr="00EE623A" w:rsidRDefault="001D3CD0" w:rsidP="00746E71">
                      <w:pPr>
                        <w:pStyle w:val="NRCbullets"/>
                        <w:rPr>
                          <w:lang w:val="en-GB"/>
                        </w:rPr>
                      </w:pPr>
                      <w:r w:rsidRPr="00EE623A">
                        <w:rPr>
                          <w:lang w:val="en-GB"/>
                        </w:rPr>
                        <w:t>Prestar mucha atención al lenguaje de las cláusulas antiterroristas en los contratos de los donantes. Conozca sus líneas rojas y obtenga asesoramiento legal</w:t>
                      </w:r>
                    </w:p>
                    <w:p w14:paraId="45CA1F62" w14:textId="72BC0DCB" w:rsidR="001D3CD0" w:rsidRPr="00EE623A" w:rsidRDefault="001D3CD0" w:rsidP="00746E71">
                      <w:pPr>
                        <w:pStyle w:val="NRCbullets"/>
                        <w:rPr>
                          <w:lang w:val="en-GB"/>
                        </w:rPr>
                      </w:pPr>
                      <w:r w:rsidRPr="00EE623A">
                        <w:rPr>
                          <w:lang w:val="en-GB"/>
                        </w:rPr>
                        <w:t>Tener un proceso de diligencia debida documentado y documentar su implementación.</w:t>
                      </w:r>
                    </w:p>
                    <w:p w14:paraId="0D2C2CB7" w14:textId="74AB7F68" w:rsidR="001D3CD0" w:rsidRPr="00EE623A" w:rsidRDefault="001D3CD0" w:rsidP="00746E71">
                      <w:pPr>
                        <w:pStyle w:val="NRCbullets"/>
                        <w:rPr>
                          <w:lang w:val="en-GB"/>
                        </w:rPr>
                      </w:pPr>
                      <w:r w:rsidRPr="00EE623A">
                        <w:rPr>
                          <w:lang w:val="en-GB"/>
                        </w:rPr>
                        <w:t>Al llevar a cabo la diligencia debida sobre los proveedores de servicios financieros, incluirlos como mínimo</w:t>
                      </w:r>
                    </w:p>
                    <w:p w14:paraId="005BD932" w14:textId="036A6D3F" w:rsidR="001D3CD0" w:rsidRPr="00EE623A" w:rsidRDefault="001D3CD0" w:rsidP="00466867">
                      <w:pPr>
                        <w:pStyle w:val="NRCbullets"/>
                        <w:numPr>
                          <w:ilvl w:val="1"/>
                          <w:numId w:val="2"/>
                        </w:numPr>
                        <w:rPr>
                          <w:lang w:val="en-GB"/>
                        </w:rPr>
                      </w:pPr>
                      <w:r w:rsidRPr="00EE623A">
                        <w:rPr>
                          <w:lang w:val="en-GB"/>
                        </w:rPr>
                        <w:t>Selección del personal clave, de los propietarios y de los "beneficiarios finales</w:t>
                      </w:r>
                    </w:p>
                    <w:p w14:paraId="3E1B979B" w14:textId="24EDB293" w:rsidR="001D3CD0" w:rsidRPr="00EE623A" w:rsidRDefault="001D3CD0" w:rsidP="00466867">
                      <w:pPr>
                        <w:pStyle w:val="NRCbullets"/>
                        <w:numPr>
                          <w:ilvl w:val="1"/>
                          <w:numId w:val="2"/>
                        </w:numPr>
                        <w:rPr>
                          <w:lang w:val="en-GB"/>
                        </w:rPr>
                      </w:pPr>
                      <w:r w:rsidRPr="00EE623A">
                        <w:rPr>
                          <w:lang w:val="en-GB"/>
                        </w:rPr>
                        <w:t>Evidencia de buenos procedimientos internos (por ejemplo, su manual de finanzas)</w:t>
                      </w:r>
                    </w:p>
                    <w:p w14:paraId="4DE87D14" w14:textId="6B1353A3" w:rsidR="001D3CD0" w:rsidRPr="00EE623A" w:rsidRDefault="001D3CD0" w:rsidP="00466867">
                      <w:pPr>
                        <w:pStyle w:val="NRCbullets"/>
                        <w:numPr>
                          <w:ilvl w:val="1"/>
                          <w:numId w:val="2"/>
                        </w:numPr>
                        <w:rPr>
                          <w:lang w:val="en-GB"/>
                        </w:rPr>
                      </w:pPr>
                      <w:r w:rsidRPr="00EE623A">
                        <w:rPr>
                          <w:lang w:val="en-GB"/>
                        </w:rPr>
                        <w:t>Evidencia de entrenamiento rutinario del personal</w:t>
                      </w:r>
                    </w:p>
                    <w:p w14:paraId="72439E3B" w14:textId="72E658C9" w:rsidR="001D3CD0" w:rsidRPr="00EE623A" w:rsidRDefault="001D3CD0" w:rsidP="00466867">
                      <w:pPr>
                        <w:pStyle w:val="NRCbullets"/>
                        <w:numPr>
                          <w:ilvl w:val="1"/>
                          <w:numId w:val="2"/>
                        </w:numPr>
                        <w:rPr>
                          <w:lang w:val="en-GB"/>
                        </w:rPr>
                      </w:pPr>
                      <w:r w:rsidRPr="00EE623A">
                        <w:rPr>
                          <w:lang w:val="en-GB"/>
                        </w:rPr>
                        <w:t>Documentación legal apropiada para el contexto</w:t>
                      </w:r>
                    </w:p>
                  </w:txbxContent>
                </v:textbox>
                <w10:wrap type="square" anchorx="margin"/>
              </v:shape>
            </w:pict>
          </mc:Fallback>
        </mc:AlternateContent>
      </w:r>
      <w:r w:rsidR="004A6EBD" w:rsidRPr="00BF2B66">
        <w:rPr>
          <w:noProof/>
        </w:rPr>
        <w:br w:type="page"/>
      </w:r>
    </w:p>
    <w:p w14:paraId="20274112" w14:textId="0120D42E" w:rsidR="004A6EBD" w:rsidRPr="00BF2B66" w:rsidRDefault="004A6EBD" w:rsidP="00387BB0">
      <w:pPr>
        <w:pStyle w:val="Title"/>
        <w:spacing w:line="276" w:lineRule="auto"/>
        <w:rPr>
          <w:noProof/>
        </w:rPr>
      </w:pPr>
      <w:bookmarkStart w:id="21" w:name="_Toc466296755"/>
      <w:r w:rsidRPr="00BF2B66">
        <w:rPr>
          <w:noProof/>
        </w:rPr>
        <w:lastRenderedPageBreak/>
        <w:t>Sección 2: Aplicación</w:t>
      </w:r>
      <w:bookmarkEnd w:id="21"/>
    </w:p>
    <w:p w14:paraId="60DC82CE" w14:textId="63944C4A" w:rsidR="00F4257D" w:rsidRPr="00BF2B66" w:rsidRDefault="00F4257D">
      <w:pPr>
        <w:pStyle w:val="NRCheading1"/>
        <w:rPr>
          <w:smallCaps/>
          <w:noProof/>
          <w:lang w:eastAsia="ja-JP"/>
        </w:rPr>
      </w:pPr>
      <w:bookmarkStart w:id="22" w:name="_Toc466296756"/>
      <w:r w:rsidRPr="00BF2B66">
        <w:rPr>
          <w:noProof/>
        </w:rPr>
        <w:t>DISEÑO E IMPLEMENTACIÓN</w:t>
      </w:r>
      <w:bookmarkEnd w:id="22"/>
    </w:p>
    <w:p w14:paraId="77EC1E24" w14:textId="0F73F8F5" w:rsidR="00866DA7" w:rsidRPr="00BF2B66" w:rsidRDefault="00866DA7">
      <w:pPr>
        <w:pStyle w:val="Heading2"/>
        <w:rPr>
          <w:noProof/>
        </w:rPr>
      </w:pPr>
      <w:r w:rsidRPr="00BF2B66">
        <w:rPr>
          <w:noProof/>
        </w:rPr>
        <w:t>FLEXIBILIDAD</w:t>
      </w:r>
    </w:p>
    <w:p w14:paraId="06C40CB3" w14:textId="6328B31F" w:rsidR="00866DA7" w:rsidRPr="00EE623A" w:rsidRDefault="00866DA7" w:rsidP="00387BB0">
      <w:pPr>
        <w:rPr>
          <w:noProof/>
        </w:rPr>
      </w:pPr>
      <w:r w:rsidRPr="00EE623A">
        <w:rPr>
          <w:noProof/>
        </w:rPr>
        <w:t>En una emergencia remota, es probable que aspectos significativos de las necesidades y/o del contexto operativo cambien entre el diseño del proyecto y el final de la ejecución. El diseño del proyecto debe responder a algo más que al escenario más probable</w:t>
      </w:r>
      <w:r w:rsidR="00A10546" w:rsidRPr="00EE623A">
        <w:rPr>
          <w:noProof/>
        </w:rPr>
        <w:t xml:space="preserve">, y puede ser necesario que haya Planes C y D. Asegúrese de que el proyecto sea capaz de responder a los cambios, y el donante </w:t>
      </w:r>
      <w:r w:rsidR="00FA32C8" w:rsidRPr="00EE623A">
        <w:rPr>
          <w:noProof/>
        </w:rPr>
        <w:t>aprecia</w:t>
      </w:r>
      <w:r w:rsidR="00A10546" w:rsidRPr="00EE623A">
        <w:rPr>
          <w:noProof/>
        </w:rPr>
        <w:t xml:space="preserve"> que </w:t>
      </w:r>
      <w:r w:rsidR="00FA32C8" w:rsidRPr="00EE623A">
        <w:rPr>
          <w:noProof/>
        </w:rPr>
        <w:t xml:space="preserve">usted </w:t>
      </w:r>
      <w:r w:rsidR="00A10546" w:rsidRPr="00EE623A">
        <w:rPr>
          <w:noProof/>
        </w:rPr>
        <w:t>esté adoptando este enfoque.</w:t>
      </w:r>
    </w:p>
    <w:p w14:paraId="3F55C9FD" w14:textId="384D4104" w:rsidR="004F49A9" w:rsidRPr="00BF2B66" w:rsidRDefault="004F49A9">
      <w:pPr>
        <w:pStyle w:val="Heading2"/>
        <w:rPr>
          <w:smallCaps/>
          <w:noProof/>
          <w:lang w:eastAsia="ja-JP"/>
        </w:rPr>
      </w:pPr>
      <w:r w:rsidRPr="00BF2B66">
        <w:rPr>
          <w:noProof/>
        </w:rPr>
        <w:t>SEPARACIÓN DE FUNCIONES</w:t>
      </w:r>
    </w:p>
    <w:p w14:paraId="5932BA70" w14:textId="0E46D57A" w:rsidR="004F49A9" w:rsidRPr="00EE623A" w:rsidRDefault="00B12889" w:rsidP="00387BB0">
      <w:pPr>
        <w:spacing w:after="0"/>
        <w:rPr>
          <w:noProof/>
        </w:rPr>
      </w:pPr>
      <w:r w:rsidRPr="00017A22">
        <w:rPr>
          <w:noProof/>
          <w:lang w:eastAsia="en-GB"/>
        </w:rPr>
        <mc:AlternateContent>
          <mc:Choice Requires="wps">
            <w:drawing>
              <wp:anchor distT="45720" distB="45720" distL="114300" distR="114300" simplePos="0" relativeHeight="251789312" behindDoc="0" locked="0" layoutInCell="1" allowOverlap="1" wp14:anchorId="6F1B2AE7" wp14:editId="79D7B7ED">
                <wp:simplePos x="0" y="0"/>
                <wp:positionH relativeFrom="margin">
                  <wp:align>right</wp:align>
                </wp:positionH>
                <wp:positionV relativeFrom="paragraph">
                  <wp:posOffset>5667</wp:posOffset>
                </wp:positionV>
                <wp:extent cx="2828290" cy="1404620"/>
                <wp:effectExtent l="0" t="0" r="10160" b="25400"/>
                <wp:wrapSquare wrapText="bothSides"/>
                <wp:docPr id="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7FDD23DE" w14:textId="263BDF03" w:rsidR="001D3CD0" w:rsidRDefault="001D3CD0" w:rsidP="00B12889">
                            <w:pPr>
                              <w:spacing w:after="0"/>
                            </w:pPr>
                            <w:r>
                              <w:t xml:space="preserve">Herramientas principales </w:t>
                            </w:r>
                            <w:hyperlink r:id="rId87" w:history="1">
                              <w:r w:rsidRPr="005779BB">
                                <w:rPr>
                                  <w:rStyle w:val="Hyperlink"/>
                                </w:rPr>
                                <w:t>bit.ly/28Y6PuI</w:t>
                              </w:r>
                            </w:hyperlink>
                          </w:p>
                          <w:p w14:paraId="61B5F242" w14:textId="45974A70" w:rsidR="001D3CD0" w:rsidRPr="00B12889" w:rsidRDefault="001D3CD0" w:rsidP="00B12889">
                            <w:pPr>
                              <w:spacing w:after="0"/>
                              <w:rPr>
                                <w:iCs/>
                                <w:color w:val="auto"/>
                                <w:szCs w:val="20"/>
                              </w:rPr>
                            </w:pPr>
                            <w:r>
                              <w:rPr>
                                <w:iCs/>
                                <w:color w:val="auto"/>
                                <w:szCs w:val="20"/>
                              </w:rPr>
                              <w:t>3 - Flujo de trabajo segregado</w:t>
                            </w:r>
                            <w:r w:rsidRPr="00B12889">
                              <w:rPr>
                                <w:iCs/>
                                <w:color w:val="auto"/>
                                <w:szCs w:val="20"/>
                              </w:rPr>
                              <w:t xml:space="preserve"> CTP remoto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1B2AE7" id="_x0000_s1071" type="#_x0000_t202" style="position:absolute;margin-left:171.5pt;margin-top:.45pt;width:222.7pt;height:110.6pt;z-index:251789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" fillcolor="#ff7602">
                <v:fill opacity="39321f"/>
                <v:textbox style="mso-fit-shape-to-text:t">
                  <w:txbxContent>
                    <w:p w14:paraId="7FDD23DE" w14:textId="263BDF03" w:rsidR="001D3CD0" w:rsidRDefault="001D3CD0" w:rsidP="00B12889">
                      <w:pPr>
                        <w:spacing w:after="0"/>
                      </w:pPr>
                      <w:r>
                        <w:t xml:space="preserve">Herramientas principales </w:t>
                      </w:r>
                      <w:hyperlink r:id="rId88" w:history="1">
                        <w:r w:rsidRPr="005779BB">
                          <w:rPr>
                            <w:rStyle w:val="Hyperlink"/>
                          </w:rPr>
                          <w:t>bit.ly/28Y6PuI</w:t>
                        </w:r>
                      </w:hyperlink>
                    </w:p>
                    <w:p w14:paraId="61B5F242" w14:textId="45974A70" w:rsidR="001D3CD0" w:rsidRPr="00B12889" w:rsidRDefault="001D3CD0" w:rsidP="00B12889">
                      <w:pPr>
                        <w:spacing w:after="0"/>
                        <w:rPr>
                          <w:iCs/>
                          <w:color w:val="auto"/>
                          <w:szCs w:val="20"/>
                        </w:rPr>
                      </w:pPr>
                      <w:r>
                        <w:rPr>
                          <w:iCs/>
                          <w:color w:val="auto"/>
                          <w:szCs w:val="20"/>
                        </w:rPr>
                        <w:t>3 - Flujo de trabajo segregado</w:t>
                      </w:r>
                      <w:r w:rsidRPr="00B12889">
                        <w:rPr>
                          <w:iCs/>
                          <w:color w:val="auto"/>
                          <w:szCs w:val="20"/>
                        </w:rPr>
                        <w:t xml:space="preserve"> CTP remoto</w:t>
                      </w:r>
                    </w:p>
                  </w:txbxContent>
                </v:textbox>
                <w10:wrap type="square" anchorx="margin"/>
              </v:shape>
            </w:pict>
          </mc:Fallback>
        </mc:AlternateContent>
      </w:r>
      <w:r w:rsidR="004F49A9" w:rsidRPr="00EE623A">
        <w:rPr>
          <w:noProof/>
        </w:rPr>
        <w:t xml:space="preserve">Para combatir el fraude y el robo es esencial que </w:t>
      </w:r>
      <w:r w:rsidR="00ED4D21" w:rsidRPr="00EE623A">
        <w:rPr>
          <w:noProof/>
        </w:rPr>
        <w:t>los diferentes actores realicen tareas dentro del proceso del proyecto</w:t>
      </w:r>
      <w:r w:rsidR="00F81AEA" w:rsidRPr="00EE623A">
        <w:rPr>
          <w:noProof/>
        </w:rPr>
        <w:t>, dentro del enfoque de equipo general requerido para el éxito del CTP</w:t>
      </w:r>
      <w:r w:rsidR="004F49A9" w:rsidRPr="00EE623A">
        <w:rPr>
          <w:noProof/>
        </w:rPr>
        <w:t>. El personal y los socios deben entender que dicha separación los protege a ellos y a su reputación. Debe prestarse especial atención a este aspecto:</w:t>
      </w:r>
    </w:p>
    <w:p w14:paraId="0A273820" w14:textId="6401A971" w:rsidR="004F49A9" w:rsidRPr="00EE623A" w:rsidRDefault="004F49A9">
      <w:pPr>
        <w:pStyle w:val="NRCbullets"/>
        <w:rPr>
          <w:noProof/>
          <w:lang w:val="en-GB"/>
        </w:rPr>
      </w:pPr>
      <w:r w:rsidRPr="00EE623A">
        <w:rPr>
          <w:noProof/>
          <w:lang w:val="en-GB"/>
        </w:rPr>
        <w:t>El personal y los socios que seleccionan o inscriben a los participantes en el proyecto no desempeñan ningún papel en el proceso de pago.</w:t>
      </w:r>
    </w:p>
    <w:p w14:paraId="1DA0EA82" w14:textId="05DDE939" w:rsidR="004F49A9" w:rsidRPr="00EE623A" w:rsidRDefault="004F49A9">
      <w:pPr>
        <w:pStyle w:val="NRCbullets"/>
        <w:rPr>
          <w:noProof/>
          <w:lang w:val="en-GB"/>
        </w:rPr>
      </w:pPr>
      <w:r w:rsidRPr="00EE623A">
        <w:rPr>
          <w:noProof/>
          <w:lang w:val="en-GB"/>
        </w:rPr>
        <w:t>El personal y los asociados que entrevistan a los proveedores para proyectos de vales no participan en la selección posterior de esos proveedores.</w:t>
      </w:r>
    </w:p>
    <w:p w14:paraId="4151509F" w14:textId="5C6382BE" w:rsidR="004F49A9" w:rsidRPr="00EE623A" w:rsidRDefault="004F49A9">
      <w:pPr>
        <w:pStyle w:val="NRCbullets"/>
        <w:rPr>
          <w:noProof/>
          <w:lang w:val="en-GB"/>
        </w:rPr>
      </w:pPr>
      <w:r w:rsidRPr="00EE623A">
        <w:rPr>
          <w:noProof/>
          <w:lang w:val="en-GB"/>
        </w:rPr>
        <w:t>La selección de un proveedor de servicios de entrega es autorizada por un comité de selección que incluye tanto al personal de finanzas como al del programa.</w:t>
      </w:r>
    </w:p>
    <w:p w14:paraId="454463FD" w14:textId="129629E4" w:rsidR="00512A31" w:rsidRPr="00BF2B66" w:rsidRDefault="00512A31">
      <w:pPr>
        <w:pStyle w:val="Heading2"/>
        <w:rPr>
          <w:noProof/>
        </w:rPr>
      </w:pPr>
      <w:r w:rsidRPr="00BF2B66">
        <w:rPr>
          <w:noProof/>
        </w:rPr>
        <w:t>SELECCIÓN DE PARTICIPANTES</w:t>
      </w:r>
    </w:p>
    <w:p w14:paraId="386A1564" w14:textId="77777777" w:rsidR="000E4865" w:rsidRDefault="000E4865" w:rsidP="000E4865">
      <w:pPr>
        <w:rPr>
          <w:noProof/>
        </w:rPr>
      </w:pPr>
      <w:r>
        <w:rPr>
          <w:noProof/>
        </w:rPr>
        <w:t xml:space="preserve">La justificación de la selección dependerá enteramente de las necesidades sectoriales o multisectoriales que se vayan a abordar, y la orientación procederá de los documentos de política sectorial o multisectorial pertinentes. </w:t>
      </w:r>
    </w:p>
    <w:p w14:paraId="0D434D1C" w14:textId="58C3810E" w:rsidR="00675236" w:rsidRPr="00EE623A" w:rsidRDefault="005B1BF8" w:rsidP="00387BB0">
      <w:pPr>
        <w:spacing w:after="0"/>
        <w:rPr>
          <w:noProof/>
        </w:rPr>
      </w:pPr>
      <w:r w:rsidRPr="00EE623A">
        <w:rPr>
          <w:noProof/>
        </w:rPr>
        <w:t xml:space="preserve">En </w:t>
      </w:r>
      <w:r w:rsidR="00CF4232" w:rsidRPr="00EE623A">
        <w:rPr>
          <w:noProof/>
        </w:rPr>
        <w:t xml:space="preserve">contextos de </w:t>
      </w:r>
      <w:r w:rsidR="00CE53AE" w:rsidRPr="00EE623A">
        <w:rPr>
          <w:noProof/>
        </w:rPr>
        <w:t>programación</w:t>
      </w:r>
      <w:r w:rsidRPr="00EE623A">
        <w:rPr>
          <w:noProof/>
        </w:rPr>
        <w:t xml:space="preserve"> remotos</w:t>
      </w:r>
      <w:r w:rsidR="00CF4232" w:rsidRPr="00EE623A">
        <w:rPr>
          <w:noProof/>
        </w:rPr>
        <w:t xml:space="preserve">, la </w:t>
      </w:r>
      <w:r w:rsidR="00E54CCF" w:rsidRPr="00EE623A">
        <w:rPr>
          <w:noProof/>
        </w:rPr>
        <w:t>selección correcta y justificable (junto con un M&amp;E adecuado) es</w:t>
      </w:r>
      <w:r w:rsidR="00CF4232" w:rsidRPr="00EE623A">
        <w:rPr>
          <w:noProof/>
        </w:rPr>
        <w:t xml:space="preserve"> probable que sea más difícil que encontrar un mecanismo de ejecución funcional. La</w:t>
      </w:r>
      <w:r w:rsidR="00675236" w:rsidRPr="00EE623A">
        <w:rPr>
          <w:noProof/>
        </w:rPr>
        <w:t xml:space="preserve"> tentación puede ser compensar</w:t>
      </w:r>
      <w:r w:rsidR="005D1516" w:rsidRPr="00EE623A">
        <w:rPr>
          <w:noProof/>
        </w:rPr>
        <w:t xml:space="preserve"> tratando de recolectar y pesar</w:t>
      </w:r>
      <w:r w:rsidR="00675236" w:rsidRPr="00EE623A">
        <w:rPr>
          <w:noProof/>
        </w:rPr>
        <w:t xml:space="preserve"> demasiada información. En el caso de los </w:t>
      </w:r>
      <w:r w:rsidR="003910EB" w:rsidRPr="00EE623A">
        <w:rPr>
          <w:noProof/>
        </w:rPr>
        <w:t xml:space="preserve">proyectos </w:t>
      </w:r>
      <w:r w:rsidR="00806310" w:rsidRPr="00EE623A">
        <w:rPr>
          <w:noProof/>
        </w:rPr>
        <w:t xml:space="preserve">basados en la selección </w:t>
      </w:r>
      <w:r w:rsidR="003910EB" w:rsidRPr="00EE623A">
        <w:rPr>
          <w:noProof/>
        </w:rPr>
        <w:t xml:space="preserve">que utilizan </w:t>
      </w:r>
      <w:r w:rsidR="00675236" w:rsidRPr="00EE623A">
        <w:rPr>
          <w:noProof/>
        </w:rPr>
        <w:t>efectivo incondicional en contextos remotos y de emergencia, puede ser `lo suficientemente bueno' como para considerar</w:t>
      </w:r>
      <w:r w:rsidR="00D05095" w:rsidRPr="00EE623A">
        <w:rPr>
          <w:noProof/>
        </w:rPr>
        <w:t xml:space="preserve">, por ejemplo, </w:t>
      </w:r>
      <w:r w:rsidR="00675236" w:rsidRPr="00EE623A">
        <w:rPr>
          <w:noProof/>
        </w:rPr>
        <w:t>sólo</w:t>
      </w:r>
      <w:r w:rsidR="005D30A0" w:rsidRPr="00EE623A">
        <w:rPr>
          <w:noProof/>
        </w:rPr>
        <w:t xml:space="preserve"> uno o más de los</w:t>
      </w:r>
      <w:r w:rsidR="00675236" w:rsidRPr="00EE623A">
        <w:rPr>
          <w:noProof/>
        </w:rPr>
        <w:t xml:space="preserve"> siguientes aspectos</w:t>
      </w:r>
    </w:p>
    <w:p w14:paraId="120230E5" w14:textId="3182C7B6" w:rsidR="00713912" w:rsidRPr="00EE623A" w:rsidRDefault="00713912" w:rsidP="00713912">
      <w:pPr>
        <w:pStyle w:val="NRCbullets"/>
        <w:rPr>
          <w:noProof/>
          <w:lang w:val="en-GB"/>
        </w:rPr>
      </w:pPr>
      <w:r w:rsidRPr="00EE623A">
        <w:rPr>
          <w:noProof/>
          <w:lang w:val="en-GB"/>
        </w:rPr>
        <w:t>Tasa de dependencia</w:t>
      </w:r>
    </w:p>
    <w:p w14:paraId="2529C018" w14:textId="2EFEBB7B" w:rsidR="00675236" w:rsidRPr="00EE623A" w:rsidRDefault="00675236" w:rsidP="00387BB0">
      <w:pPr>
        <w:pStyle w:val="NRCbullets"/>
        <w:rPr>
          <w:noProof/>
          <w:lang w:val="en-GB"/>
        </w:rPr>
      </w:pPr>
      <w:r w:rsidRPr="00EE623A">
        <w:rPr>
          <w:noProof/>
          <w:lang w:val="en-GB"/>
        </w:rPr>
        <w:t>Índice de estrategia de afrontamiento</w:t>
      </w:r>
    </w:p>
    <w:p w14:paraId="323080DC" w14:textId="1D960142" w:rsidR="00022D2E" w:rsidRPr="00EE623A" w:rsidRDefault="00675236" w:rsidP="00387BB0">
      <w:pPr>
        <w:pStyle w:val="NRCbullets"/>
        <w:rPr>
          <w:noProof/>
          <w:lang w:val="en-GB"/>
        </w:rPr>
      </w:pPr>
      <w:r w:rsidRPr="00EE623A">
        <w:rPr>
          <w:noProof/>
          <w:lang w:val="en-GB"/>
        </w:rPr>
        <w:t>Brecha de ingresos y gastos</w:t>
      </w:r>
    </w:p>
    <w:p w14:paraId="378553F0" w14:textId="20A0F4CD" w:rsidR="00221E00" w:rsidRPr="00EE623A" w:rsidRDefault="00221E00" w:rsidP="00221E00">
      <w:pPr>
        <w:pStyle w:val="NRCbullets"/>
        <w:numPr>
          <w:ilvl w:val="0"/>
          <w:numId w:val="0"/>
        </w:numPr>
        <w:rPr>
          <w:noProof/>
          <w:lang w:val="en-GB"/>
        </w:rPr>
      </w:pPr>
      <w:r w:rsidRPr="00EE623A">
        <w:rPr>
          <w:noProof/>
          <w:lang w:val="en-GB"/>
        </w:rPr>
        <w:t xml:space="preserve">En el caso de proyectos en la fase de emergencia máxima, la distribución general puede estar justificada. Asegúrese de que su donante confrinda por </w:t>
      </w:r>
      <w:r w:rsidRPr="00B56AA1">
        <w:rPr>
          <w:i/>
          <w:noProof/>
          <w:lang w:val="en-GB"/>
        </w:rPr>
        <w:t>escrito</w:t>
      </w:r>
      <w:r w:rsidRPr="00EE623A">
        <w:rPr>
          <w:noProof/>
          <w:lang w:val="en-GB"/>
        </w:rPr>
        <w:t xml:space="preserve"> que esto es aceptable para ellos.</w:t>
      </w:r>
    </w:p>
    <w:p w14:paraId="4EF602B3" w14:textId="76AB6862" w:rsidR="00F4257D" w:rsidRPr="00BF2B66" w:rsidRDefault="00F4257D">
      <w:pPr>
        <w:pStyle w:val="Heading2"/>
        <w:rPr>
          <w:smallCaps/>
          <w:noProof/>
          <w:lang w:eastAsia="ja-JP"/>
        </w:rPr>
      </w:pPr>
      <w:r w:rsidRPr="00BF2B66">
        <w:rPr>
          <w:noProof/>
        </w:rPr>
        <w:lastRenderedPageBreak/>
        <w:t>SELECCIÓN DEL MECANISMO DE ENTREGA</w:t>
      </w:r>
    </w:p>
    <w:p w14:paraId="5201E5A6" w14:textId="0C425945" w:rsidR="000B6152" w:rsidRPr="00EE623A" w:rsidRDefault="00C66BD9">
      <w:pPr>
        <w:rPr>
          <w:noProof/>
        </w:rPr>
      </w:pPr>
      <w:r w:rsidRPr="00017A22">
        <w:rPr>
          <w:noProof/>
          <w:lang w:eastAsia="en-GB"/>
        </w:rPr>
        <mc:AlternateContent>
          <mc:Choice Requires="wps">
            <w:drawing>
              <wp:anchor distT="45720" distB="45720" distL="114300" distR="114300" simplePos="0" relativeHeight="251791360" behindDoc="0" locked="0" layoutInCell="1" allowOverlap="1" wp14:anchorId="48A974B6" wp14:editId="68675859">
                <wp:simplePos x="0" y="0"/>
                <wp:positionH relativeFrom="margin">
                  <wp:align>right</wp:align>
                </wp:positionH>
                <wp:positionV relativeFrom="paragraph">
                  <wp:posOffset>8758</wp:posOffset>
                </wp:positionV>
                <wp:extent cx="2828290" cy="1404620"/>
                <wp:effectExtent l="0" t="0" r="10160" b="17780"/>
                <wp:wrapSquare wrapText="bothSides"/>
                <wp:docPr id="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44486B19" w14:textId="7D7742BB" w:rsidR="001D3CD0" w:rsidRDefault="001D3CD0" w:rsidP="00B12889">
                            <w:pPr>
                              <w:spacing w:after="0"/>
                            </w:pPr>
                            <w:r>
                              <w:t xml:space="preserve">Herramientas principales </w:t>
                            </w:r>
                            <w:hyperlink r:id="rId89" w:history="1">
                              <w:r w:rsidRPr="005779BB">
                                <w:rPr>
                                  <w:rStyle w:val="Hyperlink"/>
                                </w:rPr>
                                <w:t>bit.ly/28Y6PuI</w:t>
                              </w:r>
                            </w:hyperlink>
                          </w:p>
                          <w:p w14:paraId="02DDF145" w14:textId="53EF9C93" w:rsidR="001D3CD0" w:rsidRPr="00B12889" w:rsidRDefault="001D3CD0" w:rsidP="00B12889">
                            <w:pPr>
                              <w:spacing w:after="0"/>
                              <w:rPr>
                                <w:iCs/>
                                <w:color w:val="auto"/>
                                <w:szCs w:val="20"/>
                              </w:rPr>
                            </w:pPr>
                            <w:r>
                              <w:rPr>
                                <w:iCs/>
                                <w:color w:val="auto"/>
                                <w:szCs w:val="20"/>
                              </w:rPr>
                              <w:t xml:space="preserve">6 - </w:t>
                            </w:r>
                            <w:r w:rsidRPr="00B12889">
                              <w:rPr>
                                <w:iCs/>
                                <w:color w:val="auto"/>
                                <w:szCs w:val="20"/>
                              </w:rPr>
                              <w:t>Formulario de selección del mecanismo de entrega</w:t>
                            </w:r>
                          </w:p>
                          <w:p w14:paraId="256B51ED" w14:textId="2A5694D0" w:rsidR="001D3CD0" w:rsidRPr="00B12889" w:rsidRDefault="001D3CD0" w:rsidP="00B12889">
                            <w:pPr>
                              <w:spacing w:after="0"/>
                              <w:rPr>
                                <w:iCs/>
                                <w:color w:val="auto"/>
                                <w:szCs w:val="20"/>
                              </w:rPr>
                            </w:pPr>
                            <w:r>
                              <w:rPr>
                                <w:iCs/>
                                <w:color w:val="auto"/>
                                <w:szCs w:val="20"/>
                              </w:rPr>
                              <w:t xml:space="preserve">7 - </w:t>
                            </w:r>
                            <w:r w:rsidRPr="00B12889">
                              <w:rPr>
                                <w:iCs/>
                                <w:color w:val="auto"/>
                                <w:szCs w:val="20"/>
                              </w:rPr>
                              <w:t>Calculadora de Eficiencia de Modalidad</w:t>
                            </w:r>
                            <w:r>
                              <w:rPr>
                                <w:iCs/>
                                <w:color w:val="auto"/>
                                <w:szCs w:val="20"/>
                              </w:rPr>
                              <w:t xml:space="preserve"> (DRC)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A974B6" id="_x0000_s1072" type="#_x0000_t202" style="position:absolute;margin-left:171.5pt;margin-top:.7pt;width:222.7pt;height:110.6pt;z-index:251791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" fillcolor="#ff7602">
                <v:fill opacity="39321f"/>
                <v:textbox style="mso-fit-shape-to-text:t">
                  <w:txbxContent>
                    <w:p w14:paraId="44486B19" w14:textId="7D7742BB" w:rsidR="001D3CD0" w:rsidRDefault="001D3CD0" w:rsidP="00B12889">
                      <w:pPr>
                        <w:spacing w:after="0"/>
                      </w:pPr>
                      <w:r>
                        <w:t xml:space="preserve">Herramientas principales </w:t>
                      </w:r>
                      <w:hyperlink r:id="rId90" w:history="1">
                        <w:r w:rsidRPr="005779BB">
                          <w:rPr>
                            <w:rStyle w:val="Hyperlink"/>
                          </w:rPr>
                          <w:t>bit.ly/28Y6PuI</w:t>
                        </w:r>
                      </w:hyperlink>
                    </w:p>
                    <w:p w14:paraId="02DDF145" w14:textId="53EF9C93" w:rsidR="001D3CD0" w:rsidRPr="00B12889" w:rsidRDefault="001D3CD0" w:rsidP="00B12889">
                      <w:pPr>
                        <w:spacing w:after="0"/>
                        <w:rPr>
                          <w:iCs/>
                          <w:color w:val="auto"/>
                          <w:szCs w:val="20"/>
                        </w:rPr>
                      </w:pPr>
                      <w:r>
                        <w:rPr>
                          <w:iCs/>
                          <w:color w:val="auto"/>
                          <w:szCs w:val="20"/>
                        </w:rPr>
                        <w:t xml:space="preserve">6 - </w:t>
                      </w:r>
                      <w:r w:rsidRPr="00B12889">
                        <w:rPr>
                          <w:iCs/>
                          <w:color w:val="auto"/>
                          <w:szCs w:val="20"/>
                        </w:rPr>
                        <w:t>Formulario de selección del mecanismo de entrega</w:t>
                      </w:r>
                    </w:p>
                    <w:p w14:paraId="256B51ED" w14:textId="2A5694D0" w:rsidR="001D3CD0" w:rsidRPr="00B12889" w:rsidRDefault="001D3CD0" w:rsidP="00B12889">
                      <w:pPr>
                        <w:spacing w:after="0"/>
                        <w:rPr>
                          <w:iCs/>
                          <w:color w:val="auto"/>
                          <w:szCs w:val="20"/>
                        </w:rPr>
                      </w:pPr>
                      <w:r>
                        <w:rPr>
                          <w:iCs/>
                          <w:color w:val="auto"/>
                          <w:szCs w:val="20"/>
                        </w:rPr>
                        <w:t xml:space="preserve">7 - </w:t>
                      </w:r>
                      <w:r w:rsidRPr="00B12889">
                        <w:rPr>
                          <w:iCs/>
                          <w:color w:val="auto"/>
                          <w:szCs w:val="20"/>
                        </w:rPr>
                        <w:t>Calculadora de Eficiencia de Modalidad</w:t>
                      </w:r>
                      <w:r>
                        <w:rPr>
                          <w:iCs/>
                          <w:color w:val="auto"/>
                          <w:szCs w:val="20"/>
                        </w:rPr>
                        <w:t xml:space="preserve"> (DRC)</w:t>
                      </w:r>
                    </w:p>
                  </w:txbxContent>
                </v:textbox>
                <w10:wrap type="square" anchorx="margin"/>
              </v:shape>
            </w:pict>
          </mc:Fallback>
        </mc:AlternateContent>
      </w:r>
      <w:r w:rsidR="000B6152" w:rsidRPr="00EE623A">
        <w:rPr>
          <w:noProof/>
        </w:rPr>
        <w:t>El mecanismo de entrega es la forma en que la asistencia llega al beneficiario, y es altamente específico del contexto. Un"menú</w:t>
      </w:r>
      <w:r w:rsidR="000D5003">
        <w:rPr>
          <w:noProof/>
        </w:rPr>
        <w:t>"</w:t>
      </w:r>
      <w:r w:rsidR="000B6152" w:rsidRPr="00EE623A">
        <w:rPr>
          <w:noProof/>
        </w:rPr>
        <w:t xml:space="preserve"> inicial de opciones de transferencia de efectivo a menudo se reduce a la identificación de </w:t>
      </w:r>
      <w:r w:rsidR="000B6152" w:rsidRPr="00EE623A">
        <w:rPr>
          <w:i/>
          <w:noProof/>
        </w:rPr>
        <w:t>un solo</w:t>
      </w:r>
      <w:r w:rsidR="000B6152" w:rsidRPr="00EE623A">
        <w:rPr>
          <w:noProof/>
        </w:rPr>
        <w:t xml:space="preserve"> mecanismo que </w:t>
      </w:r>
      <w:r w:rsidR="000B6152" w:rsidRPr="00EE623A">
        <w:rPr>
          <w:i/>
          <w:noProof/>
        </w:rPr>
        <w:t>podría</w:t>
      </w:r>
      <w:r w:rsidR="000B6152" w:rsidRPr="00EE623A">
        <w:rPr>
          <w:noProof/>
        </w:rPr>
        <w:t xml:space="preserve"> funcionar, dada una fuerte planificación y seguimiento. </w:t>
      </w:r>
    </w:p>
    <w:p w14:paraId="5B4D03CB" w14:textId="533C4639" w:rsidR="000B6152" w:rsidRPr="00EE623A" w:rsidRDefault="000B6152">
      <w:pPr>
        <w:rPr>
          <w:noProof/>
        </w:rPr>
      </w:pPr>
      <w:r w:rsidRPr="00EE623A">
        <w:rPr>
          <w:noProof/>
        </w:rPr>
        <w:t>Las zonas urbanas suelen ofrecer más opciones que las rurales. Antes de la crisis, los países de ingresos medios tenían a menudo un sistema bancario centralizado fuerte,</w:t>
      </w:r>
      <w:r w:rsidR="008B743D" w:rsidRPr="00EE623A">
        <w:rPr>
          <w:noProof/>
        </w:rPr>
        <w:t xml:space="preserve"> por lo que </w:t>
      </w:r>
      <w:r w:rsidR="00C42873" w:rsidRPr="00EE623A">
        <w:rPr>
          <w:noProof/>
        </w:rPr>
        <w:t xml:space="preserve">puede que no haya habido </w:t>
      </w:r>
      <w:r w:rsidR="008B743D" w:rsidRPr="00EE623A">
        <w:rPr>
          <w:noProof/>
        </w:rPr>
        <w:t>mucha</w:t>
      </w:r>
      <w:r w:rsidR="00C42873" w:rsidRPr="00EE623A">
        <w:rPr>
          <w:noProof/>
        </w:rPr>
        <w:t xml:space="preserve"> necesidad de </w:t>
      </w:r>
      <w:r w:rsidR="008B743D" w:rsidRPr="00EE623A">
        <w:rPr>
          <w:noProof/>
        </w:rPr>
        <w:t>servicios</w:t>
      </w:r>
      <w:r w:rsidR="00C42873" w:rsidRPr="00EE623A">
        <w:rPr>
          <w:noProof/>
        </w:rPr>
        <w:t xml:space="preserve"> alternativos. Los </w:t>
      </w:r>
      <w:r w:rsidRPr="00EE623A">
        <w:rPr>
          <w:noProof/>
        </w:rPr>
        <w:t>países</w:t>
      </w:r>
      <w:r w:rsidR="000D5003">
        <w:rPr>
          <w:noProof/>
        </w:rPr>
        <w:t xml:space="preserve"> menos adelantados</w:t>
      </w:r>
      <w:r w:rsidRPr="00EE623A">
        <w:rPr>
          <w:noProof/>
        </w:rPr>
        <w:t xml:space="preserve"> disponen a veces de una gama más amplia de opciones innovadoras (por ejemplo, transferencias basadas en la telefonía móvil o servicios financieros informales establecidos). </w:t>
      </w:r>
    </w:p>
    <w:p w14:paraId="070063D5" w14:textId="35028D50" w:rsidR="000816AD" w:rsidRPr="000816AD" w:rsidRDefault="000816AD" w:rsidP="000816AD">
      <w:pPr>
        <w:spacing w:after="0"/>
        <w:rPr>
          <w:noProof/>
        </w:rPr>
      </w:pPr>
      <w:r w:rsidRPr="000816AD">
        <w:rPr>
          <w:noProof/>
        </w:rPr>
        <w:t>Los mecanismos tradicionales de entrega de efectivo incluyen:</w:t>
      </w:r>
    </w:p>
    <w:p w14:paraId="5DEC238D" w14:textId="5E6DB708" w:rsidR="00073E61" w:rsidRPr="00EE623A" w:rsidRDefault="00B86660" w:rsidP="000816AD">
      <w:pPr>
        <w:pStyle w:val="NRCbullets"/>
        <w:rPr>
          <w:noProof/>
        </w:rPr>
      </w:pPr>
      <w:r w:rsidRPr="00EE623A">
        <w:rPr>
          <w:noProof/>
        </w:rPr>
        <w:t>Distribución</w:t>
      </w:r>
      <w:r w:rsidR="00073E61" w:rsidRPr="00EE623A">
        <w:rPr>
          <w:noProof/>
        </w:rPr>
        <w:t xml:space="preserve"> directa</w:t>
      </w:r>
      <w:r w:rsidRPr="00EE623A">
        <w:rPr>
          <w:noProof/>
        </w:rPr>
        <w:t xml:space="preserve"> (dinero en efectivo en sobres) y</w:t>
      </w:r>
      <w:r w:rsidR="00022D2E" w:rsidRPr="00EE623A">
        <w:rPr>
          <w:noProof/>
        </w:rPr>
        <w:t xml:space="preserve"> servicios</w:t>
      </w:r>
      <w:r w:rsidR="00073E61" w:rsidRPr="00EE623A">
        <w:rPr>
          <w:noProof/>
        </w:rPr>
        <w:t xml:space="preserve"> formales (</w:t>
      </w:r>
      <w:r w:rsidR="00E843C1" w:rsidRPr="00EE623A">
        <w:rPr>
          <w:noProof/>
        </w:rPr>
        <w:t>por ejemplo,</w:t>
      </w:r>
      <w:r w:rsidR="00073E61" w:rsidRPr="00EE623A">
        <w:rPr>
          <w:noProof/>
        </w:rPr>
        <w:t xml:space="preserve"> Western Union</w:t>
      </w:r>
      <w:r w:rsidR="00E843C1" w:rsidRPr="00EE623A">
        <w:rPr>
          <w:noProof/>
        </w:rPr>
        <w:t>, MoneyGram</w:t>
      </w:r>
      <w:r w:rsidR="00073E61" w:rsidRPr="00EE623A">
        <w:rPr>
          <w:noProof/>
        </w:rPr>
        <w:t xml:space="preserve">) o informales de transferencia de dinero </w:t>
      </w:r>
      <w:r w:rsidR="00022D2E" w:rsidRPr="00EE623A">
        <w:rPr>
          <w:noProof/>
        </w:rPr>
        <w:t>(como los agentes de hawala)</w:t>
      </w:r>
      <w:r w:rsidRPr="00EE623A">
        <w:rPr>
          <w:noProof/>
        </w:rPr>
        <w:t>.</w:t>
      </w:r>
      <w:r w:rsidR="00B12889">
        <w:rPr>
          <w:b/>
          <w:noProof/>
          <w:lang w:val="en-GB" w:eastAsia="en-GB"/>
        </w:rPr>
        <mc:AlternateContent>
          <mc:Choice Requires="wps">
            <w:drawing>
              <wp:anchor distT="0" distB="0" distL="114300" distR="114300" simplePos="0" relativeHeight="251746304" behindDoc="0" locked="0" layoutInCell="1" allowOverlap="1" wp14:anchorId="0240929C" wp14:editId="0B6F8324">
                <wp:simplePos x="0" y="0"/>
                <wp:positionH relativeFrom="column">
                  <wp:posOffset>3838755</wp:posOffset>
                </wp:positionH>
                <wp:positionV relativeFrom="paragraph">
                  <wp:posOffset>13551</wp:posOffset>
                </wp:positionV>
                <wp:extent cx="2811780" cy="1482585"/>
                <wp:effectExtent l="0" t="0" r="0" b="3810"/>
                <wp:wrapTight wrapText="bothSides">
                  <wp:wrapPolygon edited="0">
                    <wp:start x="439" y="0"/>
                    <wp:lineTo x="439" y="21378"/>
                    <wp:lineTo x="21073" y="21378"/>
                    <wp:lineTo x="21073" y="0"/>
                    <wp:lineTo x="439"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82585"/>
                        </a:xfrm>
                        <a:prstGeom prst="rect">
                          <a:avLst/>
                        </a:prstGeom>
                        <a:noFill/>
                        <a:ln w="9525">
                          <a:noFill/>
                          <a:miter lim="800000"/>
                          <a:headEnd/>
                          <a:tailEnd/>
                        </a:ln>
                      </wps:spPr>
                      <wps:txbx>
                        <w:txbxContent>
                          <w:p w14:paraId="2EB4DFB0" w14:textId="2692BD15" w:rsidR="001D3CD0" w:rsidRPr="00EE623A" w:rsidRDefault="001D3CD0" w:rsidP="00C36629">
                            <w:pPr>
                              <w:pBdr>
                                <w:top w:val="single" w:sz="24" w:space="8" w:color="72C7E7"/>
                                <w:bottom w:val="single" w:sz="24" w:space="8" w:color="72C7E7"/>
                              </w:pBdr>
                              <w:spacing w:after="0"/>
                              <w:rPr>
                                <w:iCs/>
                                <w:color w:val="auto"/>
                                <w:szCs w:val="20"/>
                              </w:rPr>
                            </w:pPr>
                            <w:r w:rsidRPr="00EE623A">
                              <w:rPr>
                                <w:i/>
                                <w:iCs/>
                                <w:color w:val="auto"/>
                                <w:szCs w:val="20"/>
                              </w:rPr>
                              <w:t xml:space="preserve">Para una descripción completa de las oportunidades y riesgos de las transferencias de dinero de hawala a Siria, lea el estudio de Beechwood International de 2015 </w:t>
                            </w:r>
                            <w:hyperlink r:id="rId91" w:history="1">
                              <w:r w:rsidRPr="00EE623A">
                                <w:rPr>
                                  <w:rStyle w:val="Hyperlink"/>
                                </w:rPr>
                                <w:t>bit.ly/1W9NvgD</w:t>
                              </w:r>
                            </w:hyperlink>
                            <w:r w:rsidRPr="00EE623A">
                              <w:rPr>
                                <w:i/>
                                <w:iCs/>
                                <w:color w:val="auto"/>
                                <w:szCs w:val="20"/>
                              </w:rPr>
                              <w:t xml:space="preserve"> También incluye una sugerencia sobre un proceso de selección de agentes de hawala y un modelo de contrato.</w:t>
                            </w:r>
                          </w:p>
                        </w:txbxContent>
                      </wps:txbx>
                      <wps:bodyPr rot="0" vert="horz" wrap="square" lIns="91440" tIns="45720" rIns="91440" bIns="45720" anchor="t" anchorCtr="0">
                        <a:noAutofit/>
                      </wps:bodyPr>
                    </wps:wsp>
                  </a:graphicData>
                </a:graphic>
              </wp:anchor>
            </w:drawing>
          </mc:Choice>
          <mc:Fallback>
            <w:pict>
              <v:shape w14:anchorId="0240929C" id="_x0000_s1073" type="#_x0000_t202" style="position:absolute;left:0;text-align:left;margin-left:302.25pt;margin-top:1.05pt;width:221.4pt;height:116.75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" filled="f" stroked="f">
                <v:textbox>
                  <w:txbxContent>
                    <w:p w14:paraId="2EB4DFB0" w14:textId="2692BD15" w:rsidR="001D3CD0" w:rsidRPr="00EE623A" w:rsidRDefault="001D3CD0" w:rsidP="00C36629">
                      <w:pPr>
                        <w:pBdr>
                          <w:top w:val="single" w:sz="24" w:space="8" w:color="72C7E7"/>
                          <w:bottom w:val="single" w:sz="24" w:space="8" w:color="72C7E7"/>
                        </w:pBdr>
                        <w:spacing w:after="0"/>
                        <w:rPr>
                          <w:iCs/>
                          <w:color w:val="auto"/>
                          <w:szCs w:val="20"/>
                        </w:rPr>
                      </w:pPr>
                      <w:r w:rsidRPr="00EE623A">
                        <w:rPr>
                          <w:i/>
                          <w:iCs/>
                          <w:color w:val="auto"/>
                          <w:szCs w:val="20"/>
                        </w:rPr>
                        <w:t xml:space="preserve">Para una descripción completa de las oportunidades y riesgos de las transferencias de dinero de hawala a Siria, lea el estudio de Beechwood International de 2015 </w:t>
                      </w:r>
                      <w:hyperlink r:id="rId92" w:history="1">
                        <w:r w:rsidRPr="00EE623A">
                          <w:rPr>
                            <w:rStyle w:val="Hyperlink"/>
                          </w:rPr>
                          <w:t>bit.ly/1W9NvgD</w:t>
                        </w:r>
                      </w:hyperlink>
                      <w:r w:rsidRPr="00EE623A">
                        <w:rPr>
                          <w:i/>
                          <w:iCs/>
                          <w:color w:val="auto"/>
                          <w:szCs w:val="20"/>
                        </w:rPr>
                        <w:t xml:space="preserve"> También incluye una sugerencia sobre un proceso de selección de agentes de hawala y un modelo de contrato.</w:t>
                      </w:r>
                    </w:p>
                  </w:txbxContent>
                </v:textbox>
                <w10:wrap type="tight"/>
              </v:shape>
            </w:pict>
          </mc:Fallback>
        </mc:AlternateContent>
      </w:r>
      <w:r w:rsidR="00B12889">
        <w:rPr>
          <w:b/>
          <w:noProof/>
          <w:lang w:val="en-GB" w:eastAsia="en-GB"/>
        </w:rPr>
        <mc:AlternateContent>
          <mc:Choice Requires="wpg">
            <w:drawing>
              <wp:anchor distT="0" distB="0" distL="114300" distR="114300" simplePos="0" relativeHeight="251747328" behindDoc="0" locked="0" layoutInCell="1" allowOverlap="1" wp14:anchorId="401B479A" wp14:editId="5006AE5B">
                <wp:simplePos x="0" y="0"/>
                <wp:positionH relativeFrom="column">
                  <wp:posOffset>3838755</wp:posOffset>
                </wp:positionH>
                <wp:positionV relativeFrom="paragraph">
                  <wp:posOffset>1359217</wp:posOffset>
                </wp:positionV>
                <wp:extent cx="2811145" cy="2182394"/>
                <wp:effectExtent l="0" t="0" r="0" b="0"/>
                <wp:wrapTight wrapText="bothSides">
                  <wp:wrapPolygon edited="0">
                    <wp:start x="439" y="0"/>
                    <wp:lineTo x="439" y="21311"/>
                    <wp:lineTo x="21078" y="21311"/>
                    <wp:lineTo x="21078" y="0"/>
                    <wp:lineTo x="439" y="0"/>
                  </wp:wrapPolygon>
                </wp:wrapTight>
                <wp:docPr id="211" name="Group 211"/>
                <wp:cNvGraphicFramePr/>
                <a:graphic xmlns:a="http://schemas.openxmlformats.org/drawingml/2006/main">
                  <a:graphicData uri="http://schemas.microsoft.com/office/word/2010/wordprocessingGroup">
                    <wpg:wgp>
                      <wpg:cNvGrpSpPr/>
                      <wpg:grpSpPr>
                        <a:xfrm>
                          <a:off x="0" y="0"/>
                          <a:ext cx="2811145" cy="2182394"/>
                          <a:chOff x="0" y="-115233"/>
                          <a:chExt cx="2811779" cy="1836750"/>
                        </a:xfrm>
                      </wpg:grpSpPr>
                      <wps:wsp>
                        <wps:cNvPr id="16" name="Text Box 2"/>
                        <wps:cNvSpPr txBox="1">
                          <a:spLocks noChangeArrowheads="1"/>
                        </wps:cNvSpPr>
                        <wps:spPr bwMode="auto">
                          <a:xfrm>
                            <a:off x="0" y="-115233"/>
                            <a:ext cx="2811779" cy="1154321"/>
                          </a:xfrm>
                          <a:prstGeom prst="rect">
                            <a:avLst/>
                          </a:prstGeom>
                          <a:noFill/>
                          <a:ln w="9525">
                            <a:noFill/>
                            <a:miter lim="800000"/>
                            <a:headEnd/>
                            <a:tailEnd/>
                          </a:ln>
                        </wps:spPr>
                        <wps:txbx>
                          <w:txbxContent>
                            <w:p w14:paraId="74C4CB14" w14:textId="187EE4DC" w:rsidR="001D3CD0" w:rsidRPr="00EE623A" w:rsidRDefault="001D3CD0" w:rsidP="00DD3C80">
                              <w:pPr>
                                <w:pBdr>
                                  <w:top w:val="single" w:sz="24" w:space="8" w:color="72C7E7"/>
                                  <w:bottom w:val="single" w:sz="24" w:space="8" w:color="72C7E7"/>
                                </w:pBdr>
                                <w:spacing w:after="0"/>
                                <w:rPr>
                                  <w:iCs/>
                                  <w:color w:val="auto"/>
                                  <w:szCs w:val="20"/>
                                </w:rPr>
                              </w:pPr>
                              <w:r w:rsidRPr="00EE623A">
                                <w:rPr>
                                  <w:i/>
                                  <w:iCs/>
                                  <w:color w:val="auto"/>
                                  <w:szCs w:val="20"/>
                                </w:rPr>
                                <w:t xml:space="preserve">La guía de ACF "How to Design Vouchers" ofrece principios útiles </w:t>
                              </w:r>
                              <w:hyperlink r:id="rId93" w:history="1">
                                <w:r w:rsidRPr="00EE623A">
                                  <w:rPr>
                                    <w:rStyle w:val="Hyperlink"/>
                                    <w:iCs/>
                                    <w:szCs w:val="20"/>
                                  </w:rPr>
                                  <w:t>bit.ly/1YTiCiw</w:t>
                                </w:r>
                              </w:hyperlink>
                              <w:r w:rsidRPr="00EE623A">
                                <w:rPr>
                                  <w:i/>
                                  <w:iCs/>
                                  <w:color w:val="auto"/>
                                  <w:szCs w:val="20"/>
                                </w:rPr>
                                <w:t xml:space="preserve"> Las opciones de seguridad disponibles en las imprentas pueden variar. Los códigos de barras y los códigos QR son comprobaciones de validez cada vez más frecuentes</w:t>
                              </w:r>
                            </w:p>
                          </w:txbxContent>
                        </wps:txbx>
                        <wps:bodyPr rot="0" vert="horz" wrap="square" lIns="91440" tIns="45720" rIns="91440" bIns="45720" anchor="t" anchorCtr="0">
                          <a:noAutofit/>
                        </wps:bodyPr>
                      </wps:wsp>
                      <wps:wsp>
                        <wps:cNvPr id="204" name="Text Box 2"/>
                        <wps:cNvSpPr txBox="1">
                          <a:spLocks noChangeArrowheads="1"/>
                        </wps:cNvSpPr>
                        <wps:spPr bwMode="auto">
                          <a:xfrm>
                            <a:off x="0" y="922930"/>
                            <a:ext cx="2811779" cy="798587"/>
                          </a:xfrm>
                          <a:prstGeom prst="rect">
                            <a:avLst/>
                          </a:prstGeom>
                          <a:noFill/>
                          <a:ln w="9525">
                            <a:noFill/>
                            <a:miter lim="800000"/>
                            <a:headEnd/>
                            <a:tailEnd/>
                          </a:ln>
                        </wps:spPr>
                        <wps:txbx>
                          <w:txbxContent>
                            <w:p w14:paraId="4543B16C" w14:textId="238F500F" w:rsidR="001D3CD0" w:rsidRPr="00EE623A" w:rsidRDefault="001D3CD0" w:rsidP="00867244">
                              <w:pPr>
                                <w:pBdr>
                                  <w:top w:val="single" w:sz="24" w:space="8" w:color="72C7E7"/>
                                  <w:bottom w:val="single" w:sz="24" w:space="8" w:color="72C7E7"/>
                                </w:pBdr>
                                <w:spacing w:after="0"/>
                                <w:rPr>
                                  <w:iCs/>
                                  <w:color w:val="auto"/>
                                  <w:szCs w:val="20"/>
                                </w:rPr>
                              </w:pPr>
                              <w:r w:rsidRPr="00EE623A">
                                <w:rPr>
                                  <w:i/>
                                  <w:iCs/>
                                  <w:color w:val="auto"/>
                                  <w:szCs w:val="20"/>
                                </w:rPr>
                                <w:t xml:space="preserve">Mercy Corps cuenta con un excelente conjunto de herramientas de orientación y selección para el dinero electrónico y los vales electrónicos </w:t>
                              </w:r>
                              <w:hyperlink r:id="rId94" w:history="1">
                                <w:r w:rsidRPr="00EE623A">
                                  <w:rPr>
                                    <w:rStyle w:val="Hyperlink"/>
                                    <w:iCs/>
                                    <w:szCs w:val="20"/>
                                  </w:rPr>
                                  <w:t>bit.ly/1UUMw6R</w:t>
                                </w:r>
                              </w:hyperlink>
                            </w:p>
                          </w:txbxContent>
                        </wps:txbx>
                        <wps:bodyPr rot="0" vert="horz" wrap="square" lIns="91440" tIns="45720" rIns="91440" bIns="45720" anchor="t" anchorCtr="0">
                          <a:noAutofit/>
                        </wps:bodyPr>
                      </wps:wsp>
                    </wpg:wgp>
                  </a:graphicData>
                </a:graphic>
              </wp:anchor>
            </w:drawing>
          </mc:Choice>
          <mc:Fallback>
            <w:pict>
              <v:group w14:anchorId="401B479A" id="Group 211" o:spid="_x0000_s1074" style="position:absolute;left:0;text-align:left;margin-left:302.25pt;margin-top:107pt;width:221.35pt;height:171.85pt;z-index:251747328" coordorigin=",-1152" coordsize="28117,18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">
                <v:shape id="_x0000_s1075" type="#_x0000_t202" style="position:absolute;top:-1152;width:28117;height:1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74C4CB14" w14:textId="187EE4DC" w:rsidR="001D3CD0" w:rsidRPr="00EE623A" w:rsidRDefault="001D3CD0" w:rsidP="00DD3C80">
                        <w:pPr>
                          <w:pBdr>
                            <w:top w:val="single" w:sz="24" w:space="8" w:color="72C7E7"/>
                            <w:bottom w:val="single" w:sz="24" w:space="8" w:color="72C7E7"/>
                          </w:pBdr>
                          <w:spacing w:after="0"/>
                          <w:rPr>
                            <w:iCs/>
                            <w:color w:val="auto"/>
                            <w:szCs w:val="20"/>
                          </w:rPr>
                        </w:pPr>
                        <w:r w:rsidRPr="00EE623A">
                          <w:rPr>
                            <w:i/>
                            <w:iCs/>
                            <w:color w:val="auto"/>
                            <w:szCs w:val="20"/>
                          </w:rPr>
                          <w:t xml:space="preserve">La guía de ACF "How to Design Vouchers" ofrece principios útiles </w:t>
                        </w:r>
                        <w:hyperlink r:id="rId95" w:history="1">
                          <w:r w:rsidRPr="00EE623A">
                            <w:rPr>
                              <w:rStyle w:val="Hyperlink"/>
                              <w:iCs/>
                              <w:szCs w:val="20"/>
                            </w:rPr>
                            <w:t>bit.ly/1YTiCiw</w:t>
                          </w:r>
                        </w:hyperlink>
                        <w:r w:rsidRPr="00EE623A">
                          <w:rPr>
                            <w:i/>
                            <w:iCs/>
                            <w:color w:val="auto"/>
                            <w:szCs w:val="20"/>
                          </w:rPr>
                          <w:t xml:space="preserve"> Las opciones de seguridad disponibles en las imprentas pueden variar. Los códigos de barras y los códigos QR son comprobaciones de validez cada vez más frecuentes</w:t>
                        </w:r>
                      </w:p>
                    </w:txbxContent>
                  </v:textbox>
                </v:shape>
                <v:shape id="_x0000_s1076" type="#_x0000_t202" style="position:absolute;top:9229;width:28117;height:7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14:paraId="4543B16C" w14:textId="238F500F" w:rsidR="001D3CD0" w:rsidRPr="00EE623A" w:rsidRDefault="001D3CD0" w:rsidP="00867244">
                        <w:pPr>
                          <w:pBdr>
                            <w:top w:val="single" w:sz="24" w:space="8" w:color="72C7E7"/>
                            <w:bottom w:val="single" w:sz="24" w:space="8" w:color="72C7E7"/>
                          </w:pBdr>
                          <w:spacing w:after="0"/>
                          <w:rPr>
                            <w:iCs/>
                            <w:color w:val="auto"/>
                            <w:szCs w:val="20"/>
                          </w:rPr>
                        </w:pPr>
                        <w:r w:rsidRPr="00EE623A">
                          <w:rPr>
                            <w:i/>
                            <w:iCs/>
                            <w:color w:val="auto"/>
                            <w:szCs w:val="20"/>
                          </w:rPr>
                          <w:t xml:space="preserve">Mercy Corps cuenta con un excelente conjunto de herramientas de orientación y selección para el dinero electrónico y los vales electrónicos </w:t>
                        </w:r>
                        <w:hyperlink r:id="rId96" w:history="1">
                          <w:r w:rsidRPr="00EE623A">
                            <w:rPr>
                              <w:rStyle w:val="Hyperlink"/>
                              <w:iCs/>
                              <w:szCs w:val="20"/>
                            </w:rPr>
                            <w:t>bit.ly/1UUMw6R</w:t>
                          </w:r>
                        </w:hyperlink>
                      </w:p>
                    </w:txbxContent>
                  </v:textbox>
                </v:shape>
                <w10:wrap type="tight"/>
              </v:group>
            </w:pict>
          </mc:Fallback>
        </mc:AlternateContent>
      </w:r>
    </w:p>
    <w:p w14:paraId="38570030" w14:textId="1568E0AD" w:rsidR="00660444" w:rsidRPr="000816AD" w:rsidRDefault="00660444" w:rsidP="000816AD">
      <w:pPr>
        <w:pStyle w:val="NRCbullets"/>
        <w:rPr>
          <w:noProof/>
        </w:rPr>
      </w:pPr>
      <w:r w:rsidRPr="000816AD">
        <w:rPr>
          <w:noProof/>
        </w:rPr>
        <w:t>Sistemas de vales</w:t>
      </w:r>
      <w:r w:rsidR="00FA75B8">
        <w:rPr>
          <w:noProof/>
        </w:rPr>
        <w:t xml:space="preserve">: </w:t>
      </w:r>
      <w:r w:rsidRPr="000816AD">
        <w:rPr>
          <w:noProof/>
        </w:rPr>
        <w:t xml:space="preserve">Los sistemas de entrega de derechos de"circuito cerrado", en los que el reembolso de los proveedores por parte de la agencia se realiza de forma independiente del propio mecanismo de cupones. Los vales </w:t>
      </w:r>
      <w:r w:rsidR="00B604EB" w:rsidRPr="000816AD">
        <w:rPr>
          <w:noProof/>
        </w:rPr>
        <w:t xml:space="preserve">no están </w:t>
      </w:r>
      <w:r w:rsidRPr="000816AD">
        <w:rPr>
          <w:noProof/>
        </w:rPr>
        <w:t>diseñados para ser canjeados por dinero en efectivo</w:t>
      </w:r>
      <w:r w:rsidR="00022D2E" w:rsidRPr="000816AD">
        <w:rPr>
          <w:noProof/>
        </w:rPr>
        <w:t xml:space="preserve">. </w:t>
      </w:r>
      <w:r w:rsidRPr="000816AD">
        <w:rPr>
          <w:noProof/>
        </w:rPr>
        <w:t>Con estas</w:t>
      </w:r>
      <w:r w:rsidR="00A3548B" w:rsidRPr="000816AD">
        <w:rPr>
          <w:noProof/>
        </w:rPr>
        <w:t xml:space="preserve"> dos</w:t>
      </w:r>
      <w:r w:rsidRPr="000816AD">
        <w:rPr>
          <w:noProof/>
        </w:rPr>
        <w:t xml:space="preserve"> condiciones cumplidas, los bonos no suelen estar sujetos a la</w:t>
      </w:r>
      <w:r w:rsidR="00284209" w:rsidRPr="000816AD">
        <w:rPr>
          <w:noProof/>
        </w:rPr>
        <w:t xml:space="preserve"> normativa</w:t>
      </w:r>
      <w:r w:rsidRPr="000816AD">
        <w:rPr>
          <w:noProof/>
        </w:rPr>
        <w:t xml:space="preserve"> financiera nacional.</w:t>
      </w:r>
    </w:p>
    <w:p w14:paraId="1E294E5D" w14:textId="67221D23" w:rsidR="00A15073" w:rsidRPr="000816AD" w:rsidRDefault="00A15073" w:rsidP="00744C70">
      <w:pPr>
        <w:pStyle w:val="NRCbullets"/>
        <w:numPr>
          <w:ilvl w:val="1"/>
          <w:numId w:val="2"/>
        </w:numPr>
        <w:rPr>
          <w:noProof/>
        </w:rPr>
      </w:pPr>
      <w:r w:rsidRPr="000816AD">
        <w:rPr>
          <w:noProof/>
        </w:rPr>
        <w:t>Los vales de mercancías</w:t>
      </w:r>
      <w:r w:rsidR="004734E9" w:rsidRPr="000816AD">
        <w:rPr>
          <w:noProof/>
        </w:rPr>
        <w:t xml:space="preserve"> pueden canjearse por productos específicos en tiendas específicas, aunque se puede incorporar algún elemento de elección.</w:t>
      </w:r>
    </w:p>
    <w:p w14:paraId="20BEF80A" w14:textId="5E75C562" w:rsidR="004734E9" w:rsidRPr="000816AD" w:rsidRDefault="004734E9" w:rsidP="00744C70">
      <w:pPr>
        <w:pStyle w:val="NRCbullets"/>
        <w:numPr>
          <w:ilvl w:val="1"/>
          <w:numId w:val="2"/>
        </w:numPr>
        <w:rPr>
          <w:noProof/>
        </w:rPr>
      </w:pPr>
      <w:r w:rsidRPr="000816AD">
        <w:rPr>
          <w:noProof/>
        </w:rPr>
        <w:t xml:space="preserve">Los vales de valor </w:t>
      </w:r>
      <w:r w:rsidR="00FC5D9E" w:rsidRPr="000816AD">
        <w:rPr>
          <w:noProof/>
        </w:rPr>
        <w:t xml:space="preserve">tienen un valor fijo que </w:t>
      </w:r>
      <w:r w:rsidR="00660444" w:rsidRPr="000816AD">
        <w:rPr>
          <w:noProof/>
        </w:rPr>
        <w:t>se puede utilizar en tiendas específicas para un rango de artículos permitidos, y la agencia reembolsa al proveedor.</w:t>
      </w:r>
    </w:p>
    <w:p w14:paraId="5A2023AD" w14:textId="55152AB4" w:rsidR="000816AD" w:rsidRDefault="000816AD" w:rsidP="000816AD">
      <w:pPr>
        <w:pStyle w:val="Heading2"/>
        <w:rPr>
          <w:noProof/>
        </w:rPr>
      </w:pPr>
      <w:r>
        <w:rPr>
          <w:noProof/>
        </w:rPr>
        <w:t>OPCIONES DE TRANSFERENCIA ELECTRÓNICA</w:t>
      </w:r>
    </w:p>
    <w:p w14:paraId="794C3934" w14:textId="2A88554A" w:rsidR="000816AD" w:rsidRDefault="000816AD" w:rsidP="000816AD">
      <w:pPr>
        <w:spacing w:after="0"/>
      </w:pPr>
      <w:r>
        <w:t xml:space="preserve">Los sistemas de efectivo electrónico </w:t>
      </w:r>
      <w:r w:rsidRPr="00EE623A">
        <w:rPr>
          <w:noProof/>
        </w:rPr>
        <w:t>están integrados en los sistemas bancarios nacionales y están sujetos a las leyes que los rigen</w:t>
      </w:r>
      <w:r>
        <w:t>. Permiten a un participante del proyecto acceder a la moneda desde un punto de cobro. Entre ellas se incluyen</w:t>
      </w:r>
    </w:p>
    <w:p w14:paraId="7C3B81BD" w14:textId="77777777" w:rsidR="000816AD" w:rsidRDefault="000816AD" w:rsidP="000816AD">
      <w:pPr>
        <w:pStyle w:val="NRCbullets"/>
      </w:pPr>
      <w:r>
        <w:t>Tarjetas de débito o crédito bancarias regulares, o tarjetas prepagadas sin cuenta, que se pueden usar en comercios y cajeros automáticos convenientemente equipados.</w:t>
      </w:r>
    </w:p>
    <w:p w14:paraId="4B3CCEB0" w14:textId="7D9B1B54" w:rsidR="000816AD" w:rsidRDefault="000816AD" w:rsidP="000816AD">
      <w:pPr>
        <w:pStyle w:val="NRCbullets"/>
        <w:numPr>
          <w:ilvl w:val="1"/>
          <w:numId w:val="2"/>
        </w:numPr>
      </w:pPr>
      <w:r>
        <w:t>Si a los participantes en el proyecto no se les permite tener cuentas a su nombre, puede ser una opción tener una subcuenta de la propia cuenta de una organización.</w:t>
      </w:r>
    </w:p>
    <w:p w14:paraId="11ED27A0" w14:textId="77777777" w:rsidR="000816AD" w:rsidRDefault="000816AD" w:rsidP="000816AD">
      <w:pPr>
        <w:pStyle w:val="NRCbullets"/>
      </w:pPr>
      <w:r>
        <w:t>Sistemas basados en teléfonos móviles en los que se puede retirar dinero en efectivo de bancos, tiendas u otros establecimientos asociados.</w:t>
      </w:r>
    </w:p>
    <w:p w14:paraId="5215D142" w14:textId="77777777" w:rsidR="000816AD" w:rsidRDefault="000816AD" w:rsidP="000816AD">
      <w:pPr>
        <w:spacing w:after="0"/>
      </w:pPr>
      <w:r>
        <w:lastRenderedPageBreak/>
        <w:t xml:space="preserve">Los vales electrónicos son versiones electrónicas de los sistemas de vales de"circuito cerrado", en los que normalmente se reembolsa a los vendedores por sus bienes o servicios fuera del sistema de vales electrónicos. Entre ellas se incluyen </w:t>
      </w:r>
    </w:p>
    <w:p w14:paraId="2A09AA4B" w14:textId="77777777" w:rsidR="000816AD" w:rsidRDefault="000816AD" w:rsidP="000816AD">
      <w:pPr>
        <w:pStyle w:val="NRCbullets"/>
      </w:pPr>
      <w:r>
        <w:t xml:space="preserve">Vales electrónicos de tarjetas inteligentes, como los que ofrecen </w:t>
      </w:r>
      <w:hyperlink r:id="rId97" w:history="1">
        <w:r w:rsidRPr="006327BB">
          <w:rPr>
            <w:rStyle w:val="Hyperlink"/>
          </w:rPr>
          <w:t>Red Rose</w:t>
        </w:r>
      </w:hyperlink>
      <w:r>
        <w:t xml:space="preserve">, </w:t>
      </w:r>
      <w:hyperlink r:id="rId98" w:history="1">
        <w:r w:rsidRPr="006327BB">
          <w:rPr>
            <w:rStyle w:val="Hyperlink"/>
          </w:rPr>
          <w:t>sQuid</w:t>
        </w:r>
      </w:hyperlink>
      <w:r>
        <w:t xml:space="preserve"> y </w:t>
      </w:r>
      <w:hyperlink r:id="rId99" w:history="1">
        <w:r w:rsidRPr="006327BB">
          <w:rPr>
            <w:rStyle w:val="Hyperlink"/>
          </w:rPr>
          <w:t>MasterCard</w:t>
        </w:r>
      </w:hyperlink>
    </w:p>
    <w:p w14:paraId="4FD6C681" w14:textId="77777777" w:rsidR="000816AD" w:rsidRDefault="000816AD" w:rsidP="000816AD">
      <w:pPr>
        <w:pStyle w:val="NRCbullets"/>
      </w:pPr>
      <w:r>
        <w:t xml:space="preserve">Bonos electrónicos para teléfonos inteligentes, como los que ofrece </w:t>
      </w:r>
      <w:hyperlink r:id="rId100" w:history="1">
        <w:r w:rsidRPr="00C74A59">
          <w:rPr>
            <w:rStyle w:val="Hyperlink"/>
          </w:rPr>
          <w:t>Transversal</w:t>
        </w:r>
      </w:hyperlink>
    </w:p>
    <w:p w14:paraId="7D8A12BC" w14:textId="22C4AE12" w:rsidR="000816AD" w:rsidRDefault="000816AD" w:rsidP="000816AD">
      <w:pPr>
        <w:pStyle w:val="NRCbullets"/>
        <w:numPr>
          <w:ilvl w:val="0"/>
          <w:numId w:val="0"/>
        </w:numPr>
      </w:pPr>
      <w:r>
        <w:t xml:space="preserve">El mercado de estos servicios está cambiando rápidamente, y también puede haber proveedores con sede en el país </w:t>
      </w:r>
      <w:r w:rsidR="00744C70">
        <w:t xml:space="preserve">o la región en la </w:t>
      </w:r>
      <w:r>
        <w:t>que operan, lo que debería tenerse debidamente en cuenta, teniendo en cuenta los beneficios del desarrollo local.</w:t>
      </w:r>
    </w:p>
    <w:p w14:paraId="34FDA844" w14:textId="77777777" w:rsidR="000816AD" w:rsidRPr="00F345D9" w:rsidRDefault="000816AD" w:rsidP="000816AD">
      <w:pPr>
        <w:spacing w:after="0"/>
      </w:pPr>
      <w:r w:rsidRPr="00F345D9">
        <w:t>Las transferencias electrónicas pueden añadir valor a un proyecto al</w:t>
      </w:r>
    </w:p>
    <w:p w14:paraId="022CF6D3" w14:textId="77777777" w:rsidR="000816AD" w:rsidRPr="00F345D9" w:rsidRDefault="000816AD" w:rsidP="000816AD">
      <w:pPr>
        <w:pStyle w:val="NRCbullets"/>
        <w:rPr>
          <w:lang w:val="en-GB"/>
        </w:rPr>
      </w:pPr>
      <w:r w:rsidRPr="00F345D9">
        <w:rPr>
          <w:lang w:val="en-GB"/>
        </w:rPr>
        <w:t>Ahorro de tiempo de</w:t>
      </w:r>
      <w:r>
        <w:rPr>
          <w:lang w:val="en-GB"/>
        </w:rPr>
        <w:t xml:space="preserve"> los</w:t>
      </w:r>
      <w:r w:rsidRPr="00F345D9">
        <w:rPr>
          <w:lang w:val="en-GB"/>
        </w:rPr>
        <w:t xml:space="preserve"> participantes en el proyecto y reducción de riesgos: los derechos pueden entregarse a distancia, por lo que no es necesario repetir las distribuciones.</w:t>
      </w:r>
    </w:p>
    <w:p w14:paraId="1205A006" w14:textId="77777777" w:rsidR="000816AD" w:rsidRPr="00F345D9" w:rsidRDefault="000816AD" w:rsidP="000816AD">
      <w:pPr>
        <w:pStyle w:val="NRCbullets"/>
        <w:rPr>
          <w:lang w:val="en-GB"/>
        </w:rPr>
      </w:pPr>
      <w:r w:rsidRPr="00F345D9">
        <w:rPr>
          <w:lang w:val="en-GB"/>
        </w:rPr>
        <w:t>Dar privacidad a los participantes en el proyecto - las entregas de bajo perfil pueden reducir el riesgo de robo, de"impuestos" o de compartición coaccionada por parte de las autoridades u otras personas.</w:t>
      </w:r>
    </w:p>
    <w:p w14:paraId="7CD8AF77" w14:textId="77777777" w:rsidR="000816AD" w:rsidRPr="00F345D9" w:rsidRDefault="000816AD" w:rsidP="000816AD">
      <w:pPr>
        <w:pStyle w:val="NRCbullets"/>
        <w:rPr>
          <w:lang w:val="en-GB"/>
        </w:rPr>
      </w:pPr>
      <w:r w:rsidRPr="00F345D9">
        <w:rPr>
          <w:lang w:val="en-GB"/>
        </w:rPr>
        <w:t>Proporcionar mejores datos: los datos de uso automatizado</w:t>
      </w:r>
      <w:r>
        <w:rPr>
          <w:lang w:val="en-GB"/>
        </w:rPr>
        <w:t xml:space="preserve"> y de supervisión del mercado</w:t>
      </w:r>
      <w:r w:rsidRPr="00F345D9">
        <w:rPr>
          <w:lang w:val="en-GB"/>
        </w:rPr>
        <w:t xml:space="preserve"> reducen el tiempo y los costes de supervisión y mejoran en gran medida las</w:t>
      </w:r>
      <w:r>
        <w:rPr>
          <w:lang w:val="en-GB"/>
        </w:rPr>
        <w:t xml:space="preserve"> capacidades de</w:t>
      </w:r>
      <w:r w:rsidRPr="00F345D9">
        <w:rPr>
          <w:lang w:val="en-GB"/>
        </w:rPr>
        <w:t xml:space="preserve"> toma de decisiones</w:t>
      </w:r>
      <w:r>
        <w:rPr>
          <w:lang w:val="en-GB"/>
        </w:rPr>
        <w:t>, apoyo y auditoría de las</w:t>
      </w:r>
      <w:r w:rsidRPr="00F345D9">
        <w:rPr>
          <w:lang w:val="en-GB"/>
        </w:rPr>
        <w:t xml:space="preserve"> agencias.</w:t>
      </w:r>
    </w:p>
    <w:p w14:paraId="1FD05C4C" w14:textId="77777777" w:rsidR="000816AD" w:rsidRPr="00F345D9" w:rsidRDefault="000816AD" w:rsidP="000816AD">
      <w:pPr>
        <w:pStyle w:val="NRCbullets"/>
        <w:rPr>
          <w:lang w:val="en-GB"/>
        </w:rPr>
      </w:pPr>
      <w:r w:rsidRPr="00F345D9">
        <w:rPr>
          <w:lang w:val="en-GB"/>
        </w:rPr>
        <w:t>Ofrecer a los proveedores y agencias una reconciliación más rápida y fácil que con los vales de papel.</w:t>
      </w:r>
    </w:p>
    <w:p w14:paraId="17719106" w14:textId="77777777" w:rsidR="000816AD" w:rsidRPr="00F345D9" w:rsidRDefault="000816AD" w:rsidP="000816AD">
      <w:pPr>
        <w:spacing w:after="0"/>
      </w:pPr>
      <w:r w:rsidRPr="00F345D9">
        <w:t>Las desventajas potenciales incluyen</w:t>
      </w:r>
    </w:p>
    <w:p w14:paraId="7AD55C9B" w14:textId="77777777" w:rsidR="000816AD" w:rsidRPr="00F345D9" w:rsidRDefault="000816AD" w:rsidP="000816AD">
      <w:pPr>
        <w:pStyle w:val="NRCbullets"/>
        <w:rPr>
          <w:lang w:val="en-GB"/>
        </w:rPr>
      </w:pPr>
      <w:r w:rsidRPr="00F345D9">
        <w:rPr>
          <w:lang w:val="en-GB"/>
        </w:rPr>
        <w:t>Barreras tecnológicas - Los PINs, contraseñas y sistemas basados en teléfonos móviles pueden ser difíciles para los participantes con una exposición limitada a la tecnología</w:t>
      </w:r>
      <w:r>
        <w:rPr>
          <w:lang w:val="en-GB"/>
        </w:rPr>
        <w:t>. La importación de tecnología puede llevar mucho tiempo, especialmente en los países sancionados.</w:t>
      </w:r>
    </w:p>
    <w:p w14:paraId="664EA6CF" w14:textId="77777777" w:rsidR="000816AD" w:rsidRPr="00F345D9" w:rsidRDefault="000816AD" w:rsidP="000816AD">
      <w:pPr>
        <w:pStyle w:val="NRCbullets"/>
        <w:rPr>
          <w:lang w:val="en-GB"/>
        </w:rPr>
      </w:pPr>
      <w:r w:rsidRPr="00F345D9">
        <w:rPr>
          <w:lang w:val="en-GB"/>
        </w:rPr>
        <w:t xml:space="preserve">Privacidad y protección: los requisitos de los proveedores de servicios de"Conozca a su cliente" (KYC, por sus siglas en inglés) </w:t>
      </w:r>
      <w:r>
        <w:rPr>
          <w:lang w:val="en-GB"/>
        </w:rPr>
        <w:t>podrían</w:t>
      </w:r>
      <w:r w:rsidRPr="00F345D9">
        <w:rPr>
          <w:lang w:val="en-GB"/>
        </w:rPr>
        <w:t xml:space="preserve"> hacer que el gobierno conozca el estatus de las personas como participantes en el proyecto, la ubicación y el número de teléfono. Una protección de datos débil puede dar lugar a "fugas" más amplias. Es posible que las personas que no tengan una identificación adecuada no puedan inscribirse en el servicio en absoluto.</w:t>
      </w:r>
    </w:p>
    <w:p w14:paraId="726240D1" w14:textId="77777777" w:rsidR="000816AD" w:rsidRPr="00F345D9" w:rsidRDefault="000816AD" w:rsidP="000816AD">
      <w:pPr>
        <w:pStyle w:val="NRCbullets"/>
        <w:rPr>
          <w:lang w:val="en-GB"/>
        </w:rPr>
      </w:pPr>
      <w:r w:rsidRPr="00F345D9">
        <w:rPr>
          <w:lang w:val="en-GB"/>
        </w:rPr>
        <w:t>Liquidez - las transferencias electrónicas a gran escala (o cualquier sistema con una facilidad de cobro) pueden superar la capacidad de los agentes de transferencias.</w:t>
      </w:r>
    </w:p>
    <w:p w14:paraId="3E5D882A" w14:textId="77777777" w:rsidR="000816AD" w:rsidRPr="00F345D9" w:rsidRDefault="000816AD" w:rsidP="000816AD">
      <w:pPr>
        <w:pStyle w:val="NRCbullets"/>
        <w:rPr>
          <w:lang w:val="en-GB"/>
        </w:rPr>
      </w:pPr>
      <w:r w:rsidRPr="00F345D9">
        <w:rPr>
          <w:lang w:val="en-GB"/>
        </w:rPr>
        <w:t>Fiabilidad del servicio - la calidad y fiabilidad de los proveedores de servicios varía considerablemente y puede ser difícil de evaluar de antemano.</w:t>
      </w:r>
    </w:p>
    <w:p w14:paraId="253D7F03" w14:textId="77777777" w:rsidR="000816AD" w:rsidRPr="00F345D9" w:rsidRDefault="000816AD" w:rsidP="000816AD">
      <w:pPr>
        <w:pStyle w:val="NRCbullets"/>
        <w:rPr>
          <w:lang w:val="en-GB"/>
        </w:rPr>
      </w:pPr>
      <w:r w:rsidRPr="00F345D9">
        <w:rPr>
          <w:lang w:val="en-GB"/>
        </w:rPr>
        <w:t>Puesta en marcha lenta: la configuración de las transferencias electrónicas tarda más tiempo</w:t>
      </w:r>
      <w:r>
        <w:rPr>
          <w:lang w:val="en-GB"/>
        </w:rPr>
        <w:t>. Incluso en un entorno operativo "normal", pueden pasar varios meses desde el inicio del programa hasta que se efectúan los primeros pagos.</w:t>
      </w:r>
    </w:p>
    <w:p w14:paraId="531D3F53" w14:textId="09550CE7" w:rsidR="00133661" w:rsidRPr="007F76AE" w:rsidRDefault="00133661" w:rsidP="00133661">
      <w:pPr>
        <w:pStyle w:val="Heading2"/>
      </w:pPr>
      <w:r>
        <w:t>VIABILIDAD DE LAS E-TRANSFERENCIAS</w:t>
      </w:r>
    </w:p>
    <w:p w14:paraId="2413280C" w14:textId="74429117" w:rsidR="00133661" w:rsidRDefault="00133661" w:rsidP="00133661">
      <w:r>
        <w:t xml:space="preserve">Antes de evaluar la viabilidad de la transferencia electrónica, se habrá decidido si la modalidad de efectivo o de cupón se adapta mejor a las necesidades y objetivos del proyecto. Las condiciones en la zona del programa pueden obligar a replantearse, ya que </w:t>
      </w:r>
      <w:r w:rsidR="00744C70">
        <w:t>los mecanismos de</w:t>
      </w:r>
      <w:r>
        <w:t xml:space="preserve"> dinero electrónico </w:t>
      </w:r>
      <w:r w:rsidR="00744C70">
        <w:t>suelen necesitar</w:t>
      </w:r>
      <w:r>
        <w:t xml:space="preserve"> una mejor</w:t>
      </w:r>
      <w:r w:rsidR="00744C70">
        <w:t xml:space="preserve"> conectividad, seguridad y estabilidad de la red</w:t>
      </w:r>
      <w:r>
        <w:t>.</w:t>
      </w:r>
    </w:p>
    <w:p w14:paraId="0DF4267C" w14:textId="393DFB15" w:rsidR="00133661" w:rsidRDefault="00133661" w:rsidP="00133661">
      <w:r>
        <w:t xml:space="preserve">La viabilidad de las transferencias electrónicas en un contexto de emergencia a distancia depende en gran medida de la capacidad de los proveedores de servicios, y eso </w:t>
      </w:r>
      <w:r w:rsidR="0096465A">
        <w:t xml:space="preserve">a su vez </w:t>
      </w:r>
      <w:r>
        <w:t xml:space="preserve">depende de la fiabilidad de infraestructuras clave como los bancos, la electricidad, la telefonía móvil y la conectividad a Internet. Esta infraestructura puede ser más resistente en contextos donde las amenazas naturales cíclicas (por ejemplo, las inundaciones en Bangladesh) son la razón de un enfoque de programación remota. En emergencias </w:t>
      </w:r>
      <w:r>
        <w:lastRenderedPageBreak/>
        <w:t>complejas (por ejemplo, la guerra en Siria), la funcionalidad de la infraestructura puede formar parte de la dinámica del conflicto, con una fiabilidad y un uso seguro más limitados.</w:t>
      </w:r>
    </w:p>
    <w:tbl>
      <w:tblPr>
        <w:tblStyle w:val="TableGrid"/>
        <w:tblW w:w="0" w:type="auto"/>
        <w:tblLayout w:type="fixed"/>
        <w:tblLook w:val="04A0" w:firstRow="1" w:lastRow="0" w:firstColumn="1" w:lastColumn="0" w:noHBand="0" w:noVBand="1"/>
      </w:tblPr>
      <w:tblGrid>
        <w:gridCol w:w="2689"/>
        <w:gridCol w:w="1388"/>
        <w:gridCol w:w="1276"/>
        <w:gridCol w:w="1418"/>
        <w:gridCol w:w="1417"/>
        <w:gridCol w:w="2268"/>
      </w:tblGrid>
      <w:tr w:rsidR="00133661" w14:paraId="6A6B2182" w14:textId="77777777" w:rsidTr="003D69AF">
        <w:tc>
          <w:tcPr>
            <w:tcW w:w="2689" w:type="dxa"/>
          </w:tcPr>
          <w:p w14:paraId="6A751984" w14:textId="77777777" w:rsidR="00133661" w:rsidRPr="0096465A" w:rsidRDefault="00133661" w:rsidP="00F20C04">
            <w:pPr>
              <w:keepNext/>
              <w:rPr>
                <w:sz w:val="20"/>
              </w:rPr>
            </w:pPr>
            <w:r w:rsidRPr="0096465A">
              <w:rPr>
                <w:sz w:val="20"/>
              </w:rPr>
              <w:t>Motivo de la aproximación remota</w:t>
            </w:r>
          </w:p>
        </w:tc>
        <w:tc>
          <w:tcPr>
            <w:tcW w:w="1388" w:type="dxa"/>
          </w:tcPr>
          <w:p w14:paraId="2960DF2E" w14:textId="77777777" w:rsidR="00133661" w:rsidRPr="0096465A" w:rsidRDefault="00133661" w:rsidP="00F20C04">
            <w:pPr>
              <w:keepNext/>
              <w:rPr>
                <w:sz w:val="20"/>
              </w:rPr>
            </w:pPr>
            <w:r w:rsidRPr="0096465A">
              <w:rPr>
                <w:sz w:val="20"/>
              </w:rPr>
              <w:t>Funcionalidad bancaria probable</w:t>
            </w:r>
          </w:p>
        </w:tc>
        <w:tc>
          <w:tcPr>
            <w:tcW w:w="1276" w:type="dxa"/>
          </w:tcPr>
          <w:p w14:paraId="045EB5B7" w14:textId="77777777" w:rsidR="00133661" w:rsidRPr="0096465A" w:rsidRDefault="00133661" w:rsidP="00F20C04">
            <w:pPr>
              <w:keepNext/>
              <w:rPr>
                <w:sz w:val="20"/>
              </w:rPr>
            </w:pPr>
            <w:r w:rsidRPr="0096465A">
              <w:rPr>
                <w:sz w:val="20"/>
              </w:rPr>
              <w:t>Probable disponibilidad de electricidad</w:t>
            </w:r>
          </w:p>
        </w:tc>
        <w:tc>
          <w:tcPr>
            <w:tcW w:w="1418" w:type="dxa"/>
          </w:tcPr>
          <w:p w14:paraId="406DE454" w14:textId="77777777" w:rsidR="00133661" w:rsidRPr="0096465A" w:rsidRDefault="00133661" w:rsidP="00F20C04">
            <w:pPr>
              <w:keepNext/>
              <w:rPr>
                <w:sz w:val="20"/>
              </w:rPr>
            </w:pPr>
            <w:r w:rsidRPr="0096465A">
              <w:rPr>
                <w:sz w:val="20"/>
              </w:rPr>
              <w:t>Probable funcionalidad del teléfono móvil</w:t>
            </w:r>
          </w:p>
        </w:tc>
        <w:tc>
          <w:tcPr>
            <w:tcW w:w="1417" w:type="dxa"/>
          </w:tcPr>
          <w:p w14:paraId="52DD42DB" w14:textId="77777777" w:rsidR="00133661" w:rsidRPr="0096465A" w:rsidRDefault="00133661" w:rsidP="00F20C04">
            <w:pPr>
              <w:keepNext/>
              <w:rPr>
                <w:sz w:val="20"/>
              </w:rPr>
            </w:pPr>
            <w:r w:rsidRPr="0096465A">
              <w:rPr>
                <w:sz w:val="20"/>
              </w:rPr>
              <w:t>Probable conectividad a Internet</w:t>
            </w:r>
          </w:p>
        </w:tc>
        <w:tc>
          <w:tcPr>
            <w:tcW w:w="2268" w:type="dxa"/>
          </w:tcPr>
          <w:p w14:paraId="0D5AAB52" w14:textId="459F8759" w:rsidR="00133661" w:rsidRPr="0096465A" w:rsidRDefault="00133661" w:rsidP="0096465A">
            <w:pPr>
              <w:keepNext/>
              <w:rPr>
                <w:sz w:val="20"/>
              </w:rPr>
            </w:pPr>
            <w:r w:rsidRPr="0096465A">
              <w:rPr>
                <w:sz w:val="20"/>
              </w:rPr>
              <w:t xml:space="preserve">Posibles </w:t>
            </w:r>
            <w:r w:rsidR="0096465A">
              <w:rPr>
                <w:sz w:val="20"/>
              </w:rPr>
              <w:t>mecanismos de</w:t>
            </w:r>
            <w:r w:rsidRPr="0096465A">
              <w:rPr>
                <w:sz w:val="20"/>
              </w:rPr>
              <w:t xml:space="preserve"> transferencia electrónica</w:t>
            </w:r>
          </w:p>
        </w:tc>
      </w:tr>
      <w:tr w:rsidR="00133661" w14:paraId="1D050D5D" w14:textId="77777777" w:rsidTr="006266B3">
        <w:tc>
          <w:tcPr>
            <w:tcW w:w="2689" w:type="dxa"/>
          </w:tcPr>
          <w:p w14:paraId="2AF16553" w14:textId="77777777" w:rsidR="00133661" w:rsidRPr="00024D04" w:rsidRDefault="00133661" w:rsidP="00F20C04">
            <w:pPr>
              <w:keepNext/>
              <w:rPr>
                <w:sz w:val="20"/>
              </w:rPr>
            </w:pPr>
            <w:r w:rsidRPr="00024D04">
              <w:rPr>
                <w:sz w:val="20"/>
              </w:rPr>
              <w:t>Las amenazas naturales cíclicas impiden el acceso (por ejemplo, las inundaciones estacionales).</w:t>
            </w:r>
          </w:p>
        </w:tc>
        <w:tc>
          <w:tcPr>
            <w:tcW w:w="1388" w:type="dxa"/>
            <w:shd w:val="clear" w:color="auto" w:fill="C5E0B3" w:themeFill="accent6" w:themeFillTint="66"/>
          </w:tcPr>
          <w:p w14:paraId="09C8E69D" w14:textId="77777777" w:rsidR="00133661" w:rsidRPr="00024D04" w:rsidRDefault="00133661" w:rsidP="00F20C04">
            <w:pPr>
              <w:keepNext/>
              <w:rPr>
                <w:sz w:val="20"/>
              </w:rPr>
            </w:pPr>
            <w:r w:rsidRPr="00024D04">
              <w:rPr>
                <w:sz w:val="20"/>
              </w:rPr>
              <w:t>Sin modificar</w:t>
            </w:r>
          </w:p>
        </w:tc>
        <w:tc>
          <w:tcPr>
            <w:tcW w:w="1276" w:type="dxa"/>
            <w:shd w:val="clear" w:color="auto" w:fill="FFE599" w:themeFill="accent4" w:themeFillTint="66"/>
          </w:tcPr>
          <w:p w14:paraId="7B43D71E" w14:textId="77777777" w:rsidR="00133661" w:rsidRPr="00024D04" w:rsidRDefault="00133661" w:rsidP="00F20C04">
            <w:pPr>
              <w:keepNext/>
              <w:rPr>
                <w:sz w:val="20"/>
              </w:rPr>
            </w:pPr>
            <w:r w:rsidRPr="00024D04">
              <w:rPr>
                <w:sz w:val="20"/>
              </w:rPr>
              <w:t>Reducido</w:t>
            </w:r>
          </w:p>
        </w:tc>
        <w:tc>
          <w:tcPr>
            <w:tcW w:w="1418" w:type="dxa"/>
            <w:shd w:val="clear" w:color="auto" w:fill="C5E0B3" w:themeFill="accent6" w:themeFillTint="66"/>
          </w:tcPr>
          <w:p w14:paraId="74A0A20A" w14:textId="77777777" w:rsidR="00133661" w:rsidRPr="00024D04" w:rsidRDefault="00133661" w:rsidP="00F20C04">
            <w:pPr>
              <w:keepNext/>
              <w:rPr>
                <w:sz w:val="20"/>
              </w:rPr>
            </w:pPr>
            <w:r w:rsidRPr="00024D04">
              <w:rPr>
                <w:sz w:val="20"/>
              </w:rPr>
              <w:t>Sin modificar</w:t>
            </w:r>
          </w:p>
        </w:tc>
        <w:tc>
          <w:tcPr>
            <w:tcW w:w="1417" w:type="dxa"/>
            <w:shd w:val="clear" w:color="auto" w:fill="C5E0B3" w:themeFill="accent6" w:themeFillTint="66"/>
          </w:tcPr>
          <w:p w14:paraId="51755B7C" w14:textId="77777777" w:rsidR="00133661" w:rsidRPr="00024D04" w:rsidRDefault="00133661" w:rsidP="00F20C04">
            <w:pPr>
              <w:keepNext/>
              <w:rPr>
                <w:sz w:val="20"/>
              </w:rPr>
            </w:pPr>
            <w:r w:rsidRPr="00024D04">
              <w:rPr>
                <w:sz w:val="20"/>
              </w:rPr>
              <w:t>Sin modificar</w:t>
            </w:r>
          </w:p>
        </w:tc>
        <w:tc>
          <w:tcPr>
            <w:tcW w:w="2268" w:type="dxa"/>
          </w:tcPr>
          <w:p w14:paraId="1E4375A5" w14:textId="77777777" w:rsidR="00133661" w:rsidRPr="00024D04" w:rsidRDefault="00133661" w:rsidP="00F20C04">
            <w:pPr>
              <w:keepNext/>
              <w:rPr>
                <w:sz w:val="20"/>
              </w:rPr>
            </w:pPr>
            <w:r w:rsidRPr="00024D04">
              <w:rPr>
                <w:sz w:val="20"/>
              </w:rPr>
              <w:t>Cualquier</w:t>
            </w:r>
          </w:p>
        </w:tc>
      </w:tr>
      <w:tr w:rsidR="00133661" w14:paraId="31B4BA6D" w14:textId="77777777" w:rsidTr="006266B3">
        <w:tc>
          <w:tcPr>
            <w:tcW w:w="2689" w:type="dxa"/>
          </w:tcPr>
          <w:p w14:paraId="65DE7B21" w14:textId="77777777" w:rsidR="00133661" w:rsidRPr="00024D04" w:rsidRDefault="00133661" w:rsidP="00F20C04">
            <w:pPr>
              <w:keepNext/>
              <w:rPr>
                <w:sz w:val="20"/>
              </w:rPr>
            </w:pPr>
            <w:r w:rsidRPr="00024D04">
              <w:rPr>
                <w:sz w:val="20"/>
              </w:rPr>
              <w:t>Las amenazas naturales de impacto repentino impiden el acceso (por ejemplo, los tsunamis).</w:t>
            </w:r>
          </w:p>
        </w:tc>
        <w:tc>
          <w:tcPr>
            <w:tcW w:w="1388" w:type="dxa"/>
            <w:shd w:val="clear" w:color="auto" w:fill="F4B083" w:themeFill="accent2" w:themeFillTint="99"/>
          </w:tcPr>
          <w:p w14:paraId="232692BB" w14:textId="77777777" w:rsidR="00133661" w:rsidRPr="00024D04" w:rsidRDefault="00133661" w:rsidP="00F20C04">
            <w:pPr>
              <w:keepNext/>
              <w:rPr>
                <w:sz w:val="20"/>
              </w:rPr>
            </w:pPr>
            <w:r w:rsidRPr="00024D04">
              <w:rPr>
                <w:sz w:val="20"/>
              </w:rPr>
              <w:t>Ninguno</w:t>
            </w:r>
          </w:p>
        </w:tc>
        <w:tc>
          <w:tcPr>
            <w:tcW w:w="1276" w:type="dxa"/>
            <w:shd w:val="clear" w:color="auto" w:fill="F4B083" w:themeFill="accent2" w:themeFillTint="99"/>
          </w:tcPr>
          <w:p w14:paraId="19D7DF6F" w14:textId="77777777" w:rsidR="00133661" w:rsidRPr="00024D04" w:rsidRDefault="00133661" w:rsidP="00F20C04">
            <w:pPr>
              <w:keepNext/>
              <w:rPr>
                <w:sz w:val="20"/>
              </w:rPr>
            </w:pPr>
            <w:r w:rsidRPr="00024D04">
              <w:rPr>
                <w:sz w:val="20"/>
              </w:rPr>
              <w:t>Ninguno</w:t>
            </w:r>
          </w:p>
        </w:tc>
        <w:tc>
          <w:tcPr>
            <w:tcW w:w="1418" w:type="dxa"/>
            <w:shd w:val="clear" w:color="auto" w:fill="FFE599" w:themeFill="accent4" w:themeFillTint="66"/>
          </w:tcPr>
          <w:p w14:paraId="09A37474" w14:textId="77777777" w:rsidR="00133661" w:rsidRPr="00024D04" w:rsidRDefault="00133661" w:rsidP="00F20C04">
            <w:pPr>
              <w:keepNext/>
              <w:rPr>
                <w:sz w:val="20"/>
              </w:rPr>
            </w:pPr>
            <w:r w:rsidRPr="00024D04">
              <w:rPr>
                <w:sz w:val="20"/>
              </w:rPr>
              <w:t>Reducido</w:t>
            </w:r>
          </w:p>
        </w:tc>
        <w:tc>
          <w:tcPr>
            <w:tcW w:w="1417" w:type="dxa"/>
            <w:shd w:val="clear" w:color="auto" w:fill="FFE599" w:themeFill="accent4" w:themeFillTint="66"/>
          </w:tcPr>
          <w:p w14:paraId="5EB7326C" w14:textId="77777777" w:rsidR="00133661" w:rsidRPr="00024D04" w:rsidRDefault="00133661" w:rsidP="00F20C04">
            <w:pPr>
              <w:keepNext/>
              <w:rPr>
                <w:sz w:val="20"/>
              </w:rPr>
            </w:pPr>
            <w:r w:rsidRPr="00024D04">
              <w:rPr>
                <w:sz w:val="20"/>
              </w:rPr>
              <w:t>Reducido</w:t>
            </w:r>
          </w:p>
        </w:tc>
        <w:tc>
          <w:tcPr>
            <w:tcW w:w="2268" w:type="dxa"/>
          </w:tcPr>
          <w:p w14:paraId="3516407D" w14:textId="77777777" w:rsidR="00133661" w:rsidRPr="00024D04" w:rsidRDefault="00133661" w:rsidP="00F20C04">
            <w:pPr>
              <w:keepNext/>
              <w:rPr>
                <w:sz w:val="20"/>
              </w:rPr>
            </w:pPr>
            <w:r w:rsidRPr="00024D04">
              <w:rPr>
                <w:sz w:val="20"/>
              </w:rPr>
              <w:t>Tarjetas inteligentes e-vouchers, dinero móvil</w:t>
            </w:r>
          </w:p>
        </w:tc>
      </w:tr>
      <w:tr w:rsidR="00133661" w14:paraId="68BA6CFC" w14:textId="77777777" w:rsidTr="006266B3">
        <w:tc>
          <w:tcPr>
            <w:tcW w:w="2689" w:type="dxa"/>
          </w:tcPr>
          <w:p w14:paraId="7D60B838" w14:textId="77777777" w:rsidR="00133661" w:rsidRPr="00024D04" w:rsidRDefault="00133661" w:rsidP="00F20C04">
            <w:pPr>
              <w:keepNext/>
              <w:rPr>
                <w:sz w:val="20"/>
              </w:rPr>
            </w:pPr>
            <w:r w:rsidRPr="00024D04">
              <w:rPr>
                <w:sz w:val="20"/>
              </w:rPr>
              <w:t>Insurgencia de bajo nivel / terrorismo (el gobierno mantiene todo el territorio)</w:t>
            </w:r>
          </w:p>
        </w:tc>
        <w:tc>
          <w:tcPr>
            <w:tcW w:w="1388" w:type="dxa"/>
            <w:shd w:val="clear" w:color="auto" w:fill="C5E0B3" w:themeFill="accent6" w:themeFillTint="66"/>
          </w:tcPr>
          <w:p w14:paraId="02882745" w14:textId="77777777" w:rsidR="00133661" w:rsidRPr="00024D04" w:rsidRDefault="00133661" w:rsidP="00F20C04">
            <w:pPr>
              <w:keepNext/>
              <w:rPr>
                <w:sz w:val="20"/>
              </w:rPr>
            </w:pPr>
            <w:r w:rsidRPr="00024D04">
              <w:rPr>
                <w:sz w:val="20"/>
              </w:rPr>
              <w:t>Sin cambios, pero con un mayor escrutinio</w:t>
            </w:r>
          </w:p>
        </w:tc>
        <w:tc>
          <w:tcPr>
            <w:tcW w:w="1276" w:type="dxa"/>
            <w:shd w:val="clear" w:color="auto" w:fill="C5E0B3" w:themeFill="accent6" w:themeFillTint="66"/>
          </w:tcPr>
          <w:p w14:paraId="3C573D56" w14:textId="77777777" w:rsidR="00133661" w:rsidRPr="00024D04" w:rsidRDefault="00133661" w:rsidP="00F20C04">
            <w:pPr>
              <w:keepNext/>
              <w:rPr>
                <w:sz w:val="20"/>
              </w:rPr>
            </w:pPr>
            <w:r w:rsidRPr="00024D04">
              <w:rPr>
                <w:sz w:val="20"/>
              </w:rPr>
              <w:t>Sin modificar</w:t>
            </w:r>
          </w:p>
        </w:tc>
        <w:tc>
          <w:tcPr>
            <w:tcW w:w="1418" w:type="dxa"/>
            <w:shd w:val="clear" w:color="auto" w:fill="C5E0B3" w:themeFill="accent6" w:themeFillTint="66"/>
          </w:tcPr>
          <w:p w14:paraId="79D8D9B8" w14:textId="77777777" w:rsidR="00133661" w:rsidRPr="00024D04" w:rsidRDefault="00133661" w:rsidP="00F20C04">
            <w:pPr>
              <w:keepNext/>
              <w:rPr>
                <w:sz w:val="20"/>
              </w:rPr>
            </w:pPr>
            <w:r w:rsidRPr="00024D04">
              <w:rPr>
                <w:sz w:val="20"/>
              </w:rPr>
              <w:t>Sin cambios, pero con un mayor escrutinio</w:t>
            </w:r>
          </w:p>
        </w:tc>
        <w:tc>
          <w:tcPr>
            <w:tcW w:w="1417" w:type="dxa"/>
            <w:shd w:val="clear" w:color="auto" w:fill="C5E0B3" w:themeFill="accent6" w:themeFillTint="66"/>
          </w:tcPr>
          <w:p w14:paraId="0F2551A5" w14:textId="77777777" w:rsidR="00133661" w:rsidRPr="00024D04" w:rsidRDefault="00133661" w:rsidP="00F20C04">
            <w:pPr>
              <w:keepNext/>
              <w:rPr>
                <w:sz w:val="20"/>
              </w:rPr>
            </w:pPr>
            <w:r w:rsidRPr="00024D04">
              <w:rPr>
                <w:sz w:val="20"/>
              </w:rPr>
              <w:t>Sin cambios, pero con un mayor escrutinio</w:t>
            </w:r>
          </w:p>
        </w:tc>
        <w:tc>
          <w:tcPr>
            <w:tcW w:w="2268" w:type="dxa"/>
          </w:tcPr>
          <w:p w14:paraId="25B9ECB4" w14:textId="77777777" w:rsidR="00133661" w:rsidRPr="00024D04" w:rsidRDefault="00133661" w:rsidP="00F20C04">
            <w:pPr>
              <w:keepNext/>
              <w:rPr>
                <w:sz w:val="20"/>
              </w:rPr>
            </w:pPr>
            <w:r w:rsidRPr="00024D04">
              <w:rPr>
                <w:sz w:val="20"/>
              </w:rPr>
              <w:t>Cualquier</w:t>
            </w:r>
          </w:p>
        </w:tc>
      </w:tr>
      <w:tr w:rsidR="00133661" w14:paraId="1841C098" w14:textId="77777777" w:rsidTr="006266B3">
        <w:tc>
          <w:tcPr>
            <w:tcW w:w="2689" w:type="dxa"/>
          </w:tcPr>
          <w:p w14:paraId="52F3F735" w14:textId="77777777" w:rsidR="00133661" w:rsidRPr="00024D04" w:rsidRDefault="00133661" w:rsidP="00F20C04">
            <w:pPr>
              <w:keepNext/>
              <w:rPr>
                <w:sz w:val="20"/>
              </w:rPr>
            </w:pPr>
            <w:r w:rsidRPr="00024D04">
              <w:rPr>
                <w:sz w:val="20"/>
              </w:rPr>
              <w:t>Conflicto abierto - área de gobierno (líneas de control relativamente estáticas)</w:t>
            </w:r>
          </w:p>
        </w:tc>
        <w:tc>
          <w:tcPr>
            <w:tcW w:w="1388" w:type="dxa"/>
            <w:shd w:val="clear" w:color="auto" w:fill="C5E0B3" w:themeFill="accent6" w:themeFillTint="66"/>
          </w:tcPr>
          <w:p w14:paraId="745F892A" w14:textId="77777777" w:rsidR="00133661" w:rsidRPr="00024D04" w:rsidRDefault="00133661" w:rsidP="00F20C04">
            <w:pPr>
              <w:keepNext/>
              <w:rPr>
                <w:sz w:val="20"/>
              </w:rPr>
            </w:pPr>
            <w:r w:rsidRPr="00024D04">
              <w:rPr>
                <w:sz w:val="20"/>
              </w:rPr>
              <w:t>Sin modificar</w:t>
            </w:r>
          </w:p>
        </w:tc>
        <w:tc>
          <w:tcPr>
            <w:tcW w:w="1276" w:type="dxa"/>
            <w:shd w:val="clear" w:color="auto" w:fill="C5E0B3" w:themeFill="accent6" w:themeFillTint="66"/>
          </w:tcPr>
          <w:p w14:paraId="101DF317" w14:textId="77777777" w:rsidR="00133661" w:rsidRPr="00024D04" w:rsidRDefault="00133661" w:rsidP="00F20C04">
            <w:pPr>
              <w:keepNext/>
              <w:rPr>
                <w:sz w:val="20"/>
              </w:rPr>
            </w:pPr>
            <w:r w:rsidRPr="00024D04">
              <w:rPr>
                <w:sz w:val="20"/>
              </w:rPr>
              <w:t>Sin modificar</w:t>
            </w:r>
          </w:p>
        </w:tc>
        <w:tc>
          <w:tcPr>
            <w:tcW w:w="1418" w:type="dxa"/>
            <w:shd w:val="clear" w:color="auto" w:fill="C5E0B3" w:themeFill="accent6" w:themeFillTint="66"/>
          </w:tcPr>
          <w:p w14:paraId="6803834F" w14:textId="77777777" w:rsidR="00133661" w:rsidRPr="00024D04" w:rsidRDefault="00133661" w:rsidP="00F20C04">
            <w:pPr>
              <w:keepNext/>
              <w:rPr>
                <w:sz w:val="20"/>
              </w:rPr>
            </w:pPr>
            <w:r w:rsidRPr="00024D04">
              <w:rPr>
                <w:sz w:val="20"/>
              </w:rPr>
              <w:t>Sin modificar</w:t>
            </w:r>
          </w:p>
        </w:tc>
        <w:tc>
          <w:tcPr>
            <w:tcW w:w="1417" w:type="dxa"/>
            <w:shd w:val="clear" w:color="auto" w:fill="C5E0B3" w:themeFill="accent6" w:themeFillTint="66"/>
          </w:tcPr>
          <w:p w14:paraId="69D15240" w14:textId="77777777" w:rsidR="00133661" w:rsidRPr="00024D04" w:rsidRDefault="00133661" w:rsidP="00F20C04">
            <w:pPr>
              <w:keepNext/>
              <w:rPr>
                <w:sz w:val="20"/>
              </w:rPr>
            </w:pPr>
            <w:r w:rsidRPr="00024D04">
              <w:rPr>
                <w:sz w:val="20"/>
              </w:rPr>
              <w:t>Sin modificar</w:t>
            </w:r>
          </w:p>
        </w:tc>
        <w:tc>
          <w:tcPr>
            <w:tcW w:w="2268" w:type="dxa"/>
          </w:tcPr>
          <w:p w14:paraId="1E4D5850" w14:textId="77777777" w:rsidR="00133661" w:rsidRPr="00024D04" w:rsidRDefault="00133661" w:rsidP="00F20C04">
            <w:pPr>
              <w:keepNext/>
              <w:rPr>
                <w:sz w:val="20"/>
              </w:rPr>
            </w:pPr>
            <w:r w:rsidRPr="00024D04">
              <w:rPr>
                <w:sz w:val="20"/>
              </w:rPr>
              <w:t>Cualquier</w:t>
            </w:r>
          </w:p>
        </w:tc>
      </w:tr>
      <w:tr w:rsidR="00133661" w14:paraId="18004AEA" w14:textId="77777777" w:rsidTr="006266B3">
        <w:tc>
          <w:tcPr>
            <w:tcW w:w="2689" w:type="dxa"/>
          </w:tcPr>
          <w:p w14:paraId="2D863E4B" w14:textId="77777777" w:rsidR="00133661" w:rsidRPr="00024D04" w:rsidRDefault="00133661" w:rsidP="00F20C04">
            <w:pPr>
              <w:keepNext/>
              <w:rPr>
                <w:sz w:val="20"/>
              </w:rPr>
            </w:pPr>
            <w:r w:rsidRPr="00024D04">
              <w:rPr>
                <w:sz w:val="20"/>
              </w:rPr>
              <w:t>Conflicto abierto - área de oposición (líneas de control relativamente estáticas)</w:t>
            </w:r>
          </w:p>
        </w:tc>
        <w:tc>
          <w:tcPr>
            <w:tcW w:w="1388" w:type="dxa"/>
            <w:shd w:val="clear" w:color="auto" w:fill="F4B083" w:themeFill="accent2" w:themeFillTint="99"/>
          </w:tcPr>
          <w:p w14:paraId="12108A22" w14:textId="77777777" w:rsidR="00133661" w:rsidRPr="00024D04" w:rsidRDefault="00133661" w:rsidP="00F20C04">
            <w:pPr>
              <w:keepNext/>
              <w:rPr>
                <w:sz w:val="20"/>
              </w:rPr>
            </w:pPr>
            <w:r w:rsidRPr="00024D04">
              <w:rPr>
                <w:sz w:val="20"/>
              </w:rPr>
              <w:t>Ninguno</w:t>
            </w:r>
          </w:p>
        </w:tc>
        <w:tc>
          <w:tcPr>
            <w:tcW w:w="1276" w:type="dxa"/>
            <w:shd w:val="clear" w:color="auto" w:fill="FFE599" w:themeFill="accent4" w:themeFillTint="66"/>
          </w:tcPr>
          <w:p w14:paraId="1F8FE763" w14:textId="77777777" w:rsidR="00133661" w:rsidRPr="00024D04" w:rsidRDefault="00133661" w:rsidP="00F20C04">
            <w:pPr>
              <w:keepNext/>
              <w:rPr>
                <w:sz w:val="20"/>
              </w:rPr>
            </w:pPr>
            <w:r w:rsidRPr="00024D04">
              <w:rPr>
                <w:sz w:val="20"/>
              </w:rPr>
              <w:t>Reducido</w:t>
            </w:r>
          </w:p>
        </w:tc>
        <w:tc>
          <w:tcPr>
            <w:tcW w:w="1418" w:type="dxa"/>
            <w:shd w:val="clear" w:color="auto" w:fill="FFE599" w:themeFill="accent4" w:themeFillTint="66"/>
          </w:tcPr>
          <w:p w14:paraId="6EAC7ACF" w14:textId="77777777" w:rsidR="00133661" w:rsidRPr="00024D04" w:rsidRDefault="00133661" w:rsidP="00F20C04">
            <w:pPr>
              <w:keepNext/>
              <w:rPr>
                <w:sz w:val="20"/>
              </w:rPr>
            </w:pPr>
            <w:r w:rsidRPr="00024D04">
              <w:rPr>
                <w:sz w:val="20"/>
              </w:rPr>
              <w:t>Reducido</w:t>
            </w:r>
          </w:p>
        </w:tc>
        <w:tc>
          <w:tcPr>
            <w:tcW w:w="1417" w:type="dxa"/>
            <w:shd w:val="clear" w:color="auto" w:fill="FFE599" w:themeFill="accent4" w:themeFillTint="66"/>
          </w:tcPr>
          <w:p w14:paraId="69F039BA" w14:textId="77777777" w:rsidR="00133661" w:rsidRPr="00024D04" w:rsidRDefault="00133661" w:rsidP="00F20C04">
            <w:pPr>
              <w:keepNext/>
              <w:rPr>
                <w:sz w:val="20"/>
              </w:rPr>
            </w:pPr>
            <w:r w:rsidRPr="00024D04">
              <w:rPr>
                <w:sz w:val="20"/>
              </w:rPr>
              <w:t>Reducido</w:t>
            </w:r>
          </w:p>
        </w:tc>
        <w:tc>
          <w:tcPr>
            <w:tcW w:w="2268" w:type="dxa"/>
          </w:tcPr>
          <w:p w14:paraId="3FE38F61" w14:textId="77777777" w:rsidR="00133661" w:rsidRPr="00024D04" w:rsidRDefault="00133661" w:rsidP="00F20C04">
            <w:pPr>
              <w:keepNext/>
              <w:rPr>
                <w:sz w:val="20"/>
              </w:rPr>
            </w:pPr>
            <w:r w:rsidRPr="00024D04">
              <w:rPr>
                <w:sz w:val="20"/>
              </w:rPr>
              <w:t>Tarjetas inteligentes e-vouchers, dinero móvil</w:t>
            </w:r>
          </w:p>
        </w:tc>
      </w:tr>
      <w:tr w:rsidR="00133661" w14:paraId="7A67C380" w14:textId="77777777" w:rsidTr="006266B3">
        <w:tc>
          <w:tcPr>
            <w:tcW w:w="2689" w:type="dxa"/>
          </w:tcPr>
          <w:p w14:paraId="5E46C235" w14:textId="77777777" w:rsidR="00133661" w:rsidRPr="00024D04" w:rsidRDefault="00133661" w:rsidP="00F20C04">
            <w:pPr>
              <w:keepNext/>
              <w:rPr>
                <w:sz w:val="20"/>
              </w:rPr>
            </w:pPr>
            <w:r w:rsidRPr="00024D04">
              <w:rPr>
                <w:sz w:val="20"/>
              </w:rPr>
              <w:t>Conflicto abierto - área de gobierno (líneas de control altamente cambiantes)</w:t>
            </w:r>
          </w:p>
        </w:tc>
        <w:tc>
          <w:tcPr>
            <w:tcW w:w="1388" w:type="dxa"/>
            <w:shd w:val="clear" w:color="auto" w:fill="FFE599" w:themeFill="accent4" w:themeFillTint="66"/>
          </w:tcPr>
          <w:p w14:paraId="5B9544DE" w14:textId="77777777" w:rsidR="00133661" w:rsidRPr="00024D04" w:rsidRDefault="00133661" w:rsidP="00F20C04">
            <w:pPr>
              <w:keepNext/>
              <w:rPr>
                <w:sz w:val="20"/>
              </w:rPr>
            </w:pPr>
            <w:r w:rsidRPr="00024D04">
              <w:rPr>
                <w:sz w:val="20"/>
              </w:rPr>
              <w:t>Reducido</w:t>
            </w:r>
          </w:p>
        </w:tc>
        <w:tc>
          <w:tcPr>
            <w:tcW w:w="1276" w:type="dxa"/>
            <w:shd w:val="clear" w:color="auto" w:fill="FFE599" w:themeFill="accent4" w:themeFillTint="66"/>
          </w:tcPr>
          <w:p w14:paraId="087FDBC8" w14:textId="77777777" w:rsidR="00133661" w:rsidRPr="00024D04" w:rsidRDefault="00133661" w:rsidP="00F20C04">
            <w:pPr>
              <w:keepNext/>
              <w:rPr>
                <w:sz w:val="20"/>
              </w:rPr>
            </w:pPr>
            <w:r w:rsidRPr="00024D04">
              <w:rPr>
                <w:sz w:val="20"/>
              </w:rPr>
              <w:t>Reducido</w:t>
            </w:r>
          </w:p>
        </w:tc>
        <w:tc>
          <w:tcPr>
            <w:tcW w:w="1418" w:type="dxa"/>
            <w:shd w:val="clear" w:color="auto" w:fill="FFE599" w:themeFill="accent4" w:themeFillTint="66"/>
          </w:tcPr>
          <w:p w14:paraId="2C1F470C" w14:textId="77777777" w:rsidR="00133661" w:rsidRPr="00024D04" w:rsidRDefault="00133661" w:rsidP="00F20C04">
            <w:pPr>
              <w:keepNext/>
              <w:rPr>
                <w:sz w:val="20"/>
              </w:rPr>
            </w:pPr>
            <w:r w:rsidRPr="00024D04">
              <w:rPr>
                <w:sz w:val="20"/>
              </w:rPr>
              <w:t>Reducido</w:t>
            </w:r>
          </w:p>
        </w:tc>
        <w:tc>
          <w:tcPr>
            <w:tcW w:w="1417" w:type="dxa"/>
            <w:shd w:val="clear" w:color="auto" w:fill="FFE599" w:themeFill="accent4" w:themeFillTint="66"/>
          </w:tcPr>
          <w:p w14:paraId="46F56476" w14:textId="77777777" w:rsidR="00133661" w:rsidRPr="00024D04" w:rsidRDefault="00133661" w:rsidP="00F20C04">
            <w:pPr>
              <w:keepNext/>
              <w:rPr>
                <w:sz w:val="20"/>
              </w:rPr>
            </w:pPr>
            <w:r w:rsidRPr="00024D04">
              <w:rPr>
                <w:sz w:val="20"/>
              </w:rPr>
              <w:t>Reducido</w:t>
            </w:r>
          </w:p>
        </w:tc>
        <w:tc>
          <w:tcPr>
            <w:tcW w:w="2268" w:type="dxa"/>
          </w:tcPr>
          <w:p w14:paraId="4F1BD92F" w14:textId="77777777" w:rsidR="00133661" w:rsidRPr="00024D04" w:rsidRDefault="00133661" w:rsidP="00F20C04">
            <w:pPr>
              <w:keepNext/>
              <w:rPr>
                <w:sz w:val="20"/>
              </w:rPr>
            </w:pPr>
            <w:r w:rsidRPr="00024D04">
              <w:rPr>
                <w:sz w:val="20"/>
              </w:rPr>
              <w:t>Todas las opciones posibles pero poco fiables. Tal vez inapropiado para transferencias electrónicas</w:t>
            </w:r>
          </w:p>
        </w:tc>
      </w:tr>
      <w:tr w:rsidR="00133661" w14:paraId="7861C724" w14:textId="77777777" w:rsidTr="006266B3">
        <w:tc>
          <w:tcPr>
            <w:tcW w:w="2689" w:type="dxa"/>
          </w:tcPr>
          <w:p w14:paraId="79C4071F" w14:textId="77777777" w:rsidR="00133661" w:rsidRPr="00024D04" w:rsidRDefault="00133661" w:rsidP="00F20C04">
            <w:pPr>
              <w:keepNext/>
              <w:rPr>
                <w:sz w:val="20"/>
              </w:rPr>
            </w:pPr>
            <w:r w:rsidRPr="00024D04">
              <w:rPr>
                <w:sz w:val="20"/>
              </w:rPr>
              <w:t>Conflicto abierto - área de oposición (líneas de control muy cambiantes)</w:t>
            </w:r>
          </w:p>
        </w:tc>
        <w:tc>
          <w:tcPr>
            <w:tcW w:w="1388" w:type="dxa"/>
            <w:shd w:val="clear" w:color="auto" w:fill="F4B083" w:themeFill="accent2" w:themeFillTint="99"/>
          </w:tcPr>
          <w:p w14:paraId="705239C1" w14:textId="77777777" w:rsidR="00133661" w:rsidRPr="00024D04" w:rsidRDefault="00133661" w:rsidP="00F20C04">
            <w:pPr>
              <w:keepNext/>
              <w:rPr>
                <w:sz w:val="20"/>
              </w:rPr>
            </w:pPr>
            <w:r w:rsidRPr="00024D04">
              <w:rPr>
                <w:sz w:val="20"/>
              </w:rPr>
              <w:t>Ninguno</w:t>
            </w:r>
          </w:p>
        </w:tc>
        <w:tc>
          <w:tcPr>
            <w:tcW w:w="1276" w:type="dxa"/>
            <w:shd w:val="clear" w:color="auto" w:fill="F4B083" w:themeFill="accent2" w:themeFillTint="99"/>
          </w:tcPr>
          <w:p w14:paraId="1D7E86F1" w14:textId="77777777" w:rsidR="00133661" w:rsidRPr="00024D04" w:rsidRDefault="00133661" w:rsidP="00F20C04">
            <w:pPr>
              <w:keepNext/>
              <w:rPr>
                <w:sz w:val="20"/>
              </w:rPr>
            </w:pPr>
            <w:r w:rsidRPr="00024D04">
              <w:rPr>
                <w:sz w:val="20"/>
              </w:rPr>
              <w:t>Ninguno</w:t>
            </w:r>
          </w:p>
        </w:tc>
        <w:tc>
          <w:tcPr>
            <w:tcW w:w="1418" w:type="dxa"/>
            <w:shd w:val="clear" w:color="auto" w:fill="F4B083" w:themeFill="accent2" w:themeFillTint="99"/>
          </w:tcPr>
          <w:p w14:paraId="1A0B9FB3" w14:textId="77777777" w:rsidR="00133661" w:rsidRPr="00024D04" w:rsidRDefault="00133661" w:rsidP="00F20C04">
            <w:pPr>
              <w:keepNext/>
              <w:rPr>
                <w:sz w:val="20"/>
              </w:rPr>
            </w:pPr>
            <w:r w:rsidRPr="00024D04">
              <w:rPr>
                <w:sz w:val="20"/>
              </w:rPr>
              <w:t>Ninguno</w:t>
            </w:r>
          </w:p>
        </w:tc>
        <w:tc>
          <w:tcPr>
            <w:tcW w:w="1417" w:type="dxa"/>
            <w:shd w:val="clear" w:color="auto" w:fill="F4B083" w:themeFill="accent2" w:themeFillTint="99"/>
          </w:tcPr>
          <w:p w14:paraId="4AFA48D4" w14:textId="77777777" w:rsidR="00133661" w:rsidRPr="00024D04" w:rsidRDefault="00133661" w:rsidP="00F20C04">
            <w:pPr>
              <w:keepNext/>
              <w:rPr>
                <w:sz w:val="20"/>
              </w:rPr>
            </w:pPr>
            <w:r w:rsidRPr="00024D04">
              <w:rPr>
                <w:sz w:val="20"/>
              </w:rPr>
              <w:t>Ninguno</w:t>
            </w:r>
          </w:p>
        </w:tc>
        <w:tc>
          <w:tcPr>
            <w:tcW w:w="2268" w:type="dxa"/>
          </w:tcPr>
          <w:p w14:paraId="7EC8CCB2" w14:textId="77777777" w:rsidR="00133661" w:rsidRPr="00024D04" w:rsidRDefault="00133661" w:rsidP="00F20C04">
            <w:pPr>
              <w:keepNext/>
              <w:rPr>
                <w:sz w:val="20"/>
              </w:rPr>
            </w:pPr>
            <w:r w:rsidRPr="00024D04">
              <w:rPr>
                <w:sz w:val="20"/>
              </w:rPr>
              <w:t>Inadecuado para transferencias electrónicas</w:t>
            </w:r>
          </w:p>
        </w:tc>
      </w:tr>
    </w:tbl>
    <w:p w14:paraId="5735A5C4" w14:textId="77777777" w:rsidR="00133661" w:rsidRDefault="00133661" w:rsidP="00133661"/>
    <w:p w14:paraId="40254325" w14:textId="1EDCB783" w:rsidR="00133661" w:rsidRDefault="00133661" w:rsidP="00133661">
      <w:pPr>
        <w:pStyle w:val="Heading2"/>
      </w:pPr>
      <w:r>
        <w:t>ACCESIBILIDAD DE LAS E-TRANSFERENCIAS</w:t>
      </w:r>
    </w:p>
    <w:p w14:paraId="708DAE57" w14:textId="5EF9A7D1" w:rsidR="00133661" w:rsidRDefault="00133661" w:rsidP="00133661">
      <w:r>
        <w:t xml:space="preserve">La familiaridad de los participantes del proyecto y de los proveedores con la tecnología de transferencia electrónica puede ser una barrera en cualquier proyecto de este tipo. En un proyecto gestionado a distancia, gran parte de la asistencia técnica y de la resolución de problemas será llevada a cabo por personal o socios remotos, que pueden necesitar tiempo y apoyo adicionales. Los mecanismos que requieren números PIN a menudo </w:t>
      </w:r>
      <w:r w:rsidR="00FA75B8">
        <w:t>tienen un</w:t>
      </w:r>
      <w:r>
        <w:t xml:space="preserve"> alto índice de error entre los participantes del proyecto</w:t>
      </w:r>
      <w:r w:rsidR="00FA75B8">
        <w:t>,</w:t>
      </w:r>
      <w:r>
        <w:t xml:space="preserve"> agravado por procesos potencialmente largos para emitir nuevos códigos en una emergencia remota.</w:t>
      </w:r>
    </w:p>
    <w:p w14:paraId="1BAD99BF" w14:textId="688451D7" w:rsidR="00133661" w:rsidRDefault="00133661" w:rsidP="00133661">
      <w:r>
        <w:lastRenderedPageBreak/>
        <w:t>Un factor determinante del éxito del proyecto es el acceso de los participantes a los proveedores o a las instalaciones de cobro donde pueden utilizar sus transferencias electrónicas. En contextos no remotos, esto suele ser en su mayor parte debido a la distancia, pero en una emergencia remota, factores como la seguridad al viajar, los puntos de control y la condición física de las carreteras y los puentes serán fundamentales. Asegúrese de que los participantes sientan que pueden llegar a los vendedores y a las instalaciones de cobro de manera fácil, segura y a un costo razonable. Asegurarse de que se comprendan las diferentes necesidades de las mujeres y de los hombres, de las personas mayores y de las personas con discapacidad, así como de las personas de diferentes afiliaciones percibidas.</w:t>
      </w:r>
    </w:p>
    <w:p w14:paraId="4ED26CC9" w14:textId="3AF0E45B" w:rsidR="00F4257D" w:rsidRPr="00BF2B66" w:rsidRDefault="00F4257D">
      <w:pPr>
        <w:pStyle w:val="Heading2"/>
        <w:rPr>
          <w:smallCaps/>
          <w:noProof/>
          <w:lang w:eastAsia="ja-JP"/>
        </w:rPr>
      </w:pPr>
      <w:bookmarkStart w:id="23" w:name="valueetc"/>
      <w:bookmarkEnd w:id="23"/>
      <w:r w:rsidRPr="00BF2B66">
        <w:rPr>
          <w:noProof/>
        </w:rPr>
        <w:t>VALOR</w:t>
      </w:r>
      <w:r w:rsidR="006835BE" w:rsidRPr="00BF2B66">
        <w:rPr>
          <w:noProof/>
        </w:rPr>
        <w:t>, DURACIÓN, FRECUENCIA</w:t>
      </w:r>
      <w:r w:rsidR="006B2F87">
        <w:rPr>
          <w:noProof/>
        </w:rPr>
        <w:t>, CONDICIONALIDAD</w:t>
      </w:r>
    </w:p>
    <w:p w14:paraId="2126BB31" w14:textId="1DE920A0" w:rsidR="006835BE" w:rsidRPr="00E575E5" w:rsidRDefault="006835BE">
      <w:pPr>
        <w:rPr>
          <w:noProof/>
        </w:rPr>
      </w:pPr>
      <w:r w:rsidRPr="00E575E5">
        <w:rPr>
          <w:noProof/>
        </w:rPr>
        <w:t>El valor</w:t>
      </w:r>
      <w:r w:rsidR="00022D2E" w:rsidRPr="00E575E5">
        <w:rPr>
          <w:noProof/>
        </w:rPr>
        <w:t xml:space="preserve">, la </w:t>
      </w:r>
      <w:r w:rsidR="0060304C" w:rsidRPr="00E575E5">
        <w:rPr>
          <w:noProof/>
        </w:rPr>
        <w:t>duración, la</w:t>
      </w:r>
      <w:r w:rsidR="00022D2E" w:rsidRPr="00E575E5">
        <w:rPr>
          <w:noProof/>
        </w:rPr>
        <w:t xml:space="preserve"> frecuencia</w:t>
      </w:r>
      <w:r w:rsidR="0060304C" w:rsidRPr="00E575E5">
        <w:rPr>
          <w:noProof/>
        </w:rPr>
        <w:t xml:space="preserve"> y la condicionalidad</w:t>
      </w:r>
      <w:r w:rsidRPr="00E575E5">
        <w:rPr>
          <w:noProof/>
        </w:rPr>
        <w:t xml:space="preserve"> de las</w:t>
      </w:r>
      <w:r w:rsidR="00022D2E" w:rsidRPr="00E575E5">
        <w:rPr>
          <w:noProof/>
        </w:rPr>
        <w:t xml:space="preserve"> transferencias</w:t>
      </w:r>
      <w:r w:rsidRPr="00E575E5">
        <w:rPr>
          <w:noProof/>
        </w:rPr>
        <w:t xml:space="preserve"> están determinados por las necesidades y los objetivos, validados a través de los análisis de</w:t>
      </w:r>
      <w:r w:rsidR="00022D2E" w:rsidRPr="00E575E5">
        <w:rPr>
          <w:noProof/>
        </w:rPr>
        <w:t xml:space="preserve"> necesidades y de </w:t>
      </w:r>
      <w:r w:rsidRPr="00E575E5">
        <w:rPr>
          <w:noProof/>
        </w:rPr>
        <w:t>mercado. La coordinación con otros</w:t>
      </w:r>
      <w:r w:rsidR="0052686F" w:rsidRPr="00E575E5">
        <w:rPr>
          <w:noProof/>
        </w:rPr>
        <w:t xml:space="preserve"> actores en la ubicación del objetivo es</w:t>
      </w:r>
      <w:r w:rsidRPr="00E575E5">
        <w:rPr>
          <w:noProof/>
        </w:rPr>
        <w:t xml:space="preserve"> esencial. El presupuesto disponible siempre será un factor.</w:t>
      </w:r>
    </w:p>
    <w:p w14:paraId="367E56DB" w14:textId="3DA30B94" w:rsidR="00E84164" w:rsidRPr="00E575E5" w:rsidRDefault="00E84164" w:rsidP="00E84164">
      <w:pPr>
        <w:spacing w:after="0"/>
        <w:rPr>
          <w:noProof/>
        </w:rPr>
      </w:pPr>
      <w:r w:rsidRPr="00E575E5">
        <w:rPr>
          <w:noProof/>
        </w:rPr>
        <w:t>Considere lo siguiente:</w:t>
      </w:r>
    </w:p>
    <w:p w14:paraId="7B239B75" w14:textId="22D75676" w:rsidR="00E84164" w:rsidRPr="00E575E5" w:rsidRDefault="00E84164" w:rsidP="00E84164">
      <w:pPr>
        <w:pStyle w:val="NRCbullets"/>
        <w:rPr>
          <w:noProof/>
        </w:rPr>
      </w:pPr>
      <w:r w:rsidRPr="00E575E5">
        <w:rPr>
          <w:noProof/>
        </w:rPr>
        <w:t>¿Qué bienes o servicios se pretende cubrir con el dinero en efectivo?</w:t>
      </w:r>
    </w:p>
    <w:p w14:paraId="0B80CFE5" w14:textId="50A82B32" w:rsidR="00E74452" w:rsidRDefault="00E84164" w:rsidP="00E84164">
      <w:pPr>
        <w:pStyle w:val="NRCbullets"/>
        <w:rPr>
          <w:noProof/>
        </w:rPr>
      </w:pPr>
      <w:r w:rsidRPr="00E575E5">
        <w:rPr>
          <w:noProof/>
        </w:rPr>
        <w:t>¿Cuál es el costo probable de esos bienes o</w:t>
      </w:r>
      <w:r w:rsidR="00E74452">
        <w:rPr>
          <w:noProof/>
        </w:rPr>
        <w:t xml:space="preserve"> servicios durante el período del proyecto?</w:t>
      </w:r>
    </w:p>
    <w:p w14:paraId="693267E3" w14:textId="2DCC29A1" w:rsidR="00E84164" w:rsidRPr="00E575E5" w:rsidRDefault="000816AD" w:rsidP="00E84164">
      <w:pPr>
        <w:pStyle w:val="NRCbullets"/>
        <w:rPr>
          <w:noProof/>
        </w:rPr>
      </w:pPr>
      <w:r>
        <w:rPr>
          <w:noProof/>
          <w:lang w:val="en-GB" w:eastAsia="en-GB"/>
        </w:rPr>
        <mc:AlternateContent>
          <mc:Choice Requires="wps">
            <w:drawing>
              <wp:anchor distT="0" distB="0" distL="114300" distR="114300" simplePos="0" relativeHeight="251770880" behindDoc="0" locked="0" layoutInCell="1" allowOverlap="1" wp14:anchorId="42436B4F" wp14:editId="744C34FA">
                <wp:simplePos x="0" y="0"/>
                <wp:positionH relativeFrom="margin">
                  <wp:align>right</wp:align>
                </wp:positionH>
                <wp:positionV relativeFrom="paragraph">
                  <wp:posOffset>224790</wp:posOffset>
                </wp:positionV>
                <wp:extent cx="2945130" cy="1103630"/>
                <wp:effectExtent l="0" t="0" r="0" b="1270"/>
                <wp:wrapTight wrapText="bothSides">
                  <wp:wrapPolygon edited="0">
                    <wp:start x="419" y="0"/>
                    <wp:lineTo x="419" y="21252"/>
                    <wp:lineTo x="21097" y="21252"/>
                    <wp:lineTo x="21097" y="0"/>
                    <wp:lineTo x="419" y="0"/>
                  </wp:wrapPolygon>
                </wp:wrapTight>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103630"/>
                        </a:xfrm>
                        <a:prstGeom prst="rect">
                          <a:avLst/>
                        </a:prstGeom>
                        <a:noFill/>
                        <a:ln w="9525">
                          <a:noFill/>
                          <a:miter lim="800000"/>
                          <a:headEnd/>
                          <a:tailEnd/>
                        </a:ln>
                      </wps:spPr>
                      <wps:txbx>
                        <w:txbxContent>
                          <w:p w14:paraId="16AE1F52" w14:textId="2ABE7BE5" w:rsidR="001D3CD0" w:rsidRPr="00E575E5" w:rsidRDefault="001D3CD0" w:rsidP="009C1F5C">
                            <w:pPr>
                              <w:pBdr>
                                <w:top w:val="single" w:sz="24" w:space="8" w:color="72C7E7"/>
                                <w:bottom w:val="single" w:sz="24" w:space="8" w:color="72C7E7"/>
                              </w:pBdr>
                              <w:spacing w:after="0"/>
                              <w:rPr>
                                <w:iCs/>
                                <w:color w:val="auto"/>
                                <w:szCs w:val="20"/>
                              </w:rPr>
                            </w:pPr>
                            <w:r w:rsidRPr="00E575E5">
                              <w:rPr>
                                <w:i/>
                                <w:iCs/>
                                <w:color w:val="auto"/>
                                <w:szCs w:val="20"/>
                              </w:rPr>
                              <w:t xml:space="preserve">El enfoque de economía doméstica rápida es una alternativa basada en los medios de subsistencia a la Cesta de gastos mínimos </w:t>
                            </w:r>
                            <w:hyperlink r:id="rId101" w:history="1">
                              <w:r w:rsidRPr="00E575E5">
                                <w:rPr>
                                  <w:rStyle w:val="Hyperlink"/>
                                  <w:iCs/>
                                  <w:szCs w:val="20"/>
                                </w:rPr>
                                <w:t xml:space="preserve">bit.ly/1X8Ah7A </w:t>
                              </w:r>
                            </w:hyperlink>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42436B4F" id="_x0000_s1077" type="#_x0000_t202" style="position:absolute;left:0;text-align:left;margin-left:180.7pt;margin-top:17.7pt;width:231.9pt;height:86.9pt;z-index:2517708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" filled="f" stroked="f">
                <v:textbox>
                  <w:txbxContent>
                    <w:p w14:paraId="16AE1F52" w14:textId="2ABE7BE5" w:rsidR="001D3CD0" w:rsidRPr="00E575E5" w:rsidRDefault="001D3CD0" w:rsidP="009C1F5C">
                      <w:pPr>
                        <w:pBdr>
                          <w:top w:val="single" w:sz="24" w:space="8" w:color="72C7E7"/>
                          <w:bottom w:val="single" w:sz="24" w:space="8" w:color="72C7E7"/>
                        </w:pBdr>
                        <w:spacing w:after="0"/>
                        <w:rPr>
                          <w:iCs/>
                          <w:color w:val="auto"/>
                          <w:szCs w:val="20"/>
                        </w:rPr>
                      </w:pPr>
                      <w:r w:rsidRPr="00E575E5">
                        <w:rPr>
                          <w:i/>
                          <w:iCs/>
                          <w:color w:val="auto"/>
                          <w:szCs w:val="20"/>
                        </w:rPr>
                        <w:t xml:space="preserve">El enfoque de economía doméstica rápida es una alternativa basada en los medios de subsistencia a la Cesta de gastos mínimos </w:t>
                      </w:r>
                      <w:hyperlink r:id="rId102" w:history="1">
                        <w:r w:rsidRPr="00E575E5">
                          <w:rPr>
                            <w:rStyle w:val="Hyperlink"/>
                            <w:iCs/>
                            <w:szCs w:val="20"/>
                          </w:rPr>
                          <w:t xml:space="preserve">bit.ly/1X8Ah7A </w:t>
                        </w:r>
                      </w:hyperlink>
                    </w:p>
                  </w:txbxContent>
                </v:textbox>
                <w10:wrap type="tight" anchorx="margin"/>
              </v:shape>
            </w:pict>
          </mc:Fallback>
        </mc:AlternateContent>
      </w:r>
      <w:r w:rsidR="00E74452">
        <w:rPr>
          <w:noProof/>
        </w:rPr>
        <w:t xml:space="preserve">¿Qué puede soportar el mercado? </w:t>
      </w:r>
      <w:r w:rsidR="00E84164" w:rsidRPr="00E575E5">
        <w:rPr>
          <w:noProof/>
        </w:rPr>
        <w:t>Recuerde los factores estacionales</w:t>
      </w:r>
    </w:p>
    <w:p w14:paraId="33DEC5F9" w14:textId="0AAD1A07" w:rsidR="00E84164" w:rsidRPr="00E575E5" w:rsidRDefault="00E84164" w:rsidP="00E84164">
      <w:pPr>
        <w:pStyle w:val="NRCbullets"/>
        <w:rPr>
          <w:noProof/>
        </w:rPr>
      </w:pPr>
      <w:r w:rsidRPr="00E575E5">
        <w:rPr>
          <w:noProof/>
        </w:rPr>
        <w:t>¿Los participantes del proyecto reciben asistencia gratuita?</w:t>
      </w:r>
    </w:p>
    <w:p w14:paraId="209B1687" w14:textId="4358A0E4" w:rsidR="00EE28F5" w:rsidRPr="00E575E5" w:rsidRDefault="00EE28F5" w:rsidP="00E84164">
      <w:pPr>
        <w:pStyle w:val="NRCbullets"/>
        <w:rPr>
          <w:noProof/>
        </w:rPr>
      </w:pPr>
      <w:r w:rsidRPr="00E575E5">
        <w:rPr>
          <w:noProof/>
        </w:rPr>
        <w:t>¿En qué fase de la emergencia estamos?</w:t>
      </w:r>
    </w:p>
    <w:p w14:paraId="78BBEC97" w14:textId="04FEAF4E" w:rsidR="00EE28F5" w:rsidRPr="00E575E5" w:rsidRDefault="00EE28F5" w:rsidP="00E84164">
      <w:pPr>
        <w:pStyle w:val="NRCbullets"/>
        <w:rPr>
          <w:noProof/>
        </w:rPr>
      </w:pPr>
      <w:r w:rsidRPr="00E575E5">
        <w:rPr>
          <w:noProof/>
        </w:rPr>
        <w:t>¿Cuál es la estrategia de salida?</w:t>
      </w:r>
    </w:p>
    <w:p w14:paraId="045DC2B8" w14:textId="1DDB1BBD" w:rsidR="00E84164" w:rsidRPr="00E575E5" w:rsidRDefault="000816AD" w:rsidP="00E84164">
      <w:pPr>
        <w:pStyle w:val="NRCbullets"/>
        <w:rPr>
          <w:noProof/>
        </w:rPr>
      </w:pPr>
      <w:r>
        <w:rPr>
          <w:noProof/>
          <w:lang w:val="en-GB" w:eastAsia="en-GB"/>
        </w:rPr>
        <mc:AlternateContent>
          <mc:Choice Requires="wps">
            <w:drawing>
              <wp:anchor distT="0" distB="0" distL="114300" distR="114300" simplePos="0" relativeHeight="251812864" behindDoc="0" locked="0" layoutInCell="1" allowOverlap="1" wp14:anchorId="3FD95ED0" wp14:editId="032FE7E7">
                <wp:simplePos x="0" y="0"/>
                <wp:positionH relativeFrom="margin">
                  <wp:align>right</wp:align>
                </wp:positionH>
                <wp:positionV relativeFrom="paragraph">
                  <wp:posOffset>240665</wp:posOffset>
                </wp:positionV>
                <wp:extent cx="2944495" cy="775970"/>
                <wp:effectExtent l="0" t="0" r="0" b="5080"/>
                <wp:wrapTight wrapText="bothSides">
                  <wp:wrapPolygon edited="0">
                    <wp:start x="419" y="0"/>
                    <wp:lineTo x="419" y="21211"/>
                    <wp:lineTo x="21102" y="21211"/>
                    <wp:lineTo x="21102" y="0"/>
                    <wp:lineTo x="419" y="0"/>
                  </wp:wrapPolygon>
                </wp:wrapTight>
                <wp:docPr id="2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4495" cy="775970"/>
                        </a:xfrm>
                        <a:prstGeom prst="rect">
                          <a:avLst/>
                        </a:prstGeom>
                        <a:noFill/>
                        <a:ln w="9525">
                          <a:noFill/>
                          <a:miter lim="800000"/>
                          <a:headEnd/>
                          <a:tailEnd/>
                        </a:ln>
                      </wps:spPr>
                      <wps:txbx>
                        <w:txbxContent>
                          <w:p w14:paraId="0513771D" w14:textId="5B5CBA7E" w:rsidR="001D3CD0" w:rsidRPr="00E575E5" w:rsidRDefault="001D3CD0" w:rsidP="00FF7448">
                            <w:pPr>
                              <w:pBdr>
                                <w:top w:val="single" w:sz="24" w:space="8" w:color="72C7E7"/>
                                <w:bottom w:val="single" w:sz="24" w:space="8" w:color="72C7E7"/>
                              </w:pBdr>
                              <w:spacing w:after="0"/>
                              <w:rPr>
                                <w:iCs/>
                                <w:color w:val="auto"/>
                                <w:szCs w:val="20"/>
                              </w:rPr>
                            </w:pPr>
                            <w:r w:rsidRPr="00E575E5">
                              <w:rPr>
                                <w:i/>
                                <w:iCs/>
                                <w:color w:val="auto"/>
                                <w:szCs w:val="20"/>
                              </w:rPr>
                              <w:t xml:space="preserve">Anexo: </w:t>
                            </w:r>
                            <w:r>
                              <w:rPr>
                                <w:i/>
                                <w:iCs/>
                                <w:color w:val="auto"/>
                                <w:szCs w:val="20"/>
                              </w:rPr>
                              <w:t xml:space="preserve">Herramienta de cálculo de la canasta de gastos mínimos de la RDC </w:t>
                            </w:r>
                            <w:hyperlink r:id="rId103" w:history="1">
                              <w:r w:rsidRPr="005779BB">
                                <w:rPr>
                                  <w:rStyle w:val="Hyperlink"/>
                                </w:rPr>
                                <w:t>bit.ly/28Y6PuI</w:t>
                              </w:r>
                            </w:hyperlink>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3FD95ED0" id="_x0000_s1078" type="#_x0000_t202" style="position:absolute;left:0;text-align:left;margin-left:180.65pt;margin-top:18.95pt;width:231.85pt;height:61.1pt;z-index:2518128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" filled="f" stroked="f">
                <v:textbox>
                  <w:txbxContent>
                    <w:p w14:paraId="0513771D" w14:textId="5B5CBA7E" w:rsidR="001D3CD0" w:rsidRPr="00E575E5" w:rsidRDefault="001D3CD0" w:rsidP="00FF7448">
                      <w:pPr>
                        <w:pBdr>
                          <w:top w:val="single" w:sz="24" w:space="8" w:color="72C7E7"/>
                          <w:bottom w:val="single" w:sz="24" w:space="8" w:color="72C7E7"/>
                        </w:pBdr>
                        <w:spacing w:after="0"/>
                        <w:rPr>
                          <w:iCs/>
                          <w:color w:val="auto"/>
                          <w:szCs w:val="20"/>
                        </w:rPr>
                      </w:pPr>
                      <w:r w:rsidRPr="00E575E5">
                        <w:rPr>
                          <w:i/>
                          <w:iCs/>
                          <w:color w:val="auto"/>
                          <w:szCs w:val="20"/>
                        </w:rPr>
                        <w:t xml:space="preserve">Anexo: </w:t>
                      </w:r>
                      <w:r>
                        <w:rPr>
                          <w:i/>
                          <w:iCs/>
                          <w:color w:val="auto"/>
                          <w:szCs w:val="20"/>
                        </w:rPr>
                        <w:t xml:space="preserve">Herramienta de cálculo de la canasta de gastos mínimos de la RDC </w:t>
                      </w:r>
                      <w:hyperlink r:id="rId104" w:history="1">
                        <w:r w:rsidRPr="005779BB">
                          <w:rPr>
                            <w:rStyle w:val="Hyperlink"/>
                          </w:rPr>
                          <w:t>bit.ly/28Y6PuI</w:t>
                        </w:r>
                      </w:hyperlink>
                    </w:p>
                  </w:txbxContent>
                </v:textbox>
                <w10:wrap type="tight" anchorx="margin"/>
              </v:shape>
            </w:pict>
          </mc:Fallback>
        </mc:AlternateContent>
      </w:r>
      <w:r w:rsidR="00E84164" w:rsidRPr="00E575E5">
        <w:rPr>
          <w:noProof/>
        </w:rPr>
        <w:t>¿Tiene el donante reglas sobre el valor</w:t>
      </w:r>
      <w:r w:rsidR="001D4AE0" w:rsidRPr="00E575E5">
        <w:rPr>
          <w:noProof/>
        </w:rPr>
        <w:t xml:space="preserve"> y la duración</w:t>
      </w:r>
      <w:r w:rsidR="00E84164" w:rsidRPr="00E575E5">
        <w:rPr>
          <w:noProof/>
        </w:rPr>
        <w:t>?</w:t>
      </w:r>
    </w:p>
    <w:p w14:paraId="6457664D" w14:textId="26BC38C8" w:rsidR="001D4AE0" w:rsidRPr="00E575E5" w:rsidRDefault="001D4AE0" w:rsidP="001D4AE0">
      <w:pPr>
        <w:spacing w:after="160" w:line="259" w:lineRule="auto"/>
        <w:jc w:val="both"/>
        <w:rPr>
          <w:lang w:eastAsia="en-GB"/>
        </w:rPr>
      </w:pPr>
      <w:r w:rsidRPr="00E575E5">
        <w:t xml:space="preserve">Existen fortalezas y debilidades en todas las </w:t>
      </w:r>
      <w:r w:rsidR="00361C5B" w:rsidRPr="00E575E5">
        <w:t>formas de</w:t>
      </w:r>
      <w:r w:rsidRPr="00E575E5">
        <w:t xml:space="preserve"> establecer el valor de las donaciones en efectivo en contextos de </w:t>
      </w:r>
      <w:r w:rsidR="00361C5B" w:rsidRPr="00E575E5">
        <w:t>emergencia</w:t>
      </w:r>
      <w:r w:rsidRPr="00E575E5">
        <w:t xml:space="preserve"> remotos. </w:t>
      </w:r>
      <w:r w:rsidRPr="00E575E5">
        <w:rPr>
          <w:lang w:eastAsia="en-GB"/>
        </w:rPr>
        <w:t>La Cesta de Gastos Mínimos (MEB) y la Cesta de Supervivencia (SMEB)</w:t>
      </w:r>
      <w:r w:rsidRPr="00E575E5">
        <w:rPr>
          <w:noProof/>
        </w:rPr>
        <w:t>, que incluyen una lista acordada de productos esenciales y sus precios en los mercados objetivo,</w:t>
      </w:r>
      <w:r w:rsidRPr="00E575E5">
        <w:rPr>
          <w:lang w:eastAsia="en-GB"/>
        </w:rPr>
        <w:t xml:space="preserve"> son </w:t>
      </w:r>
      <w:r w:rsidR="00361C5B" w:rsidRPr="00E575E5">
        <w:rPr>
          <w:lang w:eastAsia="en-GB"/>
        </w:rPr>
        <w:t>los más comunes</w:t>
      </w:r>
      <w:r w:rsidRPr="00E575E5">
        <w:rPr>
          <w:lang w:eastAsia="en-GB"/>
        </w:rPr>
        <w:t xml:space="preserve">. Cuando la </w:t>
      </w:r>
      <w:r w:rsidR="00612244" w:rsidRPr="00E575E5">
        <w:rPr>
          <w:lang w:eastAsia="en-GB"/>
        </w:rPr>
        <w:t>canasta</w:t>
      </w:r>
      <w:r w:rsidRPr="00E575E5">
        <w:rPr>
          <w:lang w:eastAsia="en-GB"/>
        </w:rPr>
        <w:t xml:space="preserve"> ha sido diseñada por un grupo o grupo de trabajo de dinero en efectivo, la mayoría de las organizaciones tienden a seguir esta cantidad como una forma acordada y estandarizada de cuantificar las necesidades, muy valorada tanto por los organismos de ejecución como por los donantes. </w:t>
      </w:r>
      <w:r w:rsidR="009C1F5C" w:rsidRPr="00E575E5">
        <w:rPr>
          <w:lang w:eastAsia="en-GB"/>
        </w:rPr>
        <w:t xml:space="preserve">Otras </w:t>
      </w:r>
      <w:r w:rsidR="00FC4AA0" w:rsidRPr="00E575E5">
        <w:rPr>
          <w:lang w:eastAsia="en-GB"/>
        </w:rPr>
        <w:t>herramientas</w:t>
      </w:r>
      <w:r w:rsidR="009C1F5C" w:rsidRPr="00E575E5">
        <w:rPr>
          <w:lang w:eastAsia="en-GB"/>
        </w:rPr>
        <w:t xml:space="preserve"> para establecer el valor incluyen el Enfoque Rápido de la Economía Familiar basado en los medios de vida</w:t>
      </w:r>
      <w:r w:rsidR="00EB4492" w:rsidRPr="00E575E5">
        <w:rPr>
          <w:lang w:eastAsia="en-GB"/>
        </w:rPr>
        <w:t xml:space="preserve">, que </w:t>
      </w:r>
      <w:r w:rsidR="008B236E" w:rsidRPr="00E575E5">
        <w:rPr>
          <w:lang w:eastAsia="en-GB"/>
        </w:rPr>
        <w:t xml:space="preserve">sin embargo </w:t>
      </w:r>
      <w:r w:rsidR="00EB4492" w:rsidRPr="00E575E5">
        <w:rPr>
          <w:lang w:eastAsia="en-GB"/>
        </w:rPr>
        <w:t>requerirá un equipo de al menos cuatro investigadores y un presupuesto de al menos 15.000 dólares.</w:t>
      </w:r>
    </w:p>
    <w:p w14:paraId="75656B3A" w14:textId="24AAC8FC" w:rsidR="00A835AC" w:rsidRPr="00E575E5" w:rsidRDefault="00A835AC" w:rsidP="001D4AE0">
      <w:pPr>
        <w:spacing w:after="160" w:line="259" w:lineRule="auto"/>
        <w:jc w:val="both"/>
      </w:pPr>
      <w:r w:rsidRPr="00E575E5">
        <w:t>Es una práctica común promediar el tamaño de las subvenciones en todos los hogares. Si bien esto significa que algunos hogares recibirán aproximadamente la cantidad adecuada para cumplir los objetivos del proyecto, algunos recibirán más y los hogares grandes recibirán una cantidad significativamente menor que la identificada para cubrir sus necesidades. Los</w:t>
      </w:r>
      <w:r w:rsidR="00B12889">
        <w:t xml:space="preserve"> valores de la asistencia deberían evolucionar desde los</w:t>
      </w:r>
      <w:r w:rsidRPr="00E575E5">
        <w:t xml:space="preserve"> promedios de los hogares hasta basarse en los gastos reales de los hogares tan pronto como sea posible.</w:t>
      </w:r>
    </w:p>
    <w:p w14:paraId="72328713" w14:textId="0F3F4451" w:rsidR="00A835AC" w:rsidRPr="00E575E5" w:rsidRDefault="001D4AE0" w:rsidP="001D4AE0">
      <w:pPr>
        <w:spacing w:after="160" w:line="259" w:lineRule="auto"/>
        <w:jc w:val="both"/>
        <w:rPr>
          <w:noProof/>
        </w:rPr>
      </w:pPr>
      <w:r w:rsidRPr="00E575E5">
        <w:rPr>
          <w:noProof/>
        </w:rPr>
        <w:t>En un contexto de programación remota, a menudo puede llevar mucho tiempo y recursos recopilar suficiente información sobre el precio y el uso de los artículos, y más tiempo para obtener un acuerdo</w:t>
      </w:r>
      <w:r w:rsidR="0032037B" w:rsidRPr="00E575E5">
        <w:rPr>
          <w:noProof/>
        </w:rPr>
        <w:t xml:space="preserve"> entre varias agencias </w:t>
      </w:r>
      <w:r w:rsidRPr="00E575E5">
        <w:rPr>
          <w:noProof/>
        </w:rPr>
        <w:t>e integrar</w:t>
      </w:r>
      <w:r w:rsidR="0032037B" w:rsidRPr="00E575E5">
        <w:rPr>
          <w:noProof/>
        </w:rPr>
        <w:t xml:space="preserve"> estos acuerdos</w:t>
      </w:r>
      <w:r w:rsidRPr="00E575E5">
        <w:rPr>
          <w:noProof/>
        </w:rPr>
        <w:t xml:space="preserve"> en los proyectos</w:t>
      </w:r>
      <w:r w:rsidRPr="00E575E5">
        <w:rPr>
          <w:lang w:eastAsia="en-GB"/>
        </w:rPr>
        <w:t xml:space="preserve">. </w:t>
      </w:r>
      <w:r w:rsidR="00A835AC" w:rsidRPr="00E575E5">
        <w:rPr>
          <w:noProof/>
        </w:rPr>
        <w:t xml:space="preserve">En las emergencias agudas, a menudo estará justificado iniciar la programación antes de esto, y basándose </w:t>
      </w:r>
      <w:r w:rsidR="00612244" w:rsidRPr="00E575E5">
        <w:rPr>
          <w:noProof/>
        </w:rPr>
        <w:t xml:space="preserve">inicialmente </w:t>
      </w:r>
      <w:r w:rsidR="00A835AC" w:rsidRPr="00E575E5">
        <w:rPr>
          <w:noProof/>
        </w:rPr>
        <w:t xml:space="preserve">en la </w:t>
      </w:r>
      <w:r w:rsidR="00992D4B" w:rsidRPr="00E575E5">
        <w:rPr>
          <w:noProof/>
        </w:rPr>
        <w:t>mejor</w:t>
      </w:r>
      <w:r w:rsidR="00A835AC" w:rsidRPr="00E575E5">
        <w:rPr>
          <w:noProof/>
        </w:rPr>
        <w:t xml:space="preserve"> estimación de un valor de transferencia apropiado. </w:t>
      </w:r>
      <w:r w:rsidR="000D4C26" w:rsidRPr="00E575E5">
        <w:rPr>
          <w:noProof/>
        </w:rPr>
        <w:t xml:space="preserve">Si esto puede ser hecho colectivamente por el personal apropiado de unas pocas </w:t>
      </w:r>
      <w:r w:rsidR="000D4C26" w:rsidRPr="00E575E5">
        <w:rPr>
          <w:noProof/>
        </w:rPr>
        <w:lastRenderedPageBreak/>
        <w:t>agencias clave, entonces la decisión será más fácil de explicar a los participantes del proyecto y a los donantes.</w:t>
      </w:r>
    </w:p>
    <w:p w14:paraId="42C632F7" w14:textId="3E7FF61A" w:rsidR="001D4AE0" w:rsidRPr="00E575E5" w:rsidRDefault="00612244" w:rsidP="001D4AE0">
      <w:pPr>
        <w:spacing w:after="160" w:line="259" w:lineRule="auto"/>
        <w:jc w:val="both"/>
      </w:pPr>
      <w:r w:rsidRPr="00E575E5">
        <w:rPr>
          <w:noProof/>
        </w:rPr>
        <w:t>Un enfoque gradual de los</w:t>
      </w:r>
      <w:r w:rsidR="00361C5B" w:rsidRPr="00E575E5">
        <w:rPr>
          <w:noProof/>
        </w:rPr>
        <w:t xml:space="preserve"> valores de la asistencia podría ser el siguiente</w:t>
      </w:r>
    </w:p>
    <w:tbl>
      <w:tblPr>
        <w:tblStyle w:val="TableGrid"/>
        <w:tblW w:w="10490" w:type="dxa"/>
        <w:tblInd w:w="-5" w:type="dxa"/>
        <w:tblLook w:val="04A0" w:firstRow="1" w:lastRow="0" w:firstColumn="1" w:lastColumn="0" w:noHBand="0" w:noVBand="1"/>
      </w:tblPr>
      <w:tblGrid>
        <w:gridCol w:w="1621"/>
        <w:gridCol w:w="1640"/>
        <w:gridCol w:w="1701"/>
        <w:gridCol w:w="1701"/>
        <w:gridCol w:w="1855"/>
        <w:gridCol w:w="1972"/>
      </w:tblGrid>
      <w:tr w:rsidR="00F05A42" w:rsidRPr="00550BF8" w14:paraId="16DC221F" w14:textId="77777777" w:rsidTr="0082618B">
        <w:tc>
          <w:tcPr>
            <w:tcW w:w="6663" w:type="dxa"/>
            <w:gridSpan w:val="4"/>
            <w:shd w:val="clear" w:color="auto" w:fill="auto"/>
          </w:tcPr>
          <w:p w14:paraId="7984D925" w14:textId="25E0A2EB" w:rsidR="00F05A42" w:rsidRPr="005C4116" w:rsidRDefault="00F05A42" w:rsidP="00EC5F13">
            <w:pPr>
              <w:pStyle w:val="ListParagraph"/>
              <w:keepNext/>
              <w:keepLines/>
              <w:ind w:left="0"/>
              <w:rPr>
                <w:b/>
                <w:sz w:val="16"/>
                <w:lang w:eastAsia="en-GB"/>
              </w:rPr>
            </w:pPr>
            <w:r w:rsidRPr="005C4116">
              <w:rPr>
                <w:b/>
                <w:sz w:val="16"/>
                <w:lang w:eastAsia="en-GB"/>
              </w:rPr>
              <w:t>Crisis agudas y prolongadas</w:t>
            </w:r>
          </w:p>
        </w:tc>
        <w:tc>
          <w:tcPr>
            <w:tcW w:w="3827" w:type="dxa"/>
            <w:gridSpan w:val="2"/>
            <w:shd w:val="clear" w:color="auto" w:fill="auto"/>
          </w:tcPr>
          <w:p w14:paraId="788B662F" w14:textId="77777777" w:rsidR="00F05A42" w:rsidRPr="005C4116" w:rsidRDefault="00F05A42" w:rsidP="00EC5F13">
            <w:pPr>
              <w:pStyle w:val="ListParagraph"/>
              <w:keepNext/>
              <w:keepLines/>
              <w:ind w:left="0"/>
              <w:rPr>
                <w:b/>
                <w:sz w:val="16"/>
                <w:lang w:eastAsia="en-GB"/>
              </w:rPr>
            </w:pPr>
            <w:r w:rsidRPr="005C4116">
              <w:rPr>
                <w:b/>
                <w:sz w:val="16"/>
                <w:lang w:eastAsia="en-GB"/>
              </w:rPr>
              <w:t xml:space="preserve"> Transición de las crisis agudas</w:t>
            </w:r>
          </w:p>
        </w:tc>
      </w:tr>
      <w:tr w:rsidR="00AE6FF1" w:rsidRPr="00550BF8" w14:paraId="593193CE" w14:textId="77777777" w:rsidTr="0082618B">
        <w:tc>
          <w:tcPr>
            <w:tcW w:w="1621" w:type="dxa"/>
            <w:shd w:val="clear" w:color="auto" w:fill="auto"/>
          </w:tcPr>
          <w:p w14:paraId="1F6DE961" w14:textId="5F309988" w:rsidR="006F118E" w:rsidRPr="005C4116" w:rsidRDefault="00F05A42" w:rsidP="00EC5F13">
            <w:pPr>
              <w:pStyle w:val="ListParagraph"/>
              <w:keepNext/>
              <w:keepLines/>
              <w:ind w:left="0"/>
              <w:rPr>
                <w:sz w:val="16"/>
                <w:lang w:eastAsia="en-GB"/>
              </w:rPr>
            </w:pPr>
            <w:r>
              <w:rPr>
                <w:sz w:val="16"/>
                <w:lang w:eastAsia="en-GB"/>
              </w:rPr>
              <w:t>Respuesta que salva vidas</w:t>
            </w:r>
          </w:p>
        </w:tc>
        <w:tc>
          <w:tcPr>
            <w:tcW w:w="5042" w:type="dxa"/>
            <w:gridSpan w:val="3"/>
            <w:shd w:val="clear" w:color="auto" w:fill="auto"/>
          </w:tcPr>
          <w:p w14:paraId="1615BB48" w14:textId="0EE26CA0" w:rsidR="006F118E" w:rsidRPr="005C4116" w:rsidRDefault="006F118E" w:rsidP="00EC5F13">
            <w:pPr>
              <w:pStyle w:val="ListParagraph"/>
              <w:keepNext/>
              <w:keepLines/>
              <w:ind w:left="0"/>
              <w:rPr>
                <w:sz w:val="16"/>
                <w:lang w:eastAsia="en-GB"/>
              </w:rPr>
            </w:pPr>
            <w:r w:rsidRPr="005C4116">
              <w:rPr>
                <w:sz w:val="16"/>
                <w:lang w:eastAsia="en-GB"/>
              </w:rPr>
              <w:t>Necesidades puntuales y recurrentes inmediatas, recuperación temprana y necesidades estacionales</w:t>
            </w:r>
          </w:p>
        </w:tc>
        <w:tc>
          <w:tcPr>
            <w:tcW w:w="3827" w:type="dxa"/>
            <w:gridSpan w:val="2"/>
            <w:shd w:val="clear" w:color="auto" w:fill="auto"/>
          </w:tcPr>
          <w:p w14:paraId="5ABE7F96" w14:textId="77777777" w:rsidR="006F118E" w:rsidRPr="005C4116" w:rsidRDefault="006F118E" w:rsidP="00EC5F13">
            <w:pPr>
              <w:pStyle w:val="ListParagraph"/>
              <w:keepNext/>
              <w:keepLines/>
              <w:ind w:left="0"/>
              <w:rPr>
                <w:sz w:val="16"/>
                <w:lang w:eastAsia="en-GB"/>
              </w:rPr>
            </w:pPr>
            <w:r w:rsidRPr="005C4116">
              <w:rPr>
                <w:sz w:val="16"/>
                <w:lang w:eastAsia="en-GB"/>
              </w:rPr>
              <w:t>Necesidades de recuperación (podría comenzar inmediatamente después de la fase 1)</w:t>
            </w:r>
          </w:p>
        </w:tc>
      </w:tr>
      <w:tr w:rsidR="005944EB" w:rsidRPr="009B598D" w14:paraId="0095DA1D" w14:textId="77777777" w:rsidTr="0082618B">
        <w:tc>
          <w:tcPr>
            <w:tcW w:w="1621" w:type="dxa"/>
            <w:shd w:val="clear" w:color="auto" w:fill="auto"/>
          </w:tcPr>
          <w:p w14:paraId="29AA6B1E" w14:textId="1E5DE0EC" w:rsidR="006F118E" w:rsidRPr="005C4116" w:rsidRDefault="0060304C" w:rsidP="00EC5F13">
            <w:pPr>
              <w:pStyle w:val="ListParagraph"/>
              <w:keepNext/>
              <w:keepLines/>
              <w:ind w:left="0"/>
              <w:rPr>
                <w:b/>
                <w:sz w:val="16"/>
                <w:lang w:eastAsia="en-GB"/>
              </w:rPr>
            </w:pPr>
            <w:r>
              <w:rPr>
                <w:b/>
                <w:sz w:val="16"/>
                <w:lang w:eastAsia="en-GB"/>
              </w:rPr>
              <w:t>Puesta en marcha</w:t>
            </w:r>
            <w:r w:rsidR="007576B5">
              <w:rPr>
                <w:b/>
                <w:sz w:val="16"/>
                <w:lang w:eastAsia="en-GB"/>
              </w:rPr>
              <w:t xml:space="preserve"> / Pre-coordinación</w:t>
            </w:r>
          </w:p>
        </w:tc>
        <w:tc>
          <w:tcPr>
            <w:tcW w:w="1640" w:type="dxa"/>
            <w:shd w:val="clear" w:color="auto" w:fill="auto"/>
          </w:tcPr>
          <w:p w14:paraId="5E001868" w14:textId="569EEB01" w:rsidR="006F118E" w:rsidRPr="005C4116" w:rsidRDefault="006F118E" w:rsidP="00EC5F13">
            <w:pPr>
              <w:pStyle w:val="ListParagraph"/>
              <w:keepNext/>
              <w:keepLines/>
              <w:ind w:left="0"/>
              <w:rPr>
                <w:b/>
                <w:sz w:val="16"/>
                <w:lang w:eastAsia="en-GB"/>
              </w:rPr>
            </w:pPr>
            <w:r w:rsidRPr="005C4116">
              <w:rPr>
                <w:b/>
                <w:sz w:val="16"/>
                <w:lang w:eastAsia="en-GB"/>
              </w:rPr>
              <w:t>Fase 1</w:t>
            </w:r>
          </w:p>
        </w:tc>
        <w:tc>
          <w:tcPr>
            <w:tcW w:w="1701" w:type="dxa"/>
            <w:shd w:val="clear" w:color="auto" w:fill="auto"/>
          </w:tcPr>
          <w:p w14:paraId="44B52E10" w14:textId="77777777" w:rsidR="006F118E" w:rsidRPr="005C4116" w:rsidRDefault="006F118E" w:rsidP="00EC5F13">
            <w:pPr>
              <w:pStyle w:val="ListParagraph"/>
              <w:keepNext/>
              <w:keepLines/>
              <w:ind w:left="0"/>
              <w:rPr>
                <w:b/>
                <w:sz w:val="16"/>
                <w:lang w:eastAsia="en-GB"/>
              </w:rPr>
            </w:pPr>
            <w:r w:rsidRPr="005C4116">
              <w:rPr>
                <w:b/>
                <w:sz w:val="16"/>
                <w:lang w:eastAsia="en-GB"/>
              </w:rPr>
              <w:t>Fase 2</w:t>
            </w:r>
          </w:p>
        </w:tc>
        <w:tc>
          <w:tcPr>
            <w:tcW w:w="1701" w:type="dxa"/>
            <w:shd w:val="clear" w:color="auto" w:fill="auto"/>
          </w:tcPr>
          <w:p w14:paraId="75B5054F" w14:textId="77777777" w:rsidR="006F118E" w:rsidRPr="005C4116" w:rsidRDefault="006F118E" w:rsidP="00EC5F13">
            <w:pPr>
              <w:pStyle w:val="ListParagraph"/>
              <w:keepNext/>
              <w:keepLines/>
              <w:ind w:left="0"/>
              <w:rPr>
                <w:b/>
                <w:sz w:val="16"/>
                <w:lang w:eastAsia="en-GB"/>
              </w:rPr>
            </w:pPr>
            <w:r w:rsidRPr="005C4116">
              <w:rPr>
                <w:b/>
                <w:sz w:val="16"/>
                <w:lang w:eastAsia="en-GB"/>
              </w:rPr>
              <w:t>Fase 3</w:t>
            </w:r>
          </w:p>
        </w:tc>
        <w:tc>
          <w:tcPr>
            <w:tcW w:w="1855" w:type="dxa"/>
            <w:shd w:val="clear" w:color="auto" w:fill="auto"/>
          </w:tcPr>
          <w:p w14:paraId="3C999E50" w14:textId="77777777" w:rsidR="006F118E" w:rsidRPr="005C4116" w:rsidRDefault="006F118E" w:rsidP="00EC5F13">
            <w:pPr>
              <w:pStyle w:val="ListParagraph"/>
              <w:keepNext/>
              <w:keepLines/>
              <w:ind w:left="0"/>
              <w:rPr>
                <w:b/>
                <w:sz w:val="16"/>
                <w:lang w:eastAsia="en-GB"/>
              </w:rPr>
            </w:pPr>
            <w:r w:rsidRPr="005C4116">
              <w:rPr>
                <w:b/>
                <w:sz w:val="16"/>
                <w:lang w:eastAsia="en-GB"/>
              </w:rPr>
              <w:t>Fase de Recuperación Temprana</w:t>
            </w:r>
          </w:p>
        </w:tc>
        <w:tc>
          <w:tcPr>
            <w:tcW w:w="1972" w:type="dxa"/>
            <w:shd w:val="clear" w:color="auto" w:fill="auto"/>
          </w:tcPr>
          <w:p w14:paraId="6C5B2B37" w14:textId="77777777" w:rsidR="006F118E" w:rsidRPr="005C4116" w:rsidRDefault="006F118E" w:rsidP="00EC5F13">
            <w:pPr>
              <w:pStyle w:val="ListParagraph"/>
              <w:keepNext/>
              <w:keepLines/>
              <w:ind w:left="0"/>
              <w:rPr>
                <w:b/>
                <w:sz w:val="16"/>
                <w:lang w:eastAsia="en-GB"/>
              </w:rPr>
            </w:pPr>
            <w:r w:rsidRPr="005C4116">
              <w:rPr>
                <w:b/>
                <w:sz w:val="16"/>
                <w:lang w:eastAsia="en-GB"/>
              </w:rPr>
              <w:t>Fase de recuperación</w:t>
            </w:r>
          </w:p>
        </w:tc>
      </w:tr>
      <w:tr w:rsidR="00F05A42" w:rsidRPr="009B598D" w14:paraId="049B2989" w14:textId="77777777" w:rsidTr="0082618B">
        <w:tc>
          <w:tcPr>
            <w:tcW w:w="10490" w:type="dxa"/>
            <w:gridSpan w:val="6"/>
            <w:shd w:val="clear" w:color="auto" w:fill="auto"/>
          </w:tcPr>
          <w:p w14:paraId="44F84C7D" w14:textId="0F6E152E" w:rsidR="00F05A42" w:rsidRPr="005C4116" w:rsidRDefault="005944EB" w:rsidP="00EC5F13">
            <w:pPr>
              <w:pStyle w:val="ListParagraph"/>
              <w:keepNext/>
              <w:keepLines/>
              <w:ind w:left="0"/>
              <w:rPr>
                <w:b/>
                <w:sz w:val="16"/>
                <w:lang w:eastAsia="en-GB"/>
              </w:rPr>
            </w:pPr>
            <w:r>
              <w:rPr>
                <w:b/>
                <w:sz w:val="16"/>
                <w:lang w:eastAsia="en-GB"/>
              </w:rPr>
              <w:t>Cálculos de pago:</w:t>
            </w:r>
          </w:p>
        </w:tc>
      </w:tr>
      <w:tr w:rsidR="005944EB" w:rsidRPr="009B598D" w14:paraId="3490B8FF" w14:textId="77777777" w:rsidTr="0082618B">
        <w:tc>
          <w:tcPr>
            <w:tcW w:w="1621" w:type="dxa"/>
            <w:shd w:val="clear" w:color="auto" w:fill="auto"/>
          </w:tcPr>
          <w:p w14:paraId="694B3DFB" w14:textId="2196DC80" w:rsidR="006F118E" w:rsidRPr="005C4116" w:rsidRDefault="000D335F" w:rsidP="00E74452">
            <w:pPr>
              <w:pStyle w:val="ListParagraph"/>
              <w:keepNext/>
              <w:keepLines/>
              <w:ind w:left="0"/>
              <w:rPr>
                <w:sz w:val="16"/>
                <w:lang w:eastAsia="en-GB"/>
              </w:rPr>
            </w:pPr>
            <w:r>
              <w:rPr>
                <w:sz w:val="16"/>
                <w:lang w:eastAsia="en-GB"/>
              </w:rPr>
              <w:t xml:space="preserve">Tarifa plana basada en las </w:t>
            </w:r>
            <w:r w:rsidR="00992D4B">
              <w:rPr>
                <w:sz w:val="16"/>
                <w:lang w:eastAsia="en-GB"/>
              </w:rPr>
              <w:t xml:space="preserve">mejores </w:t>
            </w:r>
            <w:r w:rsidR="00E74452">
              <w:rPr>
                <w:sz w:val="16"/>
                <w:lang w:eastAsia="en-GB"/>
              </w:rPr>
              <w:t>necesidades y estimaciones de</w:t>
            </w:r>
            <w:r w:rsidR="00992D4B">
              <w:rPr>
                <w:sz w:val="16"/>
                <w:lang w:eastAsia="en-GB"/>
              </w:rPr>
              <w:t xml:space="preserve"> costos</w:t>
            </w:r>
            <w:r w:rsidR="00F037D2">
              <w:rPr>
                <w:sz w:val="16"/>
                <w:lang w:eastAsia="en-GB"/>
              </w:rPr>
              <w:t>, más un 10% para tener en cuenta las fluctuaciones.</w:t>
            </w:r>
          </w:p>
        </w:tc>
        <w:tc>
          <w:tcPr>
            <w:tcW w:w="1640" w:type="dxa"/>
            <w:shd w:val="clear" w:color="auto" w:fill="auto"/>
          </w:tcPr>
          <w:p w14:paraId="4558B263" w14:textId="36CA7AA6" w:rsidR="006F118E" w:rsidRPr="005C4116" w:rsidRDefault="006F118E" w:rsidP="00EC5F13">
            <w:pPr>
              <w:pStyle w:val="ListParagraph"/>
              <w:keepNext/>
              <w:keepLines/>
              <w:ind w:left="0"/>
              <w:rPr>
                <w:sz w:val="16"/>
                <w:lang w:eastAsia="en-GB"/>
              </w:rPr>
            </w:pPr>
            <w:r w:rsidRPr="005C4116">
              <w:rPr>
                <w:sz w:val="16"/>
                <w:lang w:eastAsia="en-GB"/>
              </w:rPr>
              <w:t xml:space="preserve">Tasa fija basada en la </w:t>
            </w:r>
            <w:r w:rsidR="00F05A42">
              <w:rPr>
                <w:sz w:val="16"/>
                <w:lang w:eastAsia="en-GB"/>
              </w:rPr>
              <w:t>canasta de gastos alimentarios y no alimentarios</w:t>
            </w:r>
            <w:r w:rsidR="00A57FF0">
              <w:rPr>
                <w:sz w:val="16"/>
                <w:lang w:eastAsia="en-GB"/>
              </w:rPr>
              <w:t xml:space="preserve"> o en los </w:t>
            </w:r>
            <w:r w:rsidR="00F05A42">
              <w:rPr>
                <w:sz w:val="16"/>
                <w:lang w:eastAsia="en-GB"/>
              </w:rPr>
              <w:t>ingresos medios</w:t>
            </w:r>
          </w:p>
        </w:tc>
        <w:tc>
          <w:tcPr>
            <w:tcW w:w="1701" w:type="dxa"/>
            <w:shd w:val="clear" w:color="auto" w:fill="auto"/>
          </w:tcPr>
          <w:p w14:paraId="76C06C29" w14:textId="40B1C5E3" w:rsidR="006F118E" w:rsidRPr="005C4116" w:rsidRDefault="006F118E" w:rsidP="00EC5F13">
            <w:pPr>
              <w:pStyle w:val="ListParagraph"/>
              <w:keepNext/>
              <w:keepLines/>
              <w:ind w:left="0"/>
              <w:rPr>
                <w:sz w:val="16"/>
                <w:lang w:eastAsia="en-GB"/>
              </w:rPr>
            </w:pPr>
            <w:r w:rsidRPr="005C4116">
              <w:rPr>
                <w:sz w:val="16"/>
                <w:lang w:eastAsia="en-GB"/>
              </w:rPr>
              <w:t xml:space="preserve">Valor de transferencia de efectivo </w:t>
            </w:r>
            <w:r w:rsidR="00A57FF0">
              <w:rPr>
                <w:sz w:val="16"/>
                <w:lang w:eastAsia="en-GB"/>
              </w:rPr>
              <w:t>ajustado</w:t>
            </w:r>
            <w:r w:rsidRPr="005C4116">
              <w:rPr>
                <w:sz w:val="16"/>
                <w:lang w:eastAsia="en-GB"/>
              </w:rPr>
              <w:t xml:space="preserve"> basado en los gastos reales de </w:t>
            </w:r>
            <w:r>
              <w:rPr>
                <w:sz w:val="16"/>
                <w:lang w:eastAsia="en-GB"/>
              </w:rPr>
              <w:t>los hogares</w:t>
            </w:r>
            <w:r w:rsidRPr="005C4116">
              <w:rPr>
                <w:sz w:val="16"/>
                <w:lang w:eastAsia="en-GB"/>
              </w:rPr>
              <w:t xml:space="preserve"> en los mercados locales</w:t>
            </w:r>
            <w:r w:rsidR="00A57FF0">
              <w:rPr>
                <w:sz w:val="16"/>
                <w:lang w:eastAsia="en-GB"/>
              </w:rPr>
              <w:t xml:space="preserve">. </w:t>
            </w:r>
            <w:r w:rsidRPr="005C4116">
              <w:rPr>
                <w:sz w:val="16"/>
                <w:lang w:eastAsia="en-GB"/>
              </w:rPr>
              <w:t xml:space="preserve">Posibilidad de dos </w:t>
            </w:r>
            <w:r w:rsidR="00A57FF0">
              <w:rPr>
                <w:sz w:val="16"/>
                <w:lang w:eastAsia="en-GB"/>
              </w:rPr>
              <w:t>niveles</w:t>
            </w:r>
            <w:r w:rsidRPr="005C4116">
              <w:rPr>
                <w:sz w:val="16"/>
                <w:lang w:eastAsia="en-GB"/>
              </w:rPr>
              <w:t xml:space="preserve"> basados en el tamaño del</w:t>
            </w:r>
            <w:r>
              <w:rPr>
                <w:sz w:val="16"/>
                <w:lang w:eastAsia="en-GB"/>
              </w:rPr>
              <w:t xml:space="preserve"> hogar</w:t>
            </w:r>
            <w:r w:rsidR="00A57FF0">
              <w:rPr>
                <w:sz w:val="16"/>
                <w:lang w:eastAsia="en-GB"/>
              </w:rPr>
              <w:t>,</w:t>
            </w:r>
            <w:r w:rsidRPr="005C4116">
              <w:rPr>
                <w:sz w:val="16"/>
                <w:lang w:eastAsia="en-GB"/>
              </w:rPr>
              <w:t xml:space="preserve"> más costos únicos de reemplazo de activos.</w:t>
            </w:r>
          </w:p>
        </w:tc>
        <w:tc>
          <w:tcPr>
            <w:tcW w:w="1701" w:type="dxa"/>
            <w:shd w:val="clear" w:color="auto" w:fill="auto"/>
          </w:tcPr>
          <w:p w14:paraId="4F0245D3" w14:textId="77777777" w:rsidR="006F118E" w:rsidRPr="005C4116" w:rsidRDefault="006F118E" w:rsidP="00EC5F13">
            <w:pPr>
              <w:pStyle w:val="ListParagraph"/>
              <w:keepNext/>
              <w:keepLines/>
              <w:ind w:left="0"/>
              <w:rPr>
                <w:sz w:val="16"/>
                <w:lang w:eastAsia="en-GB"/>
              </w:rPr>
            </w:pPr>
            <w:r w:rsidRPr="005C4116">
              <w:rPr>
                <w:sz w:val="16"/>
                <w:lang w:eastAsia="en-GB"/>
              </w:rPr>
              <w:t>Valor continuo de la transferencia de dinero en efectivo para contextos prolongados.</w:t>
            </w:r>
          </w:p>
          <w:p w14:paraId="253D7CE8" w14:textId="7F0164E3" w:rsidR="006F118E" w:rsidRPr="005C4116" w:rsidRDefault="006F118E" w:rsidP="00EC5F13">
            <w:pPr>
              <w:pStyle w:val="ListParagraph"/>
              <w:keepNext/>
              <w:keepLines/>
              <w:ind w:left="0"/>
              <w:rPr>
                <w:sz w:val="16"/>
                <w:lang w:eastAsia="en-GB"/>
              </w:rPr>
            </w:pPr>
            <w:r w:rsidRPr="005C4116">
              <w:rPr>
                <w:sz w:val="16"/>
                <w:lang w:eastAsia="en-GB"/>
              </w:rPr>
              <w:t xml:space="preserve">Ajustar en función de la posibilidad de que el </w:t>
            </w:r>
            <w:r>
              <w:rPr>
                <w:sz w:val="16"/>
                <w:lang w:eastAsia="en-GB"/>
              </w:rPr>
              <w:t>hogar</w:t>
            </w:r>
            <w:r w:rsidRPr="005C4116">
              <w:rPr>
                <w:sz w:val="16"/>
                <w:lang w:eastAsia="en-GB"/>
              </w:rPr>
              <w:t xml:space="preserve"> contribuya a los ingresos del</w:t>
            </w:r>
            <w:r>
              <w:rPr>
                <w:sz w:val="16"/>
                <w:lang w:eastAsia="en-GB"/>
              </w:rPr>
              <w:t xml:space="preserve"> hogar</w:t>
            </w:r>
            <w:r w:rsidRPr="005C4116">
              <w:rPr>
                <w:sz w:val="16"/>
                <w:lang w:eastAsia="en-GB"/>
              </w:rPr>
              <w:t xml:space="preserve"> y del tamaño de la familia, si procede.</w:t>
            </w:r>
          </w:p>
        </w:tc>
        <w:tc>
          <w:tcPr>
            <w:tcW w:w="1855" w:type="dxa"/>
            <w:shd w:val="clear" w:color="auto" w:fill="auto"/>
          </w:tcPr>
          <w:p w14:paraId="42ED8E2C" w14:textId="4E180863" w:rsidR="006F118E" w:rsidRPr="005C4116" w:rsidRDefault="006F118E" w:rsidP="00EC5F13">
            <w:pPr>
              <w:pStyle w:val="ListParagraph"/>
              <w:keepNext/>
              <w:keepLines/>
              <w:ind w:left="0"/>
              <w:rPr>
                <w:sz w:val="16"/>
                <w:lang w:eastAsia="en-GB"/>
              </w:rPr>
            </w:pPr>
            <w:r w:rsidRPr="005C4116">
              <w:rPr>
                <w:sz w:val="16"/>
                <w:lang w:eastAsia="en-GB"/>
              </w:rPr>
              <w:t>Valor ajustado de las transferencias de efectivo basado en las nuevas necesidades identificadas relacionadas con la recuperación temprana, el retorno y la estacionalidad (invernada o cuestiones relacionadas con los medios de subsistencia, como el</w:t>
            </w:r>
            <w:r w:rsidR="00A57FF0">
              <w:rPr>
                <w:sz w:val="16"/>
                <w:lang w:eastAsia="en-GB"/>
              </w:rPr>
              <w:t xml:space="preserve"> aumento de los gastos durante la temporada de carestía).</w:t>
            </w:r>
          </w:p>
        </w:tc>
        <w:tc>
          <w:tcPr>
            <w:tcW w:w="1972" w:type="dxa"/>
            <w:shd w:val="clear" w:color="auto" w:fill="auto"/>
          </w:tcPr>
          <w:p w14:paraId="2E74092C" w14:textId="77777777" w:rsidR="006F118E" w:rsidRPr="005C4116" w:rsidRDefault="006F118E" w:rsidP="00EC5F13">
            <w:pPr>
              <w:pStyle w:val="ListParagraph"/>
              <w:keepNext/>
              <w:keepLines/>
              <w:ind w:left="0"/>
              <w:rPr>
                <w:sz w:val="16"/>
                <w:lang w:eastAsia="en-GB"/>
              </w:rPr>
            </w:pPr>
            <w:r w:rsidRPr="005C4116">
              <w:rPr>
                <w:sz w:val="16"/>
                <w:lang w:eastAsia="en-GB"/>
              </w:rPr>
              <w:t>Parar sobre la base de que ya no hay más necesidades de socorro y cambiar a nuevas modalidades para satisfacer otras necesidades no relacionadas con el socorro, pasando a redes de seguridad social para los grupos vulnerables, si procede.</w:t>
            </w:r>
          </w:p>
        </w:tc>
      </w:tr>
      <w:tr w:rsidR="00F05A42" w:rsidRPr="009B598D" w14:paraId="76D4DE5E" w14:textId="77777777" w:rsidTr="0082618B">
        <w:trPr>
          <w:trHeight w:val="515"/>
        </w:trPr>
        <w:tc>
          <w:tcPr>
            <w:tcW w:w="10490" w:type="dxa"/>
            <w:gridSpan w:val="6"/>
            <w:shd w:val="clear" w:color="auto" w:fill="auto"/>
          </w:tcPr>
          <w:p w14:paraId="2F15EA93" w14:textId="0695C7AA" w:rsidR="00F05A42" w:rsidRPr="005C4116" w:rsidRDefault="00F05A42" w:rsidP="00EC5F13">
            <w:pPr>
              <w:pStyle w:val="ListParagraph"/>
              <w:keepNext/>
              <w:keepLines/>
              <w:ind w:left="0"/>
              <w:rPr>
                <w:b/>
                <w:sz w:val="16"/>
                <w:lang w:eastAsia="en-GB"/>
              </w:rPr>
            </w:pPr>
            <w:r w:rsidRPr="005C4116">
              <w:rPr>
                <w:b/>
                <w:sz w:val="16"/>
                <w:lang w:eastAsia="en-GB"/>
              </w:rPr>
              <w:t>Consideraciones de mercado:</w:t>
            </w:r>
          </w:p>
        </w:tc>
      </w:tr>
      <w:tr w:rsidR="005944EB" w:rsidRPr="009B598D" w14:paraId="7CD1A6A0" w14:textId="77777777" w:rsidTr="0082618B">
        <w:trPr>
          <w:trHeight w:val="515"/>
        </w:trPr>
        <w:tc>
          <w:tcPr>
            <w:tcW w:w="1621" w:type="dxa"/>
            <w:shd w:val="clear" w:color="auto" w:fill="auto"/>
          </w:tcPr>
          <w:p w14:paraId="59C1C6FB" w14:textId="4388CDE7" w:rsidR="006F118E" w:rsidRPr="005C4116" w:rsidRDefault="000D335F" w:rsidP="00EC5F13">
            <w:pPr>
              <w:pStyle w:val="ListParagraph"/>
              <w:keepNext/>
              <w:keepLines/>
              <w:ind w:left="0"/>
              <w:rPr>
                <w:sz w:val="16"/>
                <w:lang w:eastAsia="en-GB"/>
              </w:rPr>
            </w:pPr>
            <w:r>
              <w:rPr>
                <w:sz w:val="16"/>
                <w:lang w:eastAsia="en-GB"/>
              </w:rPr>
              <w:t>Función de mercado a través de la observación a distancia por parte del personal/socio</w:t>
            </w:r>
            <w:r w:rsidR="00BB762F">
              <w:rPr>
                <w:sz w:val="16"/>
                <w:lang w:eastAsia="en-GB"/>
              </w:rPr>
              <w:t>; precios de mercados comparables</w:t>
            </w:r>
          </w:p>
        </w:tc>
        <w:tc>
          <w:tcPr>
            <w:tcW w:w="1640" w:type="dxa"/>
            <w:shd w:val="clear" w:color="auto" w:fill="auto"/>
          </w:tcPr>
          <w:p w14:paraId="5F63BB9A" w14:textId="57AB967D" w:rsidR="006F118E" w:rsidRPr="005C4116" w:rsidRDefault="006F118E" w:rsidP="00EC5F13">
            <w:pPr>
              <w:pStyle w:val="ListParagraph"/>
              <w:keepNext/>
              <w:keepLines/>
              <w:ind w:left="0"/>
              <w:rPr>
                <w:sz w:val="16"/>
                <w:lang w:eastAsia="en-GB"/>
              </w:rPr>
            </w:pPr>
            <w:r w:rsidRPr="005C4116">
              <w:rPr>
                <w:sz w:val="16"/>
                <w:lang w:eastAsia="en-GB"/>
              </w:rPr>
              <w:t xml:space="preserve">Función de mercado </w:t>
            </w:r>
            <w:r w:rsidR="006B6D6B">
              <w:rPr>
                <w:sz w:val="16"/>
                <w:lang w:eastAsia="en-GB"/>
              </w:rPr>
              <w:t xml:space="preserve">y precios </w:t>
            </w:r>
            <w:r w:rsidRPr="005C4116">
              <w:rPr>
                <w:sz w:val="16"/>
                <w:lang w:eastAsia="en-GB"/>
              </w:rPr>
              <w:t>a través de entrevistas con comerciantes</w:t>
            </w:r>
          </w:p>
        </w:tc>
        <w:tc>
          <w:tcPr>
            <w:tcW w:w="1701" w:type="dxa"/>
            <w:shd w:val="clear" w:color="auto" w:fill="auto"/>
          </w:tcPr>
          <w:p w14:paraId="1020DBBD" w14:textId="537E97E1" w:rsidR="006F118E" w:rsidRPr="005C4116" w:rsidRDefault="006F118E" w:rsidP="00EC5F13">
            <w:pPr>
              <w:pStyle w:val="ListParagraph"/>
              <w:keepNext/>
              <w:keepLines/>
              <w:ind w:left="0"/>
              <w:rPr>
                <w:sz w:val="16"/>
                <w:lang w:eastAsia="en-GB"/>
              </w:rPr>
            </w:pPr>
            <w:r w:rsidRPr="005C4116">
              <w:rPr>
                <w:sz w:val="16"/>
                <w:lang w:eastAsia="en-GB"/>
              </w:rPr>
              <w:t xml:space="preserve">Función </w:t>
            </w:r>
            <w:r w:rsidR="006B6D6B">
              <w:rPr>
                <w:sz w:val="16"/>
                <w:lang w:eastAsia="en-GB"/>
              </w:rPr>
              <w:t>y</w:t>
            </w:r>
            <w:r w:rsidRPr="005C4116">
              <w:rPr>
                <w:sz w:val="16"/>
                <w:lang w:eastAsia="en-GB"/>
              </w:rPr>
              <w:t xml:space="preserve"> precios del mercado </w:t>
            </w:r>
            <w:r w:rsidR="006B6D6B">
              <w:rPr>
                <w:sz w:val="16"/>
                <w:lang w:eastAsia="en-GB"/>
              </w:rPr>
              <w:t>a través de entrevistas con comerciantes y partes interesadas</w:t>
            </w:r>
            <w:r w:rsidRPr="005C4116">
              <w:rPr>
                <w:sz w:val="16"/>
                <w:lang w:eastAsia="en-GB"/>
              </w:rPr>
              <w:t>; perfiles de medios de vida</w:t>
            </w:r>
          </w:p>
        </w:tc>
        <w:tc>
          <w:tcPr>
            <w:tcW w:w="1701" w:type="dxa"/>
            <w:shd w:val="clear" w:color="auto" w:fill="auto"/>
          </w:tcPr>
          <w:p w14:paraId="579A9E80" w14:textId="77777777" w:rsidR="006F118E" w:rsidRPr="005C4116" w:rsidRDefault="006F118E" w:rsidP="00EC5F13">
            <w:pPr>
              <w:pStyle w:val="ListParagraph"/>
              <w:keepNext/>
              <w:keepLines/>
              <w:ind w:left="0"/>
              <w:rPr>
                <w:sz w:val="16"/>
                <w:lang w:eastAsia="en-GB"/>
              </w:rPr>
            </w:pPr>
            <w:r w:rsidRPr="005C4116">
              <w:rPr>
                <w:sz w:val="16"/>
                <w:lang w:eastAsia="en-GB"/>
              </w:rPr>
              <w:t>Función de mercado, precios de mercado; datos sobre los medios de subsistencia de los hogares</w:t>
            </w:r>
          </w:p>
        </w:tc>
        <w:tc>
          <w:tcPr>
            <w:tcW w:w="1855" w:type="dxa"/>
            <w:shd w:val="clear" w:color="auto" w:fill="auto"/>
          </w:tcPr>
          <w:p w14:paraId="61BF8138" w14:textId="42EEDDE8" w:rsidR="006F118E" w:rsidRPr="005C4116" w:rsidRDefault="006F118E" w:rsidP="00EC5F13">
            <w:pPr>
              <w:pStyle w:val="ListParagraph"/>
              <w:keepNext/>
              <w:keepLines/>
              <w:ind w:left="0"/>
              <w:rPr>
                <w:sz w:val="16"/>
                <w:lang w:eastAsia="en-GB"/>
              </w:rPr>
            </w:pPr>
            <w:r w:rsidRPr="005C4116">
              <w:rPr>
                <w:sz w:val="16"/>
                <w:lang w:eastAsia="en-GB"/>
              </w:rPr>
              <w:t xml:space="preserve">Función </w:t>
            </w:r>
            <w:r w:rsidR="006B6D6B">
              <w:rPr>
                <w:sz w:val="16"/>
                <w:lang w:eastAsia="en-GB"/>
              </w:rPr>
              <w:t>y</w:t>
            </w:r>
            <w:r w:rsidRPr="005C4116">
              <w:rPr>
                <w:sz w:val="16"/>
                <w:lang w:eastAsia="en-GB"/>
              </w:rPr>
              <w:t xml:space="preserve"> precios de mercado; medios de vida/precios de los activos de recuperación del sector </w:t>
            </w:r>
          </w:p>
        </w:tc>
        <w:tc>
          <w:tcPr>
            <w:tcW w:w="1972" w:type="dxa"/>
            <w:shd w:val="clear" w:color="auto" w:fill="auto"/>
          </w:tcPr>
          <w:p w14:paraId="0ACD30B1" w14:textId="6F07482A" w:rsidR="006F118E" w:rsidRPr="005C4116" w:rsidRDefault="006F118E" w:rsidP="00EC5F13">
            <w:pPr>
              <w:pStyle w:val="ListParagraph"/>
              <w:keepNext/>
              <w:keepLines/>
              <w:ind w:left="0"/>
              <w:rPr>
                <w:sz w:val="16"/>
                <w:lang w:eastAsia="en-GB"/>
              </w:rPr>
            </w:pPr>
            <w:r w:rsidRPr="005C4116">
              <w:rPr>
                <w:sz w:val="16"/>
                <w:lang w:eastAsia="en-GB"/>
              </w:rPr>
              <w:t>Función y precios de mercado</w:t>
            </w:r>
            <w:r w:rsidR="006B6D6B">
              <w:rPr>
                <w:sz w:val="16"/>
                <w:lang w:eastAsia="en-GB"/>
              </w:rPr>
              <w:t>; medios de vida/activos de recuperación del sector;</w:t>
            </w:r>
            <w:r w:rsidRPr="005C4116">
              <w:rPr>
                <w:sz w:val="16"/>
                <w:lang w:eastAsia="en-GB"/>
              </w:rPr>
              <w:t xml:space="preserve"> evaluación sectorial</w:t>
            </w:r>
            <w:r w:rsidR="006B6D6B">
              <w:rPr>
                <w:sz w:val="16"/>
                <w:lang w:eastAsia="en-GB"/>
              </w:rPr>
              <w:t xml:space="preserve"> a fondo</w:t>
            </w:r>
            <w:r w:rsidRPr="005C4116">
              <w:rPr>
                <w:sz w:val="16"/>
                <w:lang w:eastAsia="en-GB"/>
              </w:rPr>
              <w:t>: evaluaciones de vulnerabilidad.</w:t>
            </w:r>
          </w:p>
        </w:tc>
      </w:tr>
      <w:tr w:rsidR="005944EB" w:rsidRPr="009B598D" w14:paraId="4D39C631" w14:textId="77777777" w:rsidTr="0082618B">
        <w:trPr>
          <w:trHeight w:val="515"/>
        </w:trPr>
        <w:tc>
          <w:tcPr>
            <w:tcW w:w="1621" w:type="dxa"/>
            <w:shd w:val="clear" w:color="auto" w:fill="auto"/>
          </w:tcPr>
          <w:p w14:paraId="3CC9C411" w14:textId="04B0F895" w:rsidR="006F118E" w:rsidRPr="005C4116" w:rsidRDefault="000D335F" w:rsidP="00EC5F13">
            <w:pPr>
              <w:pStyle w:val="ListParagraph"/>
              <w:keepNext/>
              <w:keepLines/>
              <w:ind w:left="0"/>
              <w:rPr>
                <w:rFonts w:eastAsia="Times New Roman" w:cs="Courier New"/>
                <w:sz w:val="16"/>
                <w:lang w:eastAsia="en-GB"/>
              </w:rPr>
            </w:pPr>
            <w:r>
              <w:rPr>
                <w:rFonts w:eastAsia="Times New Roman" w:cs="Courier New"/>
                <w:sz w:val="16"/>
                <w:lang w:eastAsia="en-GB"/>
              </w:rPr>
              <w:t>Acceso</w:t>
            </w:r>
            <w:r w:rsidR="00E74452">
              <w:rPr>
                <w:rFonts w:eastAsia="Times New Roman" w:cs="Courier New"/>
                <w:sz w:val="16"/>
                <w:lang w:eastAsia="en-GB"/>
              </w:rPr>
              <w:t xml:space="preserve"> seguro</w:t>
            </w:r>
            <w:r>
              <w:rPr>
                <w:rFonts w:eastAsia="Times New Roman" w:cs="Courier New"/>
                <w:sz w:val="16"/>
                <w:lang w:eastAsia="en-GB"/>
              </w:rPr>
              <w:t xml:space="preserve"> al mercado</w:t>
            </w:r>
          </w:p>
        </w:tc>
        <w:tc>
          <w:tcPr>
            <w:tcW w:w="1640" w:type="dxa"/>
            <w:shd w:val="clear" w:color="auto" w:fill="auto"/>
          </w:tcPr>
          <w:p w14:paraId="11F24E66" w14:textId="65BD0F71" w:rsidR="006F118E" w:rsidRPr="005C4116" w:rsidRDefault="00E74452" w:rsidP="00EC5F13">
            <w:pPr>
              <w:pStyle w:val="ListParagraph"/>
              <w:keepNext/>
              <w:keepLines/>
              <w:ind w:left="0"/>
              <w:rPr>
                <w:sz w:val="16"/>
                <w:lang w:eastAsia="en-GB"/>
              </w:rPr>
            </w:pPr>
            <w:r>
              <w:rPr>
                <w:rFonts w:eastAsia="Times New Roman" w:cs="Courier New"/>
                <w:sz w:val="16"/>
                <w:lang w:eastAsia="en-GB"/>
              </w:rPr>
              <w:t>Acceso seguro al mercado</w:t>
            </w:r>
          </w:p>
        </w:tc>
        <w:tc>
          <w:tcPr>
            <w:tcW w:w="1701" w:type="dxa"/>
            <w:shd w:val="clear" w:color="auto" w:fill="auto"/>
          </w:tcPr>
          <w:p w14:paraId="17B665B7" w14:textId="0939D43A" w:rsidR="006F118E" w:rsidRPr="005C4116" w:rsidRDefault="00E74452" w:rsidP="00EC5F13">
            <w:pPr>
              <w:pStyle w:val="ListParagraph"/>
              <w:keepNext/>
              <w:keepLines/>
              <w:ind w:left="0"/>
              <w:rPr>
                <w:sz w:val="16"/>
                <w:lang w:eastAsia="en-GB"/>
              </w:rPr>
            </w:pPr>
            <w:r>
              <w:rPr>
                <w:rFonts w:eastAsia="Times New Roman" w:cs="Courier New"/>
                <w:sz w:val="16"/>
                <w:lang w:eastAsia="en-GB"/>
              </w:rPr>
              <w:t>Acceso seguro al mercado</w:t>
            </w:r>
          </w:p>
        </w:tc>
        <w:tc>
          <w:tcPr>
            <w:tcW w:w="1701" w:type="dxa"/>
            <w:shd w:val="clear" w:color="auto" w:fill="auto"/>
          </w:tcPr>
          <w:p w14:paraId="4B68DBF8" w14:textId="101B5E43" w:rsidR="006F118E" w:rsidRPr="005C4116" w:rsidRDefault="00E74452" w:rsidP="00EC5F13">
            <w:pPr>
              <w:pStyle w:val="ListParagraph"/>
              <w:keepNext/>
              <w:keepLines/>
              <w:ind w:left="0"/>
              <w:rPr>
                <w:sz w:val="16"/>
                <w:lang w:eastAsia="en-GB"/>
              </w:rPr>
            </w:pPr>
            <w:r>
              <w:rPr>
                <w:rFonts w:eastAsia="Times New Roman" w:cs="Courier New"/>
                <w:sz w:val="16"/>
                <w:lang w:eastAsia="en-GB"/>
              </w:rPr>
              <w:t>Acceso seguro al mercado</w:t>
            </w:r>
            <w:r w:rsidR="006F118E" w:rsidRPr="005C4116">
              <w:rPr>
                <w:rFonts w:eastAsia="Times New Roman" w:cs="Courier New"/>
                <w:sz w:val="16"/>
                <w:lang w:eastAsia="en-GB"/>
              </w:rPr>
              <w:t xml:space="preserve"> y estacionalidad</w:t>
            </w:r>
          </w:p>
        </w:tc>
        <w:tc>
          <w:tcPr>
            <w:tcW w:w="1855" w:type="dxa"/>
            <w:shd w:val="clear" w:color="auto" w:fill="auto"/>
          </w:tcPr>
          <w:p w14:paraId="10CBA5AB" w14:textId="38F40945" w:rsidR="006F118E" w:rsidRPr="005C4116" w:rsidRDefault="00E74452" w:rsidP="00EC5F13">
            <w:pPr>
              <w:pStyle w:val="ListParagraph"/>
              <w:keepNext/>
              <w:keepLines/>
              <w:ind w:left="0"/>
              <w:rPr>
                <w:sz w:val="16"/>
                <w:lang w:eastAsia="en-GB"/>
              </w:rPr>
            </w:pPr>
            <w:r>
              <w:rPr>
                <w:rFonts w:eastAsia="Times New Roman" w:cs="Courier New"/>
                <w:sz w:val="16"/>
                <w:lang w:eastAsia="en-GB"/>
              </w:rPr>
              <w:t>Acceso seguro al mercado</w:t>
            </w:r>
            <w:r w:rsidR="006F118E" w:rsidRPr="005C4116">
              <w:rPr>
                <w:rFonts w:eastAsia="Times New Roman" w:cs="Courier New"/>
                <w:sz w:val="16"/>
                <w:lang w:eastAsia="en-GB"/>
              </w:rPr>
              <w:t xml:space="preserve"> y estacionalidad</w:t>
            </w:r>
          </w:p>
        </w:tc>
        <w:tc>
          <w:tcPr>
            <w:tcW w:w="1972" w:type="dxa"/>
            <w:shd w:val="clear" w:color="auto" w:fill="auto"/>
          </w:tcPr>
          <w:p w14:paraId="6F9F4C29" w14:textId="6E85DC75" w:rsidR="006F118E" w:rsidRPr="005C4116" w:rsidRDefault="00E74452" w:rsidP="00EC5F13">
            <w:pPr>
              <w:pStyle w:val="ListParagraph"/>
              <w:keepNext/>
              <w:keepLines/>
              <w:ind w:left="0"/>
              <w:rPr>
                <w:sz w:val="16"/>
                <w:lang w:eastAsia="en-GB"/>
              </w:rPr>
            </w:pPr>
            <w:r>
              <w:rPr>
                <w:rFonts w:eastAsia="Times New Roman" w:cs="Courier New"/>
                <w:sz w:val="16"/>
                <w:lang w:eastAsia="en-GB"/>
              </w:rPr>
              <w:t>Acceso seguro al mercado</w:t>
            </w:r>
            <w:r w:rsidR="006F118E" w:rsidRPr="005C4116">
              <w:rPr>
                <w:rFonts w:eastAsia="Times New Roman" w:cs="Courier New"/>
                <w:sz w:val="16"/>
                <w:lang w:eastAsia="en-GB"/>
              </w:rPr>
              <w:t xml:space="preserve"> y estacionalidad</w:t>
            </w:r>
          </w:p>
        </w:tc>
      </w:tr>
      <w:tr w:rsidR="005944EB" w:rsidRPr="009B598D" w14:paraId="4987EAFD" w14:textId="77777777" w:rsidTr="0082618B">
        <w:trPr>
          <w:trHeight w:val="515"/>
        </w:trPr>
        <w:tc>
          <w:tcPr>
            <w:tcW w:w="1621" w:type="dxa"/>
            <w:shd w:val="clear" w:color="auto" w:fill="auto"/>
          </w:tcPr>
          <w:p w14:paraId="24FF5C18" w14:textId="77777777" w:rsidR="006F118E" w:rsidRPr="005C4116" w:rsidRDefault="006F118E" w:rsidP="00EC5F13">
            <w:pPr>
              <w:pStyle w:val="ListParagraph"/>
              <w:keepNext/>
              <w:keepLines/>
              <w:ind w:left="0"/>
              <w:rPr>
                <w:rFonts w:eastAsia="Times New Roman" w:cs="Courier New"/>
                <w:sz w:val="16"/>
                <w:lang w:eastAsia="en-GB"/>
              </w:rPr>
            </w:pPr>
          </w:p>
        </w:tc>
        <w:tc>
          <w:tcPr>
            <w:tcW w:w="1640" w:type="dxa"/>
            <w:shd w:val="clear" w:color="auto" w:fill="auto"/>
          </w:tcPr>
          <w:p w14:paraId="3C752509" w14:textId="23739A9E"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Fuentes y calidad de los bienes y servicios</w:t>
            </w:r>
          </w:p>
        </w:tc>
        <w:tc>
          <w:tcPr>
            <w:tcW w:w="1701" w:type="dxa"/>
            <w:shd w:val="clear" w:color="auto" w:fill="auto"/>
          </w:tcPr>
          <w:p w14:paraId="751A9EF0"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Capacidad de mercado (reposición de existencias)</w:t>
            </w:r>
          </w:p>
        </w:tc>
        <w:tc>
          <w:tcPr>
            <w:tcW w:w="1701" w:type="dxa"/>
            <w:shd w:val="clear" w:color="auto" w:fill="auto"/>
          </w:tcPr>
          <w:p w14:paraId="195040C5"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Capacidad de mercado (reposición de existencias)</w:t>
            </w:r>
          </w:p>
        </w:tc>
        <w:tc>
          <w:tcPr>
            <w:tcW w:w="1855" w:type="dxa"/>
            <w:shd w:val="clear" w:color="auto" w:fill="auto"/>
          </w:tcPr>
          <w:p w14:paraId="36D1887A"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 xml:space="preserve">Tipos de capacidad de mercado </w:t>
            </w:r>
          </w:p>
        </w:tc>
        <w:tc>
          <w:tcPr>
            <w:tcW w:w="1972" w:type="dxa"/>
            <w:shd w:val="clear" w:color="auto" w:fill="auto"/>
          </w:tcPr>
          <w:p w14:paraId="1F6D9207"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 xml:space="preserve">Tipos de capacidad de mercado </w:t>
            </w:r>
          </w:p>
        </w:tc>
      </w:tr>
      <w:tr w:rsidR="00F05A42" w:rsidRPr="009B598D" w14:paraId="2D58DBB1" w14:textId="77777777" w:rsidTr="0082618B">
        <w:trPr>
          <w:trHeight w:val="515"/>
        </w:trPr>
        <w:tc>
          <w:tcPr>
            <w:tcW w:w="10490" w:type="dxa"/>
            <w:gridSpan w:val="6"/>
            <w:shd w:val="clear" w:color="auto" w:fill="auto"/>
          </w:tcPr>
          <w:p w14:paraId="7E4EBA95" w14:textId="737CBD23" w:rsidR="00F05A42" w:rsidRPr="005C4116" w:rsidRDefault="00F05A42" w:rsidP="00EC5F13">
            <w:pPr>
              <w:pStyle w:val="ListParagraph"/>
              <w:keepNext/>
              <w:keepLines/>
              <w:ind w:left="0"/>
              <w:rPr>
                <w:b/>
                <w:sz w:val="16"/>
                <w:lang w:eastAsia="en-GB"/>
              </w:rPr>
            </w:pPr>
            <w:r w:rsidRPr="005C4116">
              <w:rPr>
                <w:b/>
                <w:sz w:val="16"/>
                <w:lang w:eastAsia="en-GB"/>
              </w:rPr>
              <w:t>Consideraciones relativas al mercado laboral:</w:t>
            </w:r>
          </w:p>
        </w:tc>
      </w:tr>
      <w:tr w:rsidR="005944EB" w:rsidRPr="009B598D" w14:paraId="1B608D84" w14:textId="77777777" w:rsidTr="0082618B">
        <w:trPr>
          <w:trHeight w:val="515"/>
        </w:trPr>
        <w:tc>
          <w:tcPr>
            <w:tcW w:w="1621" w:type="dxa"/>
            <w:shd w:val="clear" w:color="auto" w:fill="auto"/>
          </w:tcPr>
          <w:p w14:paraId="0A6691F7" w14:textId="7F590233" w:rsidR="006F118E" w:rsidRPr="005C4116" w:rsidRDefault="00D04329" w:rsidP="00EC5F13">
            <w:pPr>
              <w:pStyle w:val="ListParagraph"/>
              <w:keepNext/>
              <w:keepLines/>
              <w:ind w:left="0"/>
              <w:rPr>
                <w:rFonts w:eastAsia="Times New Roman" w:cs="Courier New"/>
                <w:sz w:val="16"/>
                <w:lang w:eastAsia="en-GB"/>
              </w:rPr>
            </w:pPr>
            <w:r>
              <w:rPr>
                <w:rFonts w:eastAsia="Times New Roman" w:cs="Courier New"/>
                <w:sz w:val="16"/>
                <w:lang w:eastAsia="en-GB"/>
              </w:rPr>
              <w:t xml:space="preserve"> </w:t>
            </w:r>
          </w:p>
        </w:tc>
        <w:tc>
          <w:tcPr>
            <w:tcW w:w="1640" w:type="dxa"/>
            <w:shd w:val="clear" w:color="auto" w:fill="auto"/>
          </w:tcPr>
          <w:p w14:paraId="44F0EEFD" w14:textId="6C3362EA"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CC-nóminas</w:t>
            </w:r>
          </w:p>
        </w:tc>
        <w:tc>
          <w:tcPr>
            <w:tcW w:w="1701" w:type="dxa"/>
            <w:shd w:val="clear" w:color="auto" w:fill="auto"/>
          </w:tcPr>
          <w:p w14:paraId="6A0D4A02"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Disponibilidad y salarios</w:t>
            </w:r>
          </w:p>
        </w:tc>
        <w:tc>
          <w:tcPr>
            <w:tcW w:w="1701" w:type="dxa"/>
            <w:shd w:val="clear" w:color="auto" w:fill="auto"/>
          </w:tcPr>
          <w:p w14:paraId="1ADD105C"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Disponibilidad y salarios</w:t>
            </w:r>
          </w:p>
        </w:tc>
        <w:tc>
          <w:tcPr>
            <w:tcW w:w="1855" w:type="dxa"/>
            <w:shd w:val="clear" w:color="auto" w:fill="auto"/>
          </w:tcPr>
          <w:p w14:paraId="2DC966E6"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Disponibilidad y salarios:</w:t>
            </w:r>
          </w:p>
          <w:p w14:paraId="227D585A"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redes de seguridad social</w:t>
            </w:r>
          </w:p>
        </w:tc>
        <w:tc>
          <w:tcPr>
            <w:tcW w:w="1972" w:type="dxa"/>
            <w:shd w:val="clear" w:color="auto" w:fill="auto"/>
          </w:tcPr>
          <w:p w14:paraId="3DB34385"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Disponibilidad y salarios:</w:t>
            </w:r>
          </w:p>
          <w:p w14:paraId="21322274"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redes de seguridad social</w:t>
            </w:r>
          </w:p>
        </w:tc>
      </w:tr>
    </w:tbl>
    <w:p w14:paraId="24A8C471" w14:textId="77777777" w:rsidR="006F118E" w:rsidRDefault="006F118E" w:rsidP="001D4AE0">
      <w:pPr>
        <w:spacing w:after="160" w:line="259" w:lineRule="auto"/>
        <w:jc w:val="both"/>
      </w:pPr>
    </w:p>
    <w:p w14:paraId="1A9D71FC" w14:textId="0618DF6B" w:rsidR="009E4ECB" w:rsidRPr="00E575E5" w:rsidRDefault="00076618">
      <w:pPr>
        <w:rPr>
          <w:noProof/>
        </w:rPr>
      </w:pPr>
      <w:r w:rsidRPr="00E575E5">
        <w:rPr>
          <w:noProof/>
        </w:rPr>
        <w:t xml:space="preserve">Sea lo que sea que usted </w:t>
      </w:r>
      <w:r w:rsidR="00E575E5">
        <w:rPr>
          <w:noProof/>
        </w:rPr>
        <w:t>acuerde</w:t>
      </w:r>
      <w:r w:rsidR="00EA7F05" w:rsidRPr="00E575E5">
        <w:rPr>
          <w:noProof/>
        </w:rPr>
        <w:t>,</w:t>
      </w:r>
      <w:r w:rsidR="009E4ECB" w:rsidRPr="00E575E5">
        <w:rPr>
          <w:noProof/>
        </w:rPr>
        <w:t xml:space="preserve"> documente y comparta las razones.</w:t>
      </w:r>
    </w:p>
    <w:p w14:paraId="1096C989" w14:textId="091F209A" w:rsidR="00BB762F" w:rsidRPr="00E575E5" w:rsidRDefault="004A269A">
      <w:pPr>
        <w:rPr>
          <w:noProof/>
        </w:rPr>
      </w:pPr>
      <w:r w:rsidRPr="00E575E5">
        <w:rPr>
          <w:noProof/>
        </w:rPr>
        <w:lastRenderedPageBreak/>
        <w:t xml:space="preserve">La asistencia en efectivo puede darse incondicionalmente, con condiciones de elegibilidad (el participante debe </w:t>
      </w:r>
      <w:r w:rsidRPr="00E575E5">
        <w:rPr>
          <w:i/>
          <w:noProof/>
        </w:rPr>
        <w:t>hacer</w:t>
      </w:r>
      <w:r w:rsidRPr="00E575E5">
        <w:rPr>
          <w:noProof/>
        </w:rPr>
        <w:t xml:space="preserve"> algo) o con </w:t>
      </w:r>
      <w:r w:rsidR="003C52E4">
        <w:rPr>
          <w:noProof/>
        </w:rPr>
        <w:t>restricciones</w:t>
      </w:r>
      <w:r w:rsidRPr="00E575E5">
        <w:rPr>
          <w:noProof/>
        </w:rPr>
        <w:t xml:space="preserve"> (el participante debe </w:t>
      </w:r>
      <w:r w:rsidRPr="00E575E5">
        <w:rPr>
          <w:i/>
          <w:noProof/>
        </w:rPr>
        <w:t>utilizar</w:t>
      </w:r>
      <w:r w:rsidRPr="00E575E5">
        <w:rPr>
          <w:noProof/>
        </w:rPr>
        <w:t xml:space="preserve"> el dinero en efectivo </w:t>
      </w:r>
      <w:r w:rsidR="00FA75B8">
        <w:rPr>
          <w:noProof/>
        </w:rPr>
        <w:t>de una manera particular</w:t>
      </w:r>
      <w:r w:rsidRPr="00E575E5">
        <w:rPr>
          <w:noProof/>
        </w:rPr>
        <w:t>). Cuando los resultados deseados del proyecto requieren acciones o compras particulares por parte de los participantes (por ejemplo, asistir a la escuela o adquirir alimentos), las condicionalidades</w:t>
      </w:r>
      <w:r w:rsidR="003C52E4">
        <w:rPr>
          <w:noProof/>
        </w:rPr>
        <w:t xml:space="preserve"> y restricciones</w:t>
      </w:r>
      <w:r w:rsidR="00A57FF0" w:rsidRPr="00E575E5">
        <w:rPr>
          <w:noProof/>
        </w:rPr>
        <w:t xml:space="preserve"> pueden ser</w:t>
      </w:r>
      <w:r w:rsidRPr="00E575E5">
        <w:rPr>
          <w:noProof/>
        </w:rPr>
        <w:t xml:space="preserve"> herramientas poderosas para </w:t>
      </w:r>
      <w:r w:rsidR="00A57FF0" w:rsidRPr="00E575E5">
        <w:rPr>
          <w:noProof/>
        </w:rPr>
        <w:t xml:space="preserve">ayudar a </w:t>
      </w:r>
      <w:r w:rsidRPr="00E575E5">
        <w:rPr>
          <w:noProof/>
        </w:rPr>
        <w:t>conseguirlo. Cuando los resultados no requieren condicionalidades</w:t>
      </w:r>
      <w:r w:rsidR="003C52E4">
        <w:rPr>
          <w:noProof/>
        </w:rPr>
        <w:t xml:space="preserve"> y restricciones</w:t>
      </w:r>
      <w:r w:rsidRPr="00E575E5">
        <w:rPr>
          <w:noProof/>
        </w:rPr>
        <w:t xml:space="preserve">, deben evitarse, ya que de lo contrario constituyen una barrera innecesaria para que los participantes en el proyecto accedan al valor de su asistencia. En algunos casos, la asistencia condicional </w:t>
      </w:r>
      <w:r w:rsidR="00F17AE0" w:rsidRPr="00E575E5">
        <w:rPr>
          <w:noProof/>
        </w:rPr>
        <w:t xml:space="preserve">(incluidos los vales) </w:t>
      </w:r>
      <w:r w:rsidRPr="00E575E5">
        <w:rPr>
          <w:noProof/>
        </w:rPr>
        <w:t xml:space="preserve">puede abordar cuestiones de </w:t>
      </w:r>
      <w:r w:rsidR="00A57FF0" w:rsidRPr="00E575E5">
        <w:rPr>
          <w:noProof/>
        </w:rPr>
        <w:t xml:space="preserve">viabilidad, </w:t>
      </w:r>
      <w:r w:rsidRPr="00E575E5">
        <w:rPr>
          <w:noProof/>
        </w:rPr>
        <w:t xml:space="preserve">protección o seguridad en un contexto determinado, pero esto debe justificarse siempre en el </w:t>
      </w:r>
      <w:hyperlink w:anchor="riskanalysis" w:history="1">
        <w:r w:rsidRPr="00E575E5">
          <w:rPr>
            <w:rStyle w:val="Hyperlink"/>
            <w:noProof/>
          </w:rPr>
          <w:t>análisis de riesgos</w:t>
        </w:r>
      </w:hyperlink>
      <w:r w:rsidRPr="00E575E5">
        <w:rPr>
          <w:noProof/>
        </w:rPr>
        <w:t>. No permita que la precaución institucional sobre el CTP</w:t>
      </w:r>
      <w:r w:rsidR="00DC30AA" w:rsidRPr="00E575E5">
        <w:rPr>
          <w:noProof/>
        </w:rPr>
        <w:t xml:space="preserve"> comprometa indebidamente las decisiones de diseño.</w:t>
      </w:r>
    </w:p>
    <w:p w14:paraId="50836690" w14:textId="7B4540A2" w:rsidR="000A16BA" w:rsidRDefault="000A16BA">
      <w:pPr>
        <w:pStyle w:val="Heading2"/>
        <w:rPr>
          <w:noProof/>
        </w:rPr>
      </w:pPr>
      <w:r>
        <w:rPr>
          <w:noProof/>
        </w:rPr>
        <w:t>PLANIFICACIÓN DE LA</w:t>
      </w:r>
      <w:r w:rsidR="00B827CF">
        <w:rPr>
          <w:noProof/>
        </w:rPr>
        <w:t xml:space="preserve"> DISTRIBUCIÓN Y EL </w:t>
      </w:r>
      <w:r>
        <w:rPr>
          <w:noProof/>
        </w:rPr>
        <w:t>COBRO</w:t>
      </w:r>
    </w:p>
    <w:p w14:paraId="695B7391" w14:textId="352569A4" w:rsidR="000A16BA" w:rsidRDefault="005F5A6C" w:rsidP="000A16BA">
      <w:pPr>
        <w:rPr>
          <w:noProof/>
        </w:rPr>
      </w:pPr>
      <w:r w:rsidRPr="00BF2B66">
        <w:rPr>
          <w:noProof/>
          <w:lang w:eastAsia="en-GB"/>
        </w:rPr>
        <mc:AlternateContent>
          <mc:Choice Requires="wps">
            <w:drawing>
              <wp:anchor distT="91440" distB="91440" distL="114300" distR="180340" simplePos="0" relativeHeight="251819008" behindDoc="1" locked="0" layoutInCell="1" allowOverlap="1" wp14:anchorId="6CDD757C" wp14:editId="23111927">
                <wp:simplePos x="0" y="0"/>
                <wp:positionH relativeFrom="margin">
                  <wp:align>right</wp:align>
                </wp:positionH>
                <wp:positionV relativeFrom="paragraph">
                  <wp:posOffset>147955</wp:posOffset>
                </wp:positionV>
                <wp:extent cx="2945130" cy="1403985"/>
                <wp:effectExtent l="0" t="0" r="0" b="5080"/>
                <wp:wrapTight wrapText="bothSides">
                  <wp:wrapPolygon edited="0">
                    <wp:start x="419" y="0"/>
                    <wp:lineTo x="419" y="21330"/>
                    <wp:lineTo x="21097" y="21330"/>
                    <wp:lineTo x="21097" y="0"/>
                    <wp:lineTo x="419" y="0"/>
                  </wp:wrapPolygon>
                </wp:wrapTight>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50922879" w14:textId="5E6902CB" w:rsidR="001D3CD0" w:rsidRPr="00DF2420" w:rsidRDefault="001D3CD0" w:rsidP="005F5A6C">
                            <w:pPr>
                              <w:pBdr>
                                <w:top w:val="single" w:sz="24" w:space="8" w:color="72C7E7"/>
                                <w:bottom w:val="single" w:sz="24" w:space="8" w:color="72C7E7"/>
                              </w:pBdr>
                              <w:spacing w:after="0"/>
                              <w:rPr>
                                <w:i/>
                                <w:iCs/>
                                <w:color w:val="auto"/>
                                <w:szCs w:val="20"/>
                              </w:rPr>
                            </w:pPr>
                            <w:r w:rsidRPr="006A2CA3">
                              <w:rPr>
                                <w:i/>
                                <w:iCs/>
                                <w:color w:val="auto"/>
                                <w:szCs w:val="20"/>
                              </w:rPr>
                              <w:t xml:space="preserve">El </w:t>
                            </w:r>
                            <w:r>
                              <w:rPr>
                                <w:i/>
                                <w:iCs/>
                                <w:color w:val="auto"/>
                                <w:szCs w:val="20"/>
                              </w:rPr>
                              <w:t xml:space="preserve">Conjunto de Herramientas de Dinero en Efectivo para Emergencias del </w:t>
                            </w:r>
                            <w:r w:rsidRPr="00387BB0">
                              <w:rPr>
                                <w:i/>
                                <w:color w:val="auto"/>
                              </w:rPr>
                              <w:t>Movimiento Internacional de la Cruz Roja y de la Media Luna Roja</w:t>
                            </w:r>
                            <w:hyperlink r:id="rId105" w:history="1">
                              <w:r w:rsidRPr="00056859">
                                <w:rPr>
                                  <w:rStyle w:val="Hyperlink"/>
                                  <w:iCs/>
                                  <w:szCs w:val="20"/>
                                </w:rPr>
                                <w:t xml:space="preserve"> bit.ly/1YvPLkq</w:t>
                              </w:r>
                            </w:hyperlink>
                            <w:r w:rsidRPr="00DF2420">
                              <w:rPr>
                                <w:rStyle w:val="Hyperlink"/>
                                <w:i/>
                                <w:iCs/>
                                <w:color w:val="auto"/>
                                <w:szCs w:val="20"/>
                                <w:u w:val="none"/>
                              </w:rPr>
                              <w:t xml:space="preserve"> ofrece</w:t>
                            </w:r>
                            <w:r>
                              <w:rPr>
                                <w:rStyle w:val="Hyperlink"/>
                                <w:i/>
                                <w:iCs/>
                                <w:color w:val="auto"/>
                                <w:szCs w:val="20"/>
                                <w:u w:val="none"/>
                              </w:rPr>
                              <w:t xml:space="preserve"> plantillas de planificación para la distribución </w:t>
                            </w:r>
                            <w:hyperlink r:id="rId106" w:history="1">
                              <w:r w:rsidRPr="00DF2420">
                                <w:rPr>
                                  <w:rStyle w:val="Hyperlink"/>
                                  <w:iCs/>
                                  <w:szCs w:val="20"/>
                                </w:rPr>
                                <w:t>rdcrss.org/2frSo6D</w:t>
                              </w:r>
                            </w:hyperlink>
                            <w:r>
                              <w:rPr>
                                <w:rStyle w:val="Hyperlink"/>
                                <w:i/>
                                <w:iCs/>
                                <w:color w:val="auto"/>
                                <w:szCs w:val="20"/>
                                <w:u w:val="none"/>
                              </w:rPr>
                              <w:t xml:space="preserve"> y el cobro </w:t>
                            </w:r>
                            <w:hyperlink r:id="rId107" w:history="1">
                              <w:r w:rsidRPr="00DF2420">
                                <w:rPr>
                                  <w:rStyle w:val="Hyperlink"/>
                                  <w:iCs/>
                                  <w:szCs w:val="20"/>
                                </w:rPr>
                                <w:t>rdcrss.org/2fTz7y4.</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DD757C" id="_x0000_s1079" type="#_x0000_t202" style="position:absolute;margin-left:180.7pt;margin-top:11.65pt;width:231.9pt;height:110.55pt;z-index:-25149747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" filled="f" stroked="f">
                <v:textbox style="mso-fit-shape-to-text:t">
                  <w:txbxContent>
                    <w:p w14:paraId="50922879" w14:textId="5E6902CB" w:rsidR="001D3CD0" w:rsidRPr="00DF2420" w:rsidRDefault="001D3CD0" w:rsidP="005F5A6C">
                      <w:pPr>
                        <w:pBdr>
                          <w:top w:val="single" w:sz="24" w:space="8" w:color="72C7E7"/>
                          <w:bottom w:val="single" w:sz="24" w:space="8" w:color="72C7E7"/>
                        </w:pBdr>
                        <w:spacing w:after="0"/>
                        <w:rPr>
                          <w:i/>
                          <w:iCs/>
                          <w:color w:val="auto"/>
                          <w:szCs w:val="20"/>
                        </w:rPr>
                      </w:pPr>
                      <w:r w:rsidRPr="006A2CA3">
                        <w:rPr>
                          <w:i/>
                          <w:iCs/>
                          <w:color w:val="auto"/>
                          <w:szCs w:val="20"/>
                        </w:rPr>
                        <w:t xml:space="preserve">El </w:t>
                      </w:r>
                      <w:r>
                        <w:rPr>
                          <w:i/>
                          <w:iCs/>
                          <w:color w:val="auto"/>
                          <w:szCs w:val="20"/>
                        </w:rPr>
                        <w:t xml:space="preserve">Conjunto de Herramientas de Dinero en Efectivo para Emergencias del </w:t>
                      </w:r>
                      <w:r w:rsidRPr="00387BB0">
                        <w:rPr>
                          <w:i/>
                          <w:color w:val="auto"/>
                        </w:rPr>
                        <w:t>Movimiento Internacional de la Cruz Roja y de la Media Luna Roja</w:t>
                      </w:r>
                      <w:hyperlink r:id="rId108" w:history="1">
                        <w:r w:rsidRPr="00056859">
                          <w:rPr>
                            <w:rStyle w:val="Hyperlink"/>
                            <w:iCs/>
                            <w:szCs w:val="20"/>
                          </w:rPr>
                          <w:t xml:space="preserve"> bit.ly/1YvPLkq</w:t>
                        </w:r>
                      </w:hyperlink>
                      <w:r w:rsidRPr="00DF2420">
                        <w:rPr>
                          <w:rStyle w:val="Hyperlink"/>
                          <w:i/>
                          <w:iCs/>
                          <w:color w:val="auto"/>
                          <w:szCs w:val="20"/>
                          <w:u w:val="none"/>
                        </w:rPr>
                        <w:t xml:space="preserve"> ofrece</w:t>
                      </w:r>
                      <w:r>
                        <w:rPr>
                          <w:rStyle w:val="Hyperlink"/>
                          <w:i/>
                          <w:iCs/>
                          <w:color w:val="auto"/>
                          <w:szCs w:val="20"/>
                          <w:u w:val="none"/>
                        </w:rPr>
                        <w:t xml:space="preserve"> plantillas de planificación para la distribución </w:t>
                      </w:r>
                      <w:hyperlink r:id="rId109" w:history="1">
                        <w:r w:rsidRPr="00DF2420">
                          <w:rPr>
                            <w:rStyle w:val="Hyperlink"/>
                            <w:iCs/>
                            <w:szCs w:val="20"/>
                          </w:rPr>
                          <w:t>rdcrss.org/2frSo6D</w:t>
                        </w:r>
                      </w:hyperlink>
                      <w:r>
                        <w:rPr>
                          <w:rStyle w:val="Hyperlink"/>
                          <w:i/>
                          <w:iCs/>
                          <w:color w:val="auto"/>
                          <w:szCs w:val="20"/>
                          <w:u w:val="none"/>
                        </w:rPr>
                        <w:t xml:space="preserve"> y el cobro </w:t>
                      </w:r>
                      <w:hyperlink r:id="rId110" w:history="1">
                        <w:r w:rsidRPr="00DF2420">
                          <w:rPr>
                            <w:rStyle w:val="Hyperlink"/>
                            <w:iCs/>
                            <w:szCs w:val="20"/>
                          </w:rPr>
                          <w:t>rdcrss.org/2fTz7y4.</w:t>
                        </w:r>
                      </w:hyperlink>
                    </w:p>
                  </w:txbxContent>
                </v:textbox>
                <w10:wrap type="tight" anchorx="margin"/>
              </v:shape>
            </w:pict>
          </mc:Fallback>
        </mc:AlternateContent>
      </w:r>
      <w:r w:rsidR="00B827CF">
        <w:rPr>
          <w:noProof/>
        </w:rPr>
        <w:t xml:space="preserve">Un plan de distribución cubre el proceso por el cual los elementos físicos del mecanismo elegido (por ejemplo, tarjetas de cajero automático, vales) son recibidos por los participantes en el proyecto. El plan de cobro cubre el uso de estos artículos (por ejemplo, visitar el cajero automático, comprar en el </w:t>
      </w:r>
      <w:r w:rsidR="000F4098">
        <w:rPr>
          <w:noProof/>
        </w:rPr>
        <w:t>vendedor</w:t>
      </w:r>
      <w:r w:rsidR="00B827CF">
        <w:rPr>
          <w:noProof/>
        </w:rPr>
        <w:t xml:space="preserve"> contratado). Estos planes </w:t>
      </w:r>
      <w:r w:rsidR="00DF2420">
        <w:rPr>
          <w:noProof/>
        </w:rPr>
        <w:t>definen</w:t>
      </w:r>
      <w:r w:rsidR="00B827CF">
        <w:rPr>
          <w:noProof/>
        </w:rPr>
        <w:t xml:space="preserve"> el volumen y el período probable de actividad en un punto de distribución, proveedor de servicios o </w:t>
      </w:r>
      <w:r w:rsidR="000F4098">
        <w:rPr>
          <w:noProof/>
        </w:rPr>
        <w:t>vendedor</w:t>
      </w:r>
      <w:r w:rsidR="00B827CF">
        <w:rPr>
          <w:noProof/>
        </w:rPr>
        <w:t>, y deben coincidir con su capacidad evaluada para evitar quedarse sin efectivo o existencias, el hacinamiento</w:t>
      </w:r>
      <w:r w:rsidR="000F4098">
        <w:rPr>
          <w:noProof/>
        </w:rPr>
        <w:t xml:space="preserve"> o los conflictos con el calendario del mercado local.</w:t>
      </w:r>
    </w:p>
    <w:p w14:paraId="79A43A1A" w14:textId="5C029002" w:rsidR="00F4257D" w:rsidRPr="00BF2B66" w:rsidRDefault="00F4257D">
      <w:pPr>
        <w:pStyle w:val="Heading2"/>
        <w:rPr>
          <w:noProof/>
        </w:rPr>
      </w:pPr>
      <w:r w:rsidRPr="00BF2B66">
        <w:rPr>
          <w:noProof/>
        </w:rPr>
        <w:t>PROTECCIÓN</w:t>
      </w:r>
      <w:r w:rsidR="00ED4D21" w:rsidRPr="00BF2B66">
        <w:rPr>
          <w:noProof/>
        </w:rPr>
        <w:t xml:space="preserve"> Y GÉNERO</w:t>
      </w:r>
    </w:p>
    <w:p w14:paraId="4A1782A8" w14:textId="558C063E" w:rsidR="00A33106" w:rsidRPr="00E575E5" w:rsidRDefault="00084A33">
      <w:pPr>
        <w:spacing w:after="0"/>
        <w:rPr>
          <w:noProof/>
          <w:lang w:eastAsia="ja-JP"/>
        </w:rPr>
      </w:pPr>
      <w:r w:rsidRPr="00E575E5">
        <w:rPr>
          <w:noProof/>
          <w:lang w:eastAsia="ja-JP"/>
        </w:rPr>
        <w:t>Se deben analizar los riesgos de protección</w:t>
      </w:r>
      <w:r w:rsidR="00ED4D21" w:rsidRPr="00E575E5">
        <w:rPr>
          <w:noProof/>
          <w:lang w:eastAsia="ja-JP"/>
        </w:rPr>
        <w:t xml:space="preserve"> y de género</w:t>
      </w:r>
      <w:r w:rsidRPr="00E575E5">
        <w:rPr>
          <w:noProof/>
          <w:lang w:eastAsia="ja-JP"/>
        </w:rPr>
        <w:t xml:space="preserve"> y se deben diseñar medidas de mitigación en el sistema.</w:t>
      </w:r>
    </w:p>
    <w:p w14:paraId="17A3726D" w14:textId="7AD6F325" w:rsidR="00084A33" w:rsidRPr="00E575E5" w:rsidRDefault="00084A33">
      <w:pPr>
        <w:pStyle w:val="NRCbullets"/>
        <w:rPr>
          <w:noProof/>
          <w:lang w:val="en-GB" w:eastAsia="ja-JP"/>
        </w:rPr>
      </w:pPr>
      <w:r w:rsidRPr="00E575E5">
        <w:rPr>
          <w:noProof/>
          <w:lang w:val="en-GB" w:eastAsia="ja-JP"/>
        </w:rPr>
        <w:t>El personal y/o los socios del proyecto y del seguimiento deben estar capacitados para reconocer y responder adecuadamente a los problemas de protección, especialmente en lo que se refiere al género</w:t>
      </w:r>
      <w:r w:rsidR="00ED4D21" w:rsidRPr="00E575E5">
        <w:rPr>
          <w:noProof/>
          <w:lang w:val="en-GB" w:eastAsia="ja-JP"/>
        </w:rPr>
        <w:t>, la edad y las personas con vulnerabilidades particulares.</w:t>
      </w:r>
    </w:p>
    <w:p w14:paraId="3DB7FBD6" w14:textId="7ED191DE" w:rsidR="00084A33" w:rsidRPr="00E575E5" w:rsidRDefault="006974C6">
      <w:pPr>
        <w:pStyle w:val="NRCbullets"/>
        <w:rPr>
          <w:noProof/>
          <w:lang w:val="en-GB" w:eastAsia="ja-JP"/>
        </w:rPr>
      </w:pPr>
      <w:r w:rsidRPr="00BF2B66">
        <w:rPr>
          <w:noProof/>
          <w:lang w:val="en-GB" w:eastAsia="en-GB"/>
        </w:rPr>
        <mc:AlternateContent>
          <mc:Choice Requires="wps">
            <w:drawing>
              <wp:anchor distT="91440" distB="91440" distL="114300" distR="180340" simplePos="0" relativeHeight="251726848" behindDoc="1" locked="0" layoutInCell="1" allowOverlap="1" wp14:anchorId="70EF6CD3" wp14:editId="062F52AA">
                <wp:simplePos x="0" y="0"/>
                <wp:positionH relativeFrom="margin">
                  <wp:align>right</wp:align>
                </wp:positionH>
                <wp:positionV relativeFrom="paragraph">
                  <wp:posOffset>280035</wp:posOffset>
                </wp:positionV>
                <wp:extent cx="2945130" cy="1403985"/>
                <wp:effectExtent l="0" t="0" r="0" b="5080"/>
                <wp:wrapTight wrapText="bothSides">
                  <wp:wrapPolygon edited="0">
                    <wp:start x="419" y="0"/>
                    <wp:lineTo x="419" y="21330"/>
                    <wp:lineTo x="21097" y="21330"/>
                    <wp:lineTo x="21097" y="0"/>
                    <wp:lineTo x="419" y="0"/>
                  </wp:wrapPolygon>
                </wp:wrapTight>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0CD80C72" w14:textId="4606DE4C" w:rsidR="001D3CD0" w:rsidRPr="00E575E5" w:rsidRDefault="001D3CD0" w:rsidP="007018D0">
                            <w:pPr>
                              <w:pBdr>
                                <w:top w:val="single" w:sz="24" w:space="8" w:color="72C7E7"/>
                                <w:bottom w:val="single" w:sz="24" w:space="8" w:color="72C7E7"/>
                              </w:pBdr>
                              <w:spacing w:after="0"/>
                              <w:rPr>
                                <w:iCs/>
                                <w:color w:val="auto"/>
                                <w:szCs w:val="20"/>
                              </w:rPr>
                            </w:pPr>
                            <w:r w:rsidRPr="00E575E5">
                              <w:rPr>
                                <w:i/>
                                <w:iCs/>
                                <w:color w:val="auto"/>
                                <w:szCs w:val="20"/>
                              </w:rPr>
                              <w:t xml:space="preserve">La guía y las herramientas del Proyecto de Capacidad de Respuesta de Emergencia, dirigido por el ACNUR, sobre la protección en las intervenciones basadas en efectivo </w:t>
                            </w:r>
                            <w:hyperlink r:id="rId111" w:history="1">
                              <w:r w:rsidRPr="00E575E5">
                                <w:rPr>
                                  <w:rStyle w:val="Hyperlink"/>
                                  <w:iCs/>
                                  <w:szCs w:val="20"/>
                                </w:rPr>
                                <w:t>bit.ly/1Ty5Eqv</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EF6CD3" id="_x0000_s1080" type="#_x0000_t202" style="position:absolute;left:0;text-align:left;margin-left:180.7pt;margin-top:22.05pt;width:231.9pt;height:110.55pt;z-index:-25158963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" filled="f" stroked="f">
                <v:textbox style="mso-fit-shape-to-text:t">
                  <w:txbxContent>
                    <w:p w14:paraId="0CD80C72" w14:textId="4606DE4C" w:rsidR="001D3CD0" w:rsidRPr="00E575E5" w:rsidRDefault="001D3CD0" w:rsidP="007018D0">
                      <w:pPr>
                        <w:pBdr>
                          <w:top w:val="single" w:sz="24" w:space="8" w:color="72C7E7"/>
                          <w:bottom w:val="single" w:sz="24" w:space="8" w:color="72C7E7"/>
                        </w:pBdr>
                        <w:spacing w:after="0"/>
                        <w:rPr>
                          <w:iCs/>
                          <w:color w:val="auto"/>
                          <w:szCs w:val="20"/>
                        </w:rPr>
                      </w:pPr>
                      <w:r w:rsidRPr="00E575E5">
                        <w:rPr>
                          <w:i/>
                          <w:iCs/>
                          <w:color w:val="auto"/>
                          <w:szCs w:val="20"/>
                        </w:rPr>
                        <w:t xml:space="preserve">La guía y las herramientas del Proyecto de Capacidad de Respuesta de Emergencia, dirigido por el ACNUR, sobre la protección en las intervenciones basadas en efectivo </w:t>
                      </w:r>
                      <w:hyperlink r:id="rId112" w:history="1">
                        <w:r w:rsidRPr="00E575E5">
                          <w:rPr>
                            <w:rStyle w:val="Hyperlink"/>
                            <w:iCs/>
                            <w:szCs w:val="20"/>
                          </w:rPr>
                          <w:t>bit.ly/1Ty5Eqv</w:t>
                        </w:r>
                      </w:hyperlink>
                    </w:p>
                  </w:txbxContent>
                </v:textbox>
                <w10:wrap type="tight" anchorx="margin"/>
              </v:shape>
            </w:pict>
          </mc:Fallback>
        </mc:AlternateContent>
      </w:r>
      <w:r w:rsidR="00084A33" w:rsidRPr="00E575E5">
        <w:rPr>
          <w:noProof/>
          <w:lang w:val="en-GB" w:eastAsia="ja-JP"/>
        </w:rPr>
        <w:t>Los lugares</w:t>
      </w:r>
      <w:r w:rsidR="00ED4D21" w:rsidRPr="00E575E5">
        <w:rPr>
          <w:noProof/>
          <w:lang w:val="en-GB" w:eastAsia="ja-JP"/>
        </w:rPr>
        <w:t xml:space="preserve"> y sistemas de</w:t>
      </w:r>
      <w:r w:rsidR="00084A33" w:rsidRPr="00E575E5">
        <w:rPr>
          <w:noProof/>
          <w:lang w:val="en-GB" w:eastAsia="ja-JP"/>
        </w:rPr>
        <w:t xml:space="preserve"> registro y distribución deben</w:t>
      </w:r>
      <w:r w:rsidR="00ED4D21" w:rsidRPr="00E575E5">
        <w:rPr>
          <w:noProof/>
          <w:lang w:val="en-GB" w:eastAsia="ja-JP"/>
        </w:rPr>
        <w:t xml:space="preserve"> permitir el acceso y</w:t>
      </w:r>
      <w:r w:rsidR="00084A33" w:rsidRPr="00E575E5">
        <w:rPr>
          <w:noProof/>
          <w:lang w:val="en-GB" w:eastAsia="ja-JP"/>
        </w:rPr>
        <w:t xml:space="preserve"> no plantear riesgos adicionales para</w:t>
      </w:r>
      <w:r w:rsidR="00ED4D21" w:rsidRPr="00E575E5">
        <w:rPr>
          <w:noProof/>
          <w:lang w:val="en-GB" w:eastAsia="ja-JP"/>
        </w:rPr>
        <w:t xml:space="preserve"> todos los</w:t>
      </w:r>
      <w:r w:rsidR="00084A33" w:rsidRPr="00E575E5">
        <w:rPr>
          <w:noProof/>
          <w:lang w:val="en-GB" w:eastAsia="ja-JP"/>
        </w:rPr>
        <w:t xml:space="preserve"> participantes en el proyecto.</w:t>
      </w:r>
    </w:p>
    <w:p w14:paraId="38D7F912" w14:textId="65FB9009" w:rsidR="00084A33" w:rsidRPr="00E575E5" w:rsidRDefault="00084A33">
      <w:pPr>
        <w:pStyle w:val="NRCbullets"/>
        <w:rPr>
          <w:noProof/>
          <w:lang w:val="en-GB" w:eastAsia="ja-JP"/>
        </w:rPr>
      </w:pPr>
      <w:r w:rsidRPr="00E575E5">
        <w:rPr>
          <w:noProof/>
          <w:lang w:val="en-GB" w:eastAsia="ja-JP"/>
        </w:rPr>
        <w:t xml:space="preserve">La selección de los participantes debe ser transparente y </w:t>
      </w:r>
      <w:r w:rsidR="00ED4D21" w:rsidRPr="00E575E5">
        <w:rPr>
          <w:noProof/>
          <w:lang w:val="en-GB" w:eastAsia="ja-JP"/>
        </w:rPr>
        <w:t xml:space="preserve">llevarse a cabo </w:t>
      </w:r>
      <w:r w:rsidRPr="00E575E5">
        <w:rPr>
          <w:noProof/>
          <w:lang w:val="en-GB" w:eastAsia="ja-JP"/>
        </w:rPr>
        <w:t>con la participación de la comunidad.</w:t>
      </w:r>
    </w:p>
    <w:p w14:paraId="430630F4" w14:textId="09E52496" w:rsidR="00084A33" w:rsidRPr="00E575E5" w:rsidRDefault="00ED4D21">
      <w:pPr>
        <w:pStyle w:val="NRCbullets"/>
        <w:rPr>
          <w:noProof/>
          <w:lang w:val="en-GB" w:eastAsia="ja-JP"/>
        </w:rPr>
      </w:pPr>
      <w:r w:rsidRPr="00E575E5">
        <w:rPr>
          <w:noProof/>
          <w:lang w:val="en-GB" w:eastAsia="ja-JP"/>
        </w:rPr>
        <w:t xml:space="preserve">Las quejas </w:t>
      </w:r>
      <w:r w:rsidR="00084A33" w:rsidRPr="00E575E5">
        <w:rPr>
          <w:noProof/>
          <w:lang w:val="en-GB" w:eastAsia="ja-JP"/>
        </w:rPr>
        <w:t>y los mecanismos de retroalimentación deben ser establecidos</w:t>
      </w:r>
      <w:r w:rsidR="0005252F" w:rsidRPr="00E575E5">
        <w:rPr>
          <w:noProof/>
          <w:lang w:val="en-GB" w:eastAsia="ja-JP"/>
        </w:rPr>
        <w:t xml:space="preserve"> y accesibles para mujeres y hombres</w:t>
      </w:r>
      <w:r w:rsidR="00DC280C" w:rsidRPr="00E575E5">
        <w:rPr>
          <w:noProof/>
          <w:lang w:val="en-GB" w:eastAsia="ja-JP"/>
        </w:rPr>
        <w:t>. Considere -</w:t>
      </w:r>
    </w:p>
    <w:p w14:paraId="51DB92AA" w14:textId="627A0112" w:rsidR="00DC280C" w:rsidRPr="00E575E5" w:rsidRDefault="00DC280C" w:rsidP="00CF060A">
      <w:pPr>
        <w:pStyle w:val="NRCbullets"/>
        <w:numPr>
          <w:ilvl w:val="1"/>
          <w:numId w:val="2"/>
        </w:numPr>
        <w:rPr>
          <w:noProof/>
          <w:lang w:val="en-GB" w:eastAsia="ja-JP"/>
        </w:rPr>
      </w:pPr>
      <w:r w:rsidRPr="00E575E5">
        <w:rPr>
          <w:noProof/>
          <w:lang w:val="en-GB" w:eastAsia="ja-JP"/>
        </w:rPr>
        <w:t xml:space="preserve">Un número de WhatsApp o de telegrama (pero tenga cuidado con los </w:t>
      </w:r>
      <w:r w:rsidR="00AD7D98">
        <w:rPr>
          <w:noProof/>
          <w:lang w:val="en-GB" w:eastAsia="ja-JP"/>
        </w:rPr>
        <w:t xml:space="preserve">diferentes </w:t>
      </w:r>
      <w:r w:rsidRPr="00E575E5">
        <w:rPr>
          <w:noProof/>
          <w:lang w:val="en-GB" w:eastAsia="ja-JP"/>
        </w:rPr>
        <w:t>niveles de acceso a la tecnología)</w:t>
      </w:r>
    </w:p>
    <w:p w14:paraId="62C3D7EB" w14:textId="14E14F2A" w:rsidR="00DC280C" w:rsidRPr="00E575E5" w:rsidRDefault="00DC280C" w:rsidP="00CF060A">
      <w:pPr>
        <w:pStyle w:val="NRCbullets"/>
        <w:numPr>
          <w:ilvl w:val="1"/>
          <w:numId w:val="2"/>
        </w:numPr>
        <w:rPr>
          <w:noProof/>
          <w:lang w:val="en-GB" w:eastAsia="ja-JP"/>
        </w:rPr>
      </w:pPr>
      <w:r w:rsidRPr="00E575E5">
        <w:rPr>
          <w:noProof/>
          <w:lang w:val="en-GB" w:eastAsia="ja-JP"/>
        </w:rPr>
        <w:t>Un socio de monitoreo adicional específicamente para recopilar retroalimentación</w:t>
      </w:r>
    </w:p>
    <w:p w14:paraId="0BBA2951" w14:textId="51C2E1BA" w:rsidR="00DC280C" w:rsidRPr="00E575E5" w:rsidRDefault="00DC280C" w:rsidP="00CF060A">
      <w:pPr>
        <w:pStyle w:val="NRCbullets"/>
        <w:numPr>
          <w:ilvl w:val="1"/>
          <w:numId w:val="2"/>
        </w:numPr>
        <w:rPr>
          <w:noProof/>
          <w:lang w:val="en-GB" w:eastAsia="ja-JP"/>
        </w:rPr>
      </w:pPr>
      <w:r w:rsidRPr="00E575E5">
        <w:rPr>
          <w:noProof/>
          <w:lang w:val="en-GB" w:eastAsia="ja-JP"/>
        </w:rPr>
        <w:t>Comprometerse con las partes interesadas clave, según corresponda (quizás con los líderes religiosos locales).</w:t>
      </w:r>
    </w:p>
    <w:p w14:paraId="4222BF73" w14:textId="1315FBF9" w:rsidR="00A33106" w:rsidRPr="00BF2B66" w:rsidRDefault="00A33106">
      <w:pPr>
        <w:pStyle w:val="Heading2"/>
        <w:rPr>
          <w:smallCaps/>
          <w:noProof/>
          <w:lang w:eastAsia="ja-JP"/>
        </w:rPr>
      </w:pPr>
      <w:r w:rsidRPr="00BF2B66">
        <w:rPr>
          <w:noProof/>
        </w:rPr>
        <w:lastRenderedPageBreak/>
        <w:t>PROTECCIÓN DE DATOS</w:t>
      </w:r>
    </w:p>
    <w:p w14:paraId="5A9D3DA7" w14:textId="67C2F789" w:rsidR="00506893" w:rsidRPr="00E575E5" w:rsidRDefault="00506893">
      <w:pPr>
        <w:rPr>
          <w:noProof/>
        </w:rPr>
      </w:pPr>
      <w:r w:rsidRPr="00E575E5">
        <w:rPr>
          <w:noProof/>
          <w:lang w:eastAsia="en-GB"/>
        </w:rPr>
        <mc:AlternateContent>
          <mc:Choice Requires="wps">
            <w:drawing>
              <wp:anchor distT="91440" distB="91440" distL="114300" distR="180340" simplePos="0" relativeHeight="251671552" behindDoc="1" locked="0" layoutInCell="1" allowOverlap="1" wp14:anchorId="57CADEEF" wp14:editId="369894F7">
                <wp:simplePos x="0" y="0"/>
                <wp:positionH relativeFrom="margin">
                  <wp:align>right</wp:align>
                </wp:positionH>
                <wp:positionV relativeFrom="paragraph">
                  <wp:posOffset>14605</wp:posOffset>
                </wp:positionV>
                <wp:extent cx="2945130" cy="1403985"/>
                <wp:effectExtent l="0" t="0" r="0" b="0"/>
                <wp:wrapTight wrapText="bothSides">
                  <wp:wrapPolygon edited="0">
                    <wp:start x="419" y="0"/>
                    <wp:lineTo x="419" y="20963"/>
                    <wp:lineTo x="21097" y="20963"/>
                    <wp:lineTo x="21097" y="0"/>
                    <wp:lineTo x="419"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5E6FC88A" w14:textId="6A4F6673" w:rsidR="001D3CD0" w:rsidRPr="00E575E5" w:rsidRDefault="001D3CD0" w:rsidP="00506893">
                            <w:pPr>
                              <w:pBdr>
                                <w:top w:val="single" w:sz="24" w:space="8" w:color="72C7E7"/>
                                <w:bottom w:val="single" w:sz="24" w:space="8" w:color="72C7E7"/>
                              </w:pBdr>
                              <w:spacing w:after="0"/>
                              <w:rPr>
                                <w:iCs/>
                                <w:color w:val="auto"/>
                                <w:szCs w:val="20"/>
                              </w:rPr>
                            </w:pPr>
                            <w:r w:rsidRPr="00E575E5">
                              <w:rPr>
                                <w:i/>
                                <w:iCs/>
                                <w:color w:val="auto"/>
                                <w:szCs w:val="20"/>
                              </w:rPr>
                              <w:t xml:space="preserve">La publicación de CaLP Protecting Beneficiary Privacy (Protección de la privacidad de los beneficiarios) cubre proyectos que utilizan dinero en efectivo y dinero electrónico </w:t>
                            </w:r>
                            <w:hyperlink r:id="rId113" w:history="1">
                              <w:r w:rsidRPr="00E575E5">
                                <w:rPr>
                                  <w:rStyle w:val="Hyperlink"/>
                                  <w:iCs/>
                                  <w:szCs w:val="20"/>
                                </w:rPr>
                                <w:t xml:space="preserve">bit.ly/1i7N72Q </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CADEEF" id="_x0000_s1081" type="#_x0000_t202" style="position:absolute;margin-left:180.7pt;margin-top:1.15pt;width:231.9pt;height:110.55pt;z-index:-2516449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dKEAIAAPw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" filled="f" stroked="f">
                <v:textbox style="mso-fit-shape-to-text:t">
                  <w:txbxContent>
                    <w:p w14:paraId="5E6FC88A" w14:textId="6A4F6673" w:rsidR="001D3CD0" w:rsidRPr="00E575E5" w:rsidRDefault="001D3CD0" w:rsidP="00506893">
                      <w:pPr>
                        <w:pBdr>
                          <w:top w:val="single" w:sz="24" w:space="8" w:color="72C7E7"/>
                          <w:bottom w:val="single" w:sz="24" w:space="8" w:color="72C7E7"/>
                        </w:pBdr>
                        <w:spacing w:after="0"/>
                        <w:rPr>
                          <w:iCs/>
                          <w:color w:val="auto"/>
                          <w:szCs w:val="20"/>
                        </w:rPr>
                      </w:pPr>
                      <w:r w:rsidRPr="00E575E5">
                        <w:rPr>
                          <w:i/>
                          <w:iCs/>
                          <w:color w:val="auto"/>
                          <w:szCs w:val="20"/>
                        </w:rPr>
                        <w:t xml:space="preserve">La publicación de CaLP Protecting Beneficiary Privacy (Protección de la privacidad de los beneficiarios) cubre proyectos que utilizan dinero en efectivo y dinero electrónico </w:t>
                      </w:r>
                      <w:hyperlink r:id="rId114" w:history="1">
                        <w:r w:rsidRPr="00E575E5">
                          <w:rPr>
                            <w:rStyle w:val="Hyperlink"/>
                            <w:iCs/>
                            <w:szCs w:val="20"/>
                          </w:rPr>
                          <w:t xml:space="preserve">bit.ly/1i7N72Q </w:t>
                        </w:r>
                      </w:hyperlink>
                    </w:p>
                  </w:txbxContent>
                </v:textbox>
                <w10:wrap type="tight" anchorx="margin"/>
              </v:shape>
            </w:pict>
          </mc:Fallback>
        </mc:AlternateContent>
      </w:r>
      <w:r w:rsidRPr="00E575E5">
        <w:rPr>
          <w:noProof/>
        </w:rPr>
        <w:t xml:space="preserve">La protección de datos es la aplicación de salvaguardias institucionales, técnicas y físicas que preservan el derecho a la privacidad </w:t>
      </w:r>
      <w:r w:rsidR="00C92B44" w:rsidRPr="00E575E5">
        <w:rPr>
          <w:noProof/>
        </w:rPr>
        <w:t>en</w:t>
      </w:r>
      <w:r w:rsidRPr="00E575E5">
        <w:rPr>
          <w:noProof/>
        </w:rPr>
        <w:t xml:space="preserve"> la </w:t>
      </w:r>
      <w:r w:rsidRPr="00E575E5">
        <w:rPr>
          <w:rStyle w:val="Strong"/>
          <w:b w:val="0"/>
          <w:i/>
          <w:noProof/>
        </w:rPr>
        <w:t>recogida</w:t>
      </w:r>
      <w:r w:rsidRPr="00E575E5">
        <w:rPr>
          <w:b/>
          <w:i/>
          <w:noProof/>
        </w:rPr>
        <w:t xml:space="preserve">, </w:t>
      </w:r>
      <w:r w:rsidRPr="00E575E5">
        <w:rPr>
          <w:rStyle w:val="Strong"/>
          <w:b w:val="0"/>
          <w:i/>
          <w:noProof/>
        </w:rPr>
        <w:t>almacenamiento</w:t>
      </w:r>
      <w:r w:rsidRPr="00E575E5">
        <w:rPr>
          <w:b/>
          <w:i/>
          <w:noProof/>
        </w:rPr>
        <w:t xml:space="preserve">, </w:t>
      </w:r>
      <w:r w:rsidRPr="00E575E5">
        <w:rPr>
          <w:rStyle w:val="Strong"/>
          <w:b w:val="0"/>
          <w:i/>
          <w:noProof/>
        </w:rPr>
        <w:t>uso, divulgación</w:t>
      </w:r>
      <w:r w:rsidRPr="00E575E5">
        <w:rPr>
          <w:noProof/>
        </w:rPr>
        <w:t xml:space="preserve"> y </w:t>
      </w:r>
      <w:r w:rsidRPr="00E575E5">
        <w:rPr>
          <w:rStyle w:val="Strong"/>
          <w:b w:val="0"/>
          <w:i/>
          <w:noProof/>
        </w:rPr>
        <w:t>eliminación de</w:t>
      </w:r>
      <w:r w:rsidRPr="00E575E5">
        <w:rPr>
          <w:noProof/>
        </w:rPr>
        <w:t xml:space="preserve"> datos personales. Los datos personales incluyen toda la información que se puede utilizar para identificar a los participantes del proyecto. Si</w:t>
      </w:r>
      <w:r w:rsidR="00C92B44" w:rsidRPr="00E575E5">
        <w:rPr>
          <w:noProof/>
        </w:rPr>
        <w:t xml:space="preserve"> no se comprenden y mitigan los riesgos derivados de la gran cantidad de datos que recopilan los organismos humanitarios, tal vez especialmente en </w:t>
      </w:r>
      <w:r w:rsidR="003910EB" w:rsidRPr="00E575E5">
        <w:rPr>
          <w:noProof/>
        </w:rPr>
        <w:t xml:space="preserve">proyectos </w:t>
      </w:r>
      <w:r w:rsidR="00C92B44" w:rsidRPr="00E575E5">
        <w:rPr>
          <w:noProof/>
        </w:rPr>
        <w:t xml:space="preserve">basados en la tecnología </w:t>
      </w:r>
      <w:r w:rsidR="003910EB" w:rsidRPr="00E575E5">
        <w:rPr>
          <w:noProof/>
        </w:rPr>
        <w:t xml:space="preserve">con el </w:t>
      </w:r>
      <w:r w:rsidR="00C92B44" w:rsidRPr="00E575E5">
        <w:rPr>
          <w:noProof/>
        </w:rPr>
        <w:t xml:space="preserve">programa de transferencia de efectivo, se puede poner a las personas en peligro de sufrir violencia o acoso y socavar la confianza en los organismos humanitarios. </w:t>
      </w:r>
      <w:r w:rsidR="00806310" w:rsidRPr="00E575E5">
        <w:rPr>
          <w:noProof/>
        </w:rPr>
        <w:t>Los datos deben almacenarse de forma segura, ser correctos y actualizados, y borrarse cuando ya no sean necesarios.</w:t>
      </w:r>
    </w:p>
    <w:p w14:paraId="6213E292" w14:textId="32738F57" w:rsidR="00C92B44" w:rsidRPr="00E575E5" w:rsidRDefault="002E5D24">
      <w:pPr>
        <w:rPr>
          <w:noProof/>
        </w:rPr>
      </w:pPr>
      <w:r>
        <w:t xml:space="preserve">Los datos de los participantes en el proyecto son tan seguros como el eslabón más débil de la cadena del programa, desde la recolección hasta la retención o eliminación. </w:t>
      </w:r>
      <w:r w:rsidR="00C92B44" w:rsidRPr="00E575E5">
        <w:rPr>
          <w:noProof/>
        </w:rPr>
        <w:t>Un ejercicio de mapeo de flujo de datos puede ser útil para identificar</w:t>
      </w:r>
      <w:r w:rsidR="00B33344" w:rsidRPr="00E575E5">
        <w:rPr>
          <w:noProof/>
        </w:rPr>
        <w:t xml:space="preserve"> puntos</w:t>
      </w:r>
      <w:r w:rsidR="00C92B44" w:rsidRPr="00E575E5">
        <w:rPr>
          <w:noProof/>
        </w:rPr>
        <w:t xml:space="preserve"> débiles y eliminar pasos innecesarios. La inclusión de personal y/o socios remotos también aumentará la concienciación y debería </w:t>
      </w:r>
      <w:r w:rsidR="007E04F0" w:rsidRPr="00E575E5">
        <w:rPr>
          <w:noProof/>
        </w:rPr>
        <w:t>formar parte de los</w:t>
      </w:r>
      <w:r w:rsidR="00C92B44" w:rsidRPr="00E575E5">
        <w:rPr>
          <w:noProof/>
        </w:rPr>
        <w:t xml:space="preserve"> planes de formación.</w:t>
      </w:r>
    </w:p>
    <w:p w14:paraId="2F9649B5" w14:textId="47B095FE" w:rsidR="006662D1" w:rsidRPr="00E575E5" w:rsidRDefault="006662D1">
      <w:pPr>
        <w:rPr>
          <w:noProof/>
        </w:rPr>
      </w:pPr>
      <w:r w:rsidRPr="00E575E5">
        <w:rPr>
          <w:noProof/>
        </w:rPr>
        <w:t>El creciente uso de herramientas basadas en la nube para recopilar y almacenar información de identificación personal es un tema importante que debe considerarse en un ejercicio de mapeo,</w:t>
      </w:r>
      <w:r w:rsidR="009C7323" w:rsidRPr="00E575E5">
        <w:rPr>
          <w:noProof/>
        </w:rPr>
        <w:t xml:space="preserve"> pero</w:t>
      </w:r>
      <w:r w:rsidRPr="00E575E5">
        <w:rPr>
          <w:noProof/>
        </w:rPr>
        <w:t xml:space="preserve"> por lo general</w:t>
      </w:r>
      <w:r w:rsidR="009C7323" w:rsidRPr="00E575E5">
        <w:rPr>
          <w:noProof/>
        </w:rPr>
        <w:t xml:space="preserve"> los mayores beneficios de la protección de datos pueden lograrse reforzando los controles a nivel de oficina en hojas de cálculo y archivos en papel.</w:t>
      </w:r>
    </w:p>
    <w:p w14:paraId="5E68FCB1" w14:textId="7579BFAC" w:rsidR="00024D04" w:rsidRDefault="00024D04" w:rsidP="00024D04">
      <w:r w:rsidRPr="00F345D9">
        <w:rPr>
          <w:noProof/>
          <w:lang w:eastAsia="en-GB"/>
        </w:rPr>
        <mc:AlternateContent>
          <mc:Choice Requires="wps">
            <w:drawing>
              <wp:anchor distT="91440" distB="91440" distL="114300" distR="114300" simplePos="0" relativeHeight="251814912" behindDoc="1" locked="0" layoutInCell="1" allowOverlap="1" wp14:anchorId="6C3CA87D" wp14:editId="1B625853">
                <wp:simplePos x="0" y="0"/>
                <wp:positionH relativeFrom="margin">
                  <wp:align>right</wp:align>
                </wp:positionH>
                <wp:positionV relativeFrom="paragraph">
                  <wp:posOffset>484505</wp:posOffset>
                </wp:positionV>
                <wp:extent cx="2954655" cy="1403985"/>
                <wp:effectExtent l="0" t="0" r="0" b="0"/>
                <wp:wrapTight wrapText="bothSides">
                  <wp:wrapPolygon edited="0">
                    <wp:start x="418" y="0"/>
                    <wp:lineTo x="418" y="20990"/>
                    <wp:lineTo x="21168" y="20990"/>
                    <wp:lineTo x="21168" y="0"/>
                    <wp:lineTo x="418" y="0"/>
                  </wp:wrapPolygon>
                </wp:wrapTight>
                <wp:docPr id="2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7E6917DF" w14:textId="2E273944" w:rsidR="001D3CD0" w:rsidRPr="00056859" w:rsidRDefault="001D3CD0" w:rsidP="00024D04">
                            <w:pPr>
                              <w:pBdr>
                                <w:top w:val="single" w:sz="24" w:space="7" w:color="72C7E7"/>
                                <w:bottom w:val="single" w:sz="24" w:space="8" w:color="72C7E7"/>
                              </w:pBdr>
                              <w:spacing w:after="0"/>
                              <w:rPr>
                                <w:iCs/>
                                <w:color w:val="auto"/>
                                <w:szCs w:val="20"/>
                              </w:rPr>
                            </w:pPr>
                            <w:r w:rsidRPr="00E83F4F">
                              <w:rPr>
                                <w:rStyle w:val="Hyperlink"/>
                                <w:i/>
                                <w:iCs/>
                                <w:color w:val="auto"/>
                                <w:szCs w:val="20"/>
                                <w:u w:val="none"/>
                              </w:rPr>
                              <w:t>El Data Starter Kit de ELAN ofrece consejos sencillos y prácticos</w:t>
                            </w:r>
                            <w:r>
                              <w:rPr>
                                <w:rStyle w:val="Hyperlink"/>
                                <w:i/>
                                <w:iCs/>
                                <w:color w:val="auto"/>
                                <w:szCs w:val="20"/>
                                <w:u w:val="none"/>
                              </w:rPr>
                              <w:t xml:space="preserve"> sobre la gestión de datos en transferencias electrónicas</w:t>
                            </w:r>
                            <w:hyperlink r:id="rId115" w:history="1">
                              <w:r w:rsidRPr="00DF7916">
                                <w:rPr>
                                  <w:rStyle w:val="Hyperlink"/>
                                  <w:iCs/>
                                  <w:szCs w:val="20"/>
                                </w:rPr>
                                <w:t xml:space="preserve"> bit.ly/259mYp8</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3CA87D" id="_x0000_s1082" type="#_x0000_t202" style="position:absolute;margin-left:181.45pt;margin-top:38.15pt;width:232.65pt;height:110.55pt;z-index:-251501568;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" filled="f" stroked="f">
                <v:textbox style="mso-fit-shape-to-text:t">
                  <w:txbxContent>
                    <w:p w14:paraId="7E6917DF" w14:textId="2E273944" w:rsidR="001D3CD0" w:rsidRPr="00056859" w:rsidRDefault="001D3CD0" w:rsidP="00024D04">
                      <w:pPr>
                        <w:pBdr>
                          <w:top w:val="single" w:sz="24" w:space="7" w:color="72C7E7"/>
                          <w:bottom w:val="single" w:sz="24" w:space="8" w:color="72C7E7"/>
                        </w:pBdr>
                        <w:spacing w:after="0"/>
                        <w:rPr>
                          <w:iCs/>
                          <w:color w:val="auto"/>
                          <w:szCs w:val="20"/>
                        </w:rPr>
                      </w:pPr>
                      <w:r w:rsidRPr="00E83F4F">
                        <w:rPr>
                          <w:rStyle w:val="Hyperlink"/>
                          <w:i/>
                          <w:iCs/>
                          <w:color w:val="auto"/>
                          <w:szCs w:val="20"/>
                          <w:u w:val="none"/>
                        </w:rPr>
                        <w:t>El Data Starter Kit de ELAN ofrece consejos sencillos y prácticos</w:t>
                      </w:r>
                      <w:r>
                        <w:rPr>
                          <w:rStyle w:val="Hyperlink"/>
                          <w:i/>
                          <w:iCs/>
                          <w:color w:val="auto"/>
                          <w:szCs w:val="20"/>
                          <w:u w:val="none"/>
                        </w:rPr>
                        <w:t xml:space="preserve"> sobre la gestión de datos en transferencias electrónicas</w:t>
                      </w:r>
                      <w:hyperlink r:id="rId116" w:history="1">
                        <w:r w:rsidRPr="00DF7916">
                          <w:rPr>
                            <w:rStyle w:val="Hyperlink"/>
                            <w:iCs/>
                            <w:szCs w:val="20"/>
                          </w:rPr>
                          <w:t xml:space="preserve"> bit.ly/259mYp8</w:t>
                        </w:r>
                      </w:hyperlink>
                    </w:p>
                  </w:txbxContent>
                </v:textbox>
                <w10:wrap type="tight" anchorx="margin"/>
              </v:shape>
            </w:pict>
          </mc:Fallback>
        </mc:AlternateContent>
      </w:r>
      <w:r>
        <w:t>Los proveedores de servicios de e-cash deben adherirse a las regulaciones financieras nacionales, incluyendo típicamente los requisitos de Conozca a su Cliente. Las regulaciones de CSC están diseñadas para contrarrestar las amenazas al sistema financiero, incluyendo el lavado de dinero y el financiamiento del terrorismo. Los proveedores de servicios deben recopilar y dar acceso a las autoridades a distintos niveles de información sobre los participantes en el proyecto. En entornos de conflicto (como lo son muchas emergencias remotas), los gobiernos están más interesados que nunca en saber dónde están las personas y a qué recursos, especialmente dinero en efectivo, tienen acceso.</w:t>
      </w:r>
    </w:p>
    <w:p w14:paraId="7CB2F80D" w14:textId="7939EB4A" w:rsidR="00024D04" w:rsidRDefault="00024D04" w:rsidP="00024D04">
      <w:r>
        <w:t>Los planificadores de proyectos deben adoptar un enfoque cauteloso de los mecanismos de dinero electrónico en contextos en los que los participantes podrían estar expuestos a riesgos por parte de sus propios gobiernos. Los vales electrónicos</w:t>
      </w:r>
      <w:r w:rsidR="00702FDF">
        <w:t xml:space="preserve"> pueden</w:t>
      </w:r>
      <w:r>
        <w:t xml:space="preserve"> no requerir CSC por parte de los proveedores de servicios (aunque las agencias todavía están obligadas a justificar su selección de participantes en el proyecto y a llevar a cabo la debida diligencia con respecto a los proveedores) y pueden ser una mejor opción en tales situaciones.</w:t>
      </w:r>
    </w:p>
    <w:p w14:paraId="373E4DD5" w14:textId="77777777" w:rsidR="00024D04" w:rsidRPr="00EE623A" w:rsidRDefault="00024D04" w:rsidP="00024D04">
      <w:pPr>
        <w:rPr>
          <w:noProof/>
        </w:rPr>
      </w:pPr>
      <w:r w:rsidRPr="00BF2B66">
        <w:rPr>
          <w:noProof/>
        </w:rPr>
        <w:t>Cuando planifique las evaluaciones y el monitoreo, asegúrese de que los datos que se recolecten sean sólo los requeridos y no pongan a las personas en riesgo o violen la privacidad. Estar al tanto de los requisitos de las leyes nacionales de protección de datos.</w:t>
      </w:r>
    </w:p>
    <w:p w14:paraId="762D6DF4" w14:textId="5D5306E2" w:rsidR="00F4257D" w:rsidRPr="00BF2B66" w:rsidRDefault="00F4257D">
      <w:pPr>
        <w:pStyle w:val="Heading2"/>
        <w:rPr>
          <w:smallCaps/>
          <w:noProof/>
          <w:lang w:eastAsia="ja-JP"/>
        </w:rPr>
      </w:pPr>
      <w:r w:rsidRPr="00BF2B66">
        <w:rPr>
          <w:noProof/>
        </w:rPr>
        <w:t>PRESUPUESTO</w:t>
      </w:r>
    </w:p>
    <w:p w14:paraId="58B08865" w14:textId="1312657D" w:rsidR="00A33106" w:rsidRPr="00E575E5" w:rsidRDefault="00CB4E46">
      <w:pPr>
        <w:spacing w:after="0"/>
        <w:rPr>
          <w:noProof/>
        </w:rPr>
      </w:pPr>
      <w:r w:rsidRPr="00E575E5">
        <w:rPr>
          <w:noProof/>
        </w:rPr>
        <w:t>Las consideraciones presupuestarias incluirán:</w:t>
      </w:r>
    </w:p>
    <w:p w14:paraId="5A8DF58F" w14:textId="48BE9727" w:rsidR="00CB4E46" w:rsidRPr="00E575E5" w:rsidRDefault="00CB4E46">
      <w:pPr>
        <w:pStyle w:val="NRCbullets"/>
        <w:rPr>
          <w:noProof/>
          <w:lang w:val="en-GB"/>
        </w:rPr>
      </w:pPr>
      <w:r w:rsidRPr="00E575E5">
        <w:rPr>
          <w:noProof/>
          <w:lang w:val="en-GB"/>
        </w:rPr>
        <w:lastRenderedPageBreak/>
        <w:t xml:space="preserve">Capacitación del personal y/o de los socios en los requisitos del proyecto, </w:t>
      </w:r>
      <w:r w:rsidR="00ED4D21" w:rsidRPr="00E575E5">
        <w:rPr>
          <w:noProof/>
          <w:lang w:val="en-GB"/>
        </w:rPr>
        <w:t>incluyendo los requisitos de protección y de género.</w:t>
      </w:r>
    </w:p>
    <w:p w14:paraId="3452F924" w14:textId="69066CDD" w:rsidR="00CB4E46" w:rsidRPr="00E575E5" w:rsidRDefault="00CB4E46">
      <w:pPr>
        <w:pStyle w:val="NRCbullets"/>
        <w:rPr>
          <w:noProof/>
          <w:lang w:val="en-GB"/>
        </w:rPr>
      </w:pPr>
      <w:r w:rsidRPr="00E575E5">
        <w:rPr>
          <w:noProof/>
          <w:lang w:val="en-GB"/>
        </w:rPr>
        <w:t>Capacitación de los socios en la identidad y el mandato de la agencia, finanzas,</w:t>
      </w:r>
      <w:r w:rsidR="005B1BF8" w:rsidRPr="00E575E5">
        <w:rPr>
          <w:noProof/>
          <w:lang w:val="en-GB"/>
        </w:rPr>
        <w:t xml:space="preserve"> logística, TI, recursos humanos</w:t>
      </w:r>
      <w:r w:rsidRPr="00E575E5">
        <w:rPr>
          <w:noProof/>
          <w:lang w:val="en-GB"/>
        </w:rPr>
        <w:t xml:space="preserve"> y sistemas de seguridad</w:t>
      </w:r>
      <w:r w:rsidR="00F7574B" w:rsidRPr="00E575E5">
        <w:rPr>
          <w:noProof/>
          <w:lang w:val="en-GB"/>
        </w:rPr>
        <w:t xml:space="preserve"> - identificar o desarrollar recursos en línea toma tiempo y dinero.</w:t>
      </w:r>
    </w:p>
    <w:p w14:paraId="16232183" w14:textId="30D312A1" w:rsidR="00CB4E46" w:rsidRPr="00E575E5" w:rsidRDefault="00CB4E46">
      <w:pPr>
        <w:pStyle w:val="NRCbullets"/>
        <w:rPr>
          <w:noProof/>
          <w:lang w:val="en-GB"/>
        </w:rPr>
      </w:pPr>
      <w:r w:rsidRPr="00E575E5">
        <w:rPr>
          <w:noProof/>
          <w:lang w:val="en-GB"/>
        </w:rPr>
        <w:t>Actividades de sensibilización de la comunidad sobre el propósito del proyecto y el proceso de selección</w:t>
      </w:r>
    </w:p>
    <w:p w14:paraId="50BDBF21" w14:textId="43084F32" w:rsidR="00CB4E46" w:rsidRPr="00E575E5" w:rsidRDefault="00CB4E46">
      <w:pPr>
        <w:pStyle w:val="NRCbullets"/>
        <w:rPr>
          <w:noProof/>
          <w:lang w:val="en-GB"/>
        </w:rPr>
      </w:pPr>
      <w:r w:rsidRPr="00E575E5">
        <w:rPr>
          <w:noProof/>
          <w:lang w:val="en-GB"/>
        </w:rPr>
        <w:t>Actividades de sensibilización de los participantes sobre la modalidad y, en función de las necesidades, sobre educación financiera.</w:t>
      </w:r>
    </w:p>
    <w:p w14:paraId="352FA763" w14:textId="0F637B3C" w:rsidR="00CB4E46" w:rsidRPr="00E575E5" w:rsidRDefault="005B1BF8">
      <w:pPr>
        <w:pStyle w:val="NRCbullets"/>
        <w:rPr>
          <w:noProof/>
          <w:lang w:val="en-GB"/>
        </w:rPr>
      </w:pPr>
      <w:r w:rsidRPr="00E575E5">
        <w:rPr>
          <w:noProof/>
          <w:lang w:val="en-GB"/>
        </w:rPr>
        <w:t>Amplia</w:t>
      </w:r>
      <w:r w:rsidR="00CB4E46" w:rsidRPr="00E575E5">
        <w:rPr>
          <w:noProof/>
          <w:lang w:val="en-GB"/>
        </w:rPr>
        <w:t xml:space="preserve"> funcionalidad de</w:t>
      </w:r>
      <w:r w:rsidRPr="00E575E5">
        <w:rPr>
          <w:noProof/>
          <w:lang w:val="en-GB"/>
        </w:rPr>
        <w:t xml:space="preserve"> supervisión y evaluación</w:t>
      </w:r>
    </w:p>
    <w:p w14:paraId="2C7E71E5" w14:textId="310D3830" w:rsidR="00CB4E46" w:rsidRPr="00E575E5" w:rsidRDefault="00CB4E46">
      <w:pPr>
        <w:pStyle w:val="NRCbullets"/>
        <w:rPr>
          <w:noProof/>
          <w:lang w:val="en-GB"/>
        </w:rPr>
      </w:pPr>
      <w:r w:rsidRPr="00E575E5">
        <w:rPr>
          <w:noProof/>
          <w:lang w:val="en-GB"/>
        </w:rPr>
        <w:t>Cualquier material necesario: impresión de vales (los costes varían en función de los mercados y las características de seguridad elegidas), hardware del proveedor.</w:t>
      </w:r>
    </w:p>
    <w:p w14:paraId="39658E74" w14:textId="46D61EB3" w:rsidR="00CB4E46" w:rsidRPr="00E575E5" w:rsidRDefault="00CB4E46">
      <w:pPr>
        <w:pStyle w:val="NRCbullets"/>
        <w:rPr>
          <w:noProof/>
          <w:lang w:val="en-GB"/>
        </w:rPr>
      </w:pPr>
      <w:r w:rsidRPr="00E575E5">
        <w:rPr>
          <w:noProof/>
          <w:lang w:val="en-GB"/>
        </w:rPr>
        <w:t>Cualquier comisión por transferencia de dinero - 3% se considera generalmente razonable y se requerirá justificación para una cifra más alta</w:t>
      </w:r>
      <w:r w:rsidR="008562B9" w:rsidRPr="00E575E5">
        <w:rPr>
          <w:noProof/>
          <w:lang w:val="en-GB"/>
        </w:rPr>
        <w:t>. La organización puede obtener una mejor tarifa a través de la negociación colectiva</w:t>
      </w:r>
    </w:p>
    <w:p w14:paraId="2F8470C3" w14:textId="236F2C9C" w:rsidR="00CB4E46" w:rsidRPr="00E575E5" w:rsidRDefault="00CB4E46">
      <w:pPr>
        <w:pStyle w:val="NRCbullets"/>
        <w:rPr>
          <w:noProof/>
          <w:lang w:val="en-GB"/>
        </w:rPr>
      </w:pPr>
      <w:r w:rsidRPr="00E575E5">
        <w:rPr>
          <w:noProof/>
          <w:lang w:val="en-GB"/>
        </w:rPr>
        <w:t>Inflación y variaciones de precios a corto plazo</w:t>
      </w:r>
      <w:r w:rsidR="000F4A76" w:rsidRPr="00E575E5">
        <w:rPr>
          <w:noProof/>
          <w:lang w:val="en-GB"/>
        </w:rPr>
        <w:t xml:space="preserve"> (tenga en cuenta que presupuestar en moneda local puede aumentar los riesgos de inflación)</w:t>
      </w:r>
      <w:r w:rsidR="00C477F4">
        <w:rPr>
          <w:noProof/>
          <w:lang w:val="en-GB"/>
        </w:rPr>
        <w:t>. En los mercados volátiles, las agencias pueden querer aumentar el valor de la asistencia en un 10% para tener en cuenta las fluctuaciones.</w:t>
      </w:r>
    </w:p>
    <w:p w14:paraId="72156484" w14:textId="275926DA" w:rsidR="00F7574B" w:rsidRPr="00E575E5" w:rsidRDefault="00F7574B">
      <w:pPr>
        <w:pStyle w:val="NRCbullets"/>
        <w:rPr>
          <w:noProof/>
          <w:lang w:val="en-GB"/>
        </w:rPr>
      </w:pPr>
      <w:r w:rsidRPr="00E575E5">
        <w:rPr>
          <w:noProof/>
          <w:lang w:val="en-GB"/>
        </w:rPr>
        <w:t xml:space="preserve">Equipos de comunicación seguros, basados en el contexto de la vigilancia y la respuesta de la organización. </w:t>
      </w:r>
    </w:p>
    <w:p w14:paraId="39BE103E" w14:textId="5F22EAFD" w:rsidR="00F7574B" w:rsidRPr="00E575E5" w:rsidRDefault="00F7574B">
      <w:pPr>
        <w:pStyle w:val="NRCbullets"/>
        <w:rPr>
          <w:noProof/>
          <w:lang w:val="en-GB"/>
        </w:rPr>
      </w:pPr>
      <w:r w:rsidRPr="00E575E5">
        <w:rPr>
          <w:noProof/>
          <w:lang w:val="en-GB"/>
        </w:rPr>
        <w:t>Gastos de viaje adicionales para asegurar reuniones regulares cara a cara con el personal/socios y rotación del personal</w:t>
      </w:r>
    </w:p>
    <w:p w14:paraId="4B81F0C4" w14:textId="77777777" w:rsidR="00F7574B" w:rsidRPr="00E575E5" w:rsidRDefault="00F7574B">
      <w:pPr>
        <w:pStyle w:val="NRCbullets"/>
        <w:rPr>
          <w:noProof/>
          <w:lang w:val="en-GB"/>
        </w:rPr>
      </w:pPr>
      <w:r w:rsidRPr="00E575E5">
        <w:rPr>
          <w:noProof/>
          <w:lang w:val="en-GB"/>
        </w:rPr>
        <w:t xml:space="preserve">Traducción de documentos, ya que es muy importante que el personal esté familiarizado con las herramientas y plantillas que se están utilizando. </w:t>
      </w:r>
    </w:p>
    <w:p w14:paraId="19A1DFDA" w14:textId="3FAEFF51" w:rsidR="00F7574B" w:rsidRPr="00E575E5" w:rsidRDefault="00F7574B">
      <w:pPr>
        <w:pStyle w:val="NRCbullets"/>
        <w:rPr>
          <w:noProof/>
          <w:lang w:val="en-GB"/>
        </w:rPr>
      </w:pPr>
      <w:r w:rsidRPr="00E575E5">
        <w:rPr>
          <w:noProof/>
          <w:lang w:val="en-GB"/>
        </w:rPr>
        <w:t>Diseño, traducción y producción de materiales de comunicación</w:t>
      </w:r>
    </w:p>
    <w:p w14:paraId="47E01217" w14:textId="3785A729" w:rsidR="00F4257D" w:rsidRPr="00BF2B66" w:rsidRDefault="00E02697">
      <w:pPr>
        <w:pStyle w:val="Heading2"/>
        <w:rPr>
          <w:smallCaps/>
          <w:noProof/>
          <w:lang w:eastAsia="ja-JP"/>
        </w:rPr>
      </w:pPr>
      <w:r w:rsidRPr="00BF2B66">
        <w:rPr>
          <w:noProof/>
          <w:lang w:eastAsia="en-GB"/>
        </w:rPr>
        <mc:AlternateContent>
          <mc:Choice Requires="wps">
            <w:drawing>
              <wp:anchor distT="91440" distB="91440" distL="114300" distR="180340" simplePos="0" relativeHeight="251758592" behindDoc="1" locked="0" layoutInCell="1" allowOverlap="1" wp14:anchorId="7C6DEB6B" wp14:editId="16978AA5">
                <wp:simplePos x="0" y="0"/>
                <wp:positionH relativeFrom="margin">
                  <wp:align>right</wp:align>
                </wp:positionH>
                <wp:positionV relativeFrom="paragraph">
                  <wp:posOffset>83185</wp:posOffset>
                </wp:positionV>
                <wp:extent cx="2945130" cy="1403985"/>
                <wp:effectExtent l="0" t="0" r="0" b="0"/>
                <wp:wrapTight wrapText="bothSides">
                  <wp:wrapPolygon edited="0">
                    <wp:start x="419" y="0"/>
                    <wp:lineTo x="419" y="20963"/>
                    <wp:lineTo x="21097" y="20963"/>
                    <wp:lineTo x="21097" y="0"/>
                    <wp:lineTo x="419" y="0"/>
                  </wp:wrapPolygon>
                </wp:wrapTight>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240B5296" w14:textId="1CF022A5" w:rsidR="001D3CD0" w:rsidRPr="00E575E5" w:rsidRDefault="001D3CD0" w:rsidP="00E02697">
                            <w:pPr>
                              <w:pBdr>
                                <w:top w:val="single" w:sz="24" w:space="8" w:color="72C7E7"/>
                                <w:bottom w:val="single" w:sz="24" w:space="8" w:color="72C7E7"/>
                              </w:pBdr>
                              <w:spacing w:after="0"/>
                              <w:rPr>
                                <w:iCs/>
                                <w:color w:val="auto"/>
                                <w:szCs w:val="20"/>
                              </w:rPr>
                            </w:pPr>
                            <w:r>
                              <w:rPr>
                                <w:i/>
                                <w:iCs/>
                                <w:color w:val="auto"/>
                                <w:szCs w:val="20"/>
                              </w:rPr>
                              <w:t>CaLP</w:t>
                            </w:r>
                            <w:r w:rsidRPr="00E575E5">
                              <w:rPr>
                                <w:i/>
                                <w:iCs/>
                                <w:color w:val="auto"/>
                                <w:szCs w:val="20"/>
                              </w:rPr>
                              <w:t xml:space="preserve"> ha publicado </w:t>
                            </w:r>
                            <w:r>
                              <w:rPr>
                                <w:i/>
                                <w:iCs/>
                                <w:color w:val="auto"/>
                                <w:szCs w:val="20"/>
                              </w:rPr>
                              <w:t xml:space="preserve">una </w:t>
                            </w:r>
                            <w:r w:rsidRPr="00E575E5">
                              <w:rPr>
                                <w:i/>
                                <w:iCs/>
                                <w:color w:val="auto"/>
                                <w:szCs w:val="20"/>
                              </w:rPr>
                              <w:t xml:space="preserve">nota de orientación del CTP para el personal operativo y de apoyo </w:t>
                            </w:r>
                            <w:hyperlink r:id="rId117" w:history="1">
                              <w:r w:rsidRPr="00E575E5">
                                <w:rPr>
                                  <w:rStyle w:val="Hyperlink"/>
                                  <w:iCs/>
                                  <w:szCs w:val="20"/>
                                </w:rPr>
                                <w:t xml:space="preserve">bit.ly/1ZtDz3t </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6DEB6B" id="_x0000_s1083" type="#_x0000_t202" style="position:absolute;margin-left:180.7pt;margin-top:6.55pt;width:231.9pt;height:110.55pt;z-index:-25155788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" filled="f" stroked="f">
                <v:textbox style="mso-fit-shape-to-text:t">
                  <w:txbxContent>
                    <w:p w14:paraId="240B5296" w14:textId="1CF022A5" w:rsidR="001D3CD0" w:rsidRPr="00E575E5" w:rsidRDefault="001D3CD0" w:rsidP="00E02697">
                      <w:pPr>
                        <w:pBdr>
                          <w:top w:val="single" w:sz="24" w:space="8" w:color="72C7E7"/>
                          <w:bottom w:val="single" w:sz="24" w:space="8" w:color="72C7E7"/>
                        </w:pBdr>
                        <w:spacing w:after="0"/>
                        <w:rPr>
                          <w:iCs/>
                          <w:color w:val="auto"/>
                          <w:szCs w:val="20"/>
                        </w:rPr>
                      </w:pPr>
                      <w:r>
                        <w:rPr>
                          <w:i/>
                          <w:iCs/>
                          <w:color w:val="auto"/>
                          <w:szCs w:val="20"/>
                        </w:rPr>
                        <w:t>CaLP</w:t>
                      </w:r>
                      <w:r w:rsidRPr="00E575E5">
                        <w:rPr>
                          <w:i/>
                          <w:iCs/>
                          <w:color w:val="auto"/>
                          <w:szCs w:val="20"/>
                        </w:rPr>
                        <w:t xml:space="preserve"> ha publicado </w:t>
                      </w:r>
                      <w:r>
                        <w:rPr>
                          <w:i/>
                          <w:iCs/>
                          <w:color w:val="auto"/>
                          <w:szCs w:val="20"/>
                        </w:rPr>
                        <w:t xml:space="preserve">una </w:t>
                      </w:r>
                      <w:r w:rsidRPr="00E575E5">
                        <w:rPr>
                          <w:i/>
                          <w:iCs/>
                          <w:color w:val="auto"/>
                          <w:szCs w:val="20"/>
                        </w:rPr>
                        <w:t xml:space="preserve">nota de orientación del CTP para el personal operativo y de apoyo </w:t>
                      </w:r>
                      <w:hyperlink r:id="rId118" w:history="1">
                        <w:r w:rsidRPr="00E575E5">
                          <w:rPr>
                            <w:rStyle w:val="Hyperlink"/>
                            <w:iCs/>
                            <w:szCs w:val="20"/>
                          </w:rPr>
                          <w:t xml:space="preserve">bit.ly/1ZtDz3t </w:t>
                        </w:r>
                      </w:hyperlink>
                    </w:p>
                  </w:txbxContent>
                </v:textbox>
                <w10:wrap type="tight" anchorx="margin"/>
              </v:shape>
            </w:pict>
          </mc:Fallback>
        </mc:AlternateContent>
      </w:r>
      <w:r w:rsidR="00F4257D" w:rsidRPr="00BF2B66">
        <w:rPr>
          <w:noProof/>
        </w:rPr>
        <w:t>CONTROLES FINANCIEROS</w:t>
      </w:r>
    </w:p>
    <w:p w14:paraId="0D98F0D2" w14:textId="3F66F72A" w:rsidR="00C335F4" w:rsidRPr="00E575E5" w:rsidRDefault="004C793C">
      <w:pPr>
        <w:rPr>
          <w:noProof/>
        </w:rPr>
      </w:pPr>
      <w:r w:rsidRPr="00E575E5">
        <w:rPr>
          <w:noProof/>
        </w:rPr>
        <w:t xml:space="preserve">El contexto, el mecanismo de transferencia seleccionado y el papel y la capacidad del personal y/o los socios remotos hacen que cada proyecto sea único, y los controles financieros requeridos variarán. La </w:t>
      </w:r>
      <w:r w:rsidR="00C335F4" w:rsidRPr="00E575E5">
        <w:rPr>
          <w:noProof/>
        </w:rPr>
        <w:t xml:space="preserve">centralización de las funciones financieras reducirá los riesgos de cumplimiento y fraude, a expensas de la flexibilidad de las operaciones locales. </w:t>
      </w:r>
      <w:r w:rsidR="00BF23DF" w:rsidRPr="00E575E5">
        <w:rPr>
          <w:noProof/>
        </w:rPr>
        <w:t xml:space="preserve">La sensibilidad </w:t>
      </w:r>
      <w:r w:rsidR="00FA75B8">
        <w:rPr>
          <w:noProof/>
        </w:rPr>
        <w:t>de las autoridades y los donantes ante</w:t>
      </w:r>
      <w:r w:rsidR="00BF23DF" w:rsidRPr="00E575E5">
        <w:rPr>
          <w:noProof/>
        </w:rPr>
        <w:t xml:space="preserve"> cualquier desviación de efectivo u otros recursos en muchos contextos de programación remotos hace que este sea un compromiso necesario.</w:t>
      </w:r>
    </w:p>
    <w:p w14:paraId="080059E2" w14:textId="7774CCEA" w:rsidR="00BF2B66" w:rsidRPr="00E575E5" w:rsidRDefault="00DC4572">
      <w:pPr>
        <w:rPr>
          <w:noProof/>
        </w:rPr>
      </w:pPr>
      <w:r w:rsidRPr="00E575E5">
        <w:rPr>
          <w:noProof/>
        </w:rPr>
        <w:t xml:space="preserve">Se deben seguir las </w:t>
      </w:r>
      <w:r w:rsidR="005B1BF8" w:rsidRPr="00E575E5">
        <w:rPr>
          <w:noProof/>
        </w:rPr>
        <w:t>rutinas financieras estándar</w:t>
      </w:r>
      <w:r w:rsidRPr="00E575E5">
        <w:rPr>
          <w:noProof/>
        </w:rPr>
        <w:t xml:space="preserve"> y, cuando sea necesario, </w:t>
      </w:r>
      <w:r w:rsidR="007266F4" w:rsidRPr="00E575E5">
        <w:rPr>
          <w:noProof/>
        </w:rPr>
        <w:t>acordar</w:t>
      </w:r>
      <w:r w:rsidRPr="00E575E5">
        <w:rPr>
          <w:noProof/>
        </w:rPr>
        <w:t xml:space="preserve"> y aprobar las modificaciones </w:t>
      </w:r>
      <w:r w:rsidR="007266F4" w:rsidRPr="00E575E5">
        <w:rPr>
          <w:noProof/>
        </w:rPr>
        <w:t>(</w:t>
      </w:r>
      <w:r w:rsidR="00804623" w:rsidRPr="00E575E5">
        <w:rPr>
          <w:noProof/>
        </w:rPr>
        <w:t>comunicarse</w:t>
      </w:r>
      <w:r w:rsidR="007266F4" w:rsidRPr="00E575E5">
        <w:rPr>
          <w:noProof/>
        </w:rPr>
        <w:t xml:space="preserve"> con el donante</w:t>
      </w:r>
      <w:r w:rsidR="00804623" w:rsidRPr="00B56AA1">
        <w:rPr>
          <w:i/>
          <w:noProof/>
        </w:rPr>
        <w:t xml:space="preserve"> por escrito</w:t>
      </w:r>
      <w:r w:rsidR="002626A5" w:rsidRPr="00B56AA1">
        <w:rPr>
          <w:noProof/>
        </w:rPr>
        <w:t>,</w:t>
      </w:r>
      <w:r w:rsidR="002626A5" w:rsidRPr="00E575E5">
        <w:rPr>
          <w:noProof/>
        </w:rPr>
        <w:t xml:space="preserve"> preferiblemente en el marco del acuerdo de subvención</w:t>
      </w:r>
      <w:r w:rsidR="007266F4" w:rsidRPr="00E575E5">
        <w:rPr>
          <w:noProof/>
        </w:rPr>
        <w:t xml:space="preserve">). </w:t>
      </w:r>
      <w:r w:rsidR="004C793C" w:rsidRPr="00E575E5">
        <w:rPr>
          <w:noProof/>
        </w:rPr>
        <w:t>Los pasos clave, los riesgos y las medidas de mitigación incluyen:</w:t>
      </w:r>
    </w:p>
    <w:tbl>
      <w:tblPr>
        <w:tblStyle w:val="TableGrid"/>
        <w:tblW w:w="0" w:type="auto"/>
        <w:tblLook w:val="04A0" w:firstRow="1" w:lastRow="0" w:firstColumn="1" w:lastColumn="0" w:noHBand="0" w:noVBand="1"/>
      </w:tblPr>
      <w:tblGrid>
        <w:gridCol w:w="3485"/>
        <w:gridCol w:w="3485"/>
        <w:gridCol w:w="3486"/>
      </w:tblGrid>
      <w:tr w:rsidR="004C793C" w:rsidRPr="00C96904" w14:paraId="4D175105" w14:textId="77777777" w:rsidTr="00BF2B66">
        <w:tc>
          <w:tcPr>
            <w:tcW w:w="3485" w:type="dxa"/>
          </w:tcPr>
          <w:p w14:paraId="00812A2F" w14:textId="0FBF9CC6" w:rsidR="004C793C" w:rsidRPr="00E575E5" w:rsidRDefault="009A5ADB" w:rsidP="0062398D">
            <w:pPr>
              <w:keepNext/>
              <w:spacing w:after="0"/>
              <w:rPr>
                <w:b/>
                <w:noProof/>
                <w:sz w:val="18"/>
                <w:szCs w:val="16"/>
              </w:rPr>
            </w:pPr>
            <w:r w:rsidRPr="00E575E5">
              <w:rPr>
                <w:b/>
                <w:noProof/>
                <w:sz w:val="18"/>
                <w:szCs w:val="16"/>
              </w:rPr>
              <w:lastRenderedPageBreak/>
              <w:t>Paso del proyecto</w:t>
            </w:r>
          </w:p>
        </w:tc>
        <w:tc>
          <w:tcPr>
            <w:tcW w:w="3485" w:type="dxa"/>
          </w:tcPr>
          <w:p w14:paraId="763BF7B5" w14:textId="7AAE0416" w:rsidR="004C793C" w:rsidRPr="00E575E5" w:rsidRDefault="004C793C" w:rsidP="0062398D">
            <w:pPr>
              <w:keepNext/>
              <w:spacing w:after="0"/>
              <w:rPr>
                <w:b/>
                <w:noProof/>
                <w:sz w:val="18"/>
                <w:szCs w:val="16"/>
              </w:rPr>
            </w:pPr>
            <w:r w:rsidRPr="00E575E5">
              <w:rPr>
                <w:b/>
                <w:noProof/>
                <w:sz w:val="18"/>
                <w:szCs w:val="16"/>
              </w:rPr>
              <w:t>Riesgos potenciales</w:t>
            </w:r>
          </w:p>
        </w:tc>
        <w:tc>
          <w:tcPr>
            <w:tcW w:w="3486" w:type="dxa"/>
          </w:tcPr>
          <w:p w14:paraId="759AC227" w14:textId="00DFB4F6" w:rsidR="004C793C" w:rsidRPr="00E575E5" w:rsidRDefault="004C793C" w:rsidP="0062398D">
            <w:pPr>
              <w:keepNext/>
              <w:spacing w:after="0"/>
              <w:rPr>
                <w:b/>
                <w:noProof/>
                <w:sz w:val="18"/>
                <w:szCs w:val="16"/>
              </w:rPr>
            </w:pPr>
            <w:r w:rsidRPr="00E575E5">
              <w:rPr>
                <w:b/>
                <w:noProof/>
                <w:sz w:val="18"/>
                <w:szCs w:val="16"/>
              </w:rPr>
              <w:t>Medidas de mitigación</w:t>
            </w:r>
          </w:p>
        </w:tc>
      </w:tr>
      <w:tr w:rsidR="004C793C" w:rsidRPr="00C96904" w14:paraId="61DFF2D1" w14:textId="77777777" w:rsidTr="00BF2B66">
        <w:tc>
          <w:tcPr>
            <w:tcW w:w="3485" w:type="dxa"/>
          </w:tcPr>
          <w:p w14:paraId="128C1A97" w14:textId="13328F97" w:rsidR="004C793C" w:rsidRPr="00E575E5" w:rsidRDefault="00A94711" w:rsidP="0062398D">
            <w:pPr>
              <w:keepNext/>
              <w:spacing w:after="0"/>
              <w:rPr>
                <w:noProof/>
                <w:sz w:val="18"/>
                <w:szCs w:val="16"/>
              </w:rPr>
            </w:pPr>
            <w:r w:rsidRPr="00E575E5">
              <w:rPr>
                <w:noProof/>
                <w:sz w:val="18"/>
                <w:szCs w:val="16"/>
              </w:rPr>
              <w:t>Creación de una</w:t>
            </w:r>
            <w:r w:rsidR="00ED3DA8" w:rsidRPr="00E575E5">
              <w:rPr>
                <w:noProof/>
                <w:sz w:val="18"/>
                <w:szCs w:val="16"/>
              </w:rPr>
              <w:t xml:space="preserve"> base de datos de participantes potenciales elegibles para el proyecto</w:t>
            </w:r>
          </w:p>
        </w:tc>
        <w:tc>
          <w:tcPr>
            <w:tcW w:w="3485" w:type="dxa"/>
          </w:tcPr>
          <w:p w14:paraId="23E4CA4E" w14:textId="20219360" w:rsidR="004C793C" w:rsidRPr="00E575E5" w:rsidRDefault="00ED3DA8" w:rsidP="0062398D">
            <w:pPr>
              <w:keepNext/>
              <w:spacing w:after="0"/>
              <w:rPr>
                <w:noProof/>
                <w:sz w:val="18"/>
                <w:szCs w:val="16"/>
              </w:rPr>
            </w:pPr>
            <w:r w:rsidRPr="00E575E5">
              <w:rPr>
                <w:noProof/>
                <w:sz w:val="18"/>
                <w:szCs w:val="16"/>
              </w:rPr>
              <w:t>Registro incompleto o inexacto, configuración lenta, corrupción del personal o de la pareja en el momento de la inclusión.</w:t>
            </w:r>
          </w:p>
        </w:tc>
        <w:tc>
          <w:tcPr>
            <w:tcW w:w="3486" w:type="dxa"/>
          </w:tcPr>
          <w:p w14:paraId="1B31D5B3" w14:textId="62E2763A" w:rsidR="004C793C" w:rsidRPr="00E575E5" w:rsidRDefault="00ED3DA8" w:rsidP="0062398D">
            <w:pPr>
              <w:keepNext/>
              <w:spacing w:after="0"/>
              <w:rPr>
                <w:noProof/>
                <w:sz w:val="18"/>
                <w:szCs w:val="16"/>
              </w:rPr>
            </w:pPr>
            <w:r w:rsidRPr="00E575E5">
              <w:rPr>
                <w:noProof/>
                <w:sz w:val="18"/>
                <w:szCs w:val="16"/>
              </w:rPr>
              <w:t>La recopilación electrónica de datos hace que los datos estén disponibles de forma más rápida y limpia, y</w:t>
            </w:r>
            <w:r w:rsidR="005A06F5" w:rsidRPr="00E575E5">
              <w:rPr>
                <w:noProof/>
                <w:sz w:val="18"/>
                <w:szCs w:val="16"/>
              </w:rPr>
              <w:t xml:space="preserve"> reduce la posibilidad de manipulación.</w:t>
            </w:r>
          </w:p>
        </w:tc>
      </w:tr>
      <w:tr w:rsidR="004C793C" w:rsidRPr="00C96904" w14:paraId="4FC43EBB" w14:textId="77777777" w:rsidTr="00BF2B66">
        <w:tc>
          <w:tcPr>
            <w:tcW w:w="3485" w:type="dxa"/>
          </w:tcPr>
          <w:p w14:paraId="67731E01" w14:textId="11A93AC3" w:rsidR="004C793C" w:rsidRPr="00E575E5" w:rsidRDefault="009A5ADB" w:rsidP="0062398D">
            <w:pPr>
              <w:keepNext/>
              <w:spacing w:after="0"/>
              <w:rPr>
                <w:noProof/>
                <w:sz w:val="18"/>
                <w:szCs w:val="16"/>
              </w:rPr>
            </w:pPr>
            <w:r w:rsidRPr="00E575E5">
              <w:rPr>
                <w:noProof/>
                <w:sz w:val="18"/>
                <w:szCs w:val="16"/>
              </w:rPr>
              <w:t>Especificación de los</w:t>
            </w:r>
            <w:r w:rsidR="00ED3DA8" w:rsidRPr="00E575E5">
              <w:rPr>
                <w:noProof/>
                <w:sz w:val="18"/>
                <w:szCs w:val="16"/>
              </w:rPr>
              <w:t xml:space="preserve"> métodos de identificación</w:t>
            </w:r>
          </w:p>
        </w:tc>
        <w:tc>
          <w:tcPr>
            <w:tcW w:w="3485" w:type="dxa"/>
          </w:tcPr>
          <w:p w14:paraId="465303A6" w14:textId="022061DA" w:rsidR="004C793C" w:rsidRPr="00E575E5" w:rsidRDefault="009A5ADB" w:rsidP="0062398D">
            <w:pPr>
              <w:keepNext/>
              <w:spacing w:after="0"/>
              <w:rPr>
                <w:noProof/>
                <w:sz w:val="18"/>
                <w:szCs w:val="16"/>
              </w:rPr>
            </w:pPr>
            <w:r w:rsidRPr="00E575E5">
              <w:rPr>
                <w:noProof/>
                <w:sz w:val="18"/>
                <w:szCs w:val="16"/>
              </w:rPr>
              <w:t>Las personas pueden carecer o no estar dispuestas a mostrar identificación, proceso lento</w:t>
            </w:r>
          </w:p>
        </w:tc>
        <w:tc>
          <w:tcPr>
            <w:tcW w:w="3486" w:type="dxa"/>
          </w:tcPr>
          <w:p w14:paraId="79BFD7BC" w14:textId="53E3F75D" w:rsidR="004C793C" w:rsidRPr="00E575E5" w:rsidRDefault="009A5ADB" w:rsidP="0062398D">
            <w:pPr>
              <w:keepNext/>
              <w:spacing w:after="0"/>
              <w:rPr>
                <w:noProof/>
                <w:sz w:val="18"/>
                <w:szCs w:val="16"/>
              </w:rPr>
            </w:pPr>
            <w:r w:rsidRPr="00E575E5">
              <w:rPr>
                <w:noProof/>
                <w:sz w:val="18"/>
                <w:szCs w:val="16"/>
              </w:rPr>
              <w:t>La agencia puede emitir sus propias"tarjetas de participación". Los grupos comunitarios pueden ayudar con la identificación</w:t>
            </w:r>
          </w:p>
        </w:tc>
      </w:tr>
      <w:tr w:rsidR="004C793C" w:rsidRPr="00C96904" w14:paraId="676D606E" w14:textId="77777777" w:rsidTr="00BF2B66">
        <w:tc>
          <w:tcPr>
            <w:tcW w:w="3485" w:type="dxa"/>
          </w:tcPr>
          <w:p w14:paraId="36A77A74" w14:textId="244007D5" w:rsidR="004C793C" w:rsidRPr="00E575E5" w:rsidRDefault="009A5ADB" w:rsidP="0062398D">
            <w:pPr>
              <w:keepNext/>
              <w:spacing w:after="0"/>
              <w:rPr>
                <w:noProof/>
                <w:sz w:val="18"/>
                <w:szCs w:val="16"/>
              </w:rPr>
            </w:pPr>
            <w:r w:rsidRPr="00E575E5">
              <w:rPr>
                <w:noProof/>
                <w:sz w:val="18"/>
                <w:szCs w:val="16"/>
              </w:rPr>
              <w:t>Especificación de métodos de autenticación</w:t>
            </w:r>
          </w:p>
        </w:tc>
        <w:tc>
          <w:tcPr>
            <w:tcW w:w="3485" w:type="dxa"/>
          </w:tcPr>
          <w:p w14:paraId="52118AE8" w14:textId="3819D597" w:rsidR="004C793C" w:rsidRPr="00E575E5" w:rsidRDefault="009A5ADB" w:rsidP="0062398D">
            <w:pPr>
              <w:keepNext/>
              <w:spacing w:after="0"/>
              <w:rPr>
                <w:noProof/>
                <w:sz w:val="18"/>
                <w:szCs w:val="16"/>
              </w:rPr>
            </w:pPr>
            <w:r w:rsidRPr="00E575E5">
              <w:rPr>
                <w:noProof/>
                <w:sz w:val="18"/>
                <w:szCs w:val="16"/>
              </w:rPr>
              <w:t>Fraude de identidad, fallo tecnológico, los participantes no pueden utilizar la tecnología (por ejemplo, tarjeta y PIN).</w:t>
            </w:r>
          </w:p>
        </w:tc>
        <w:tc>
          <w:tcPr>
            <w:tcW w:w="3486" w:type="dxa"/>
          </w:tcPr>
          <w:p w14:paraId="060ACD29" w14:textId="0DC783A1" w:rsidR="004C793C" w:rsidRPr="00E575E5" w:rsidRDefault="009A5ADB" w:rsidP="0062398D">
            <w:pPr>
              <w:keepNext/>
              <w:spacing w:after="0"/>
              <w:rPr>
                <w:noProof/>
                <w:sz w:val="18"/>
                <w:szCs w:val="16"/>
              </w:rPr>
            </w:pPr>
            <w:r w:rsidRPr="00E575E5">
              <w:rPr>
                <w:noProof/>
                <w:sz w:val="18"/>
                <w:szCs w:val="16"/>
              </w:rPr>
              <w:t>Autenticación biométrica (por ejemplo, huellas dactilares, escaneo del iris), formación de los participantes en el uso de la tecnología.</w:t>
            </w:r>
          </w:p>
        </w:tc>
      </w:tr>
      <w:tr w:rsidR="00A94711" w:rsidRPr="00C96904" w14:paraId="6E603745" w14:textId="77777777" w:rsidTr="00BF2B66">
        <w:tc>
          <w:tcPr>
            <w:tcW w:w="3485" w:type="dxa"/>
          </w:tcPr>
          <w:p w14:paraId="50E00800" w14:textId="7C355051" w:rsidR="00A94711" w:rsidRPr="00E575E5" w:rsidRDefault="00A94711" w:rsidP="0062398D">
            <w:pPr>
              <w:keepNext/>
              <w:spacing w:after="0"/>
              <w:rPr>
                <w:noProof/>
                <w:sz w:val="18"/>
                <w:szCs w:val="16"/>
              </w:rPr>
            </w:pPr>
            <w:r w:rsidRPr="00E575E5">
              <w:rPr>
                <w:noProof/>
                <w:sz w:val="18"/>
                <w:szCs w:val="16"/>
              </w:rPr>
              <w:t>Autorización de la responsabilidad financiera</w:t>
            </w:r>
          </w:p>
        </w:tc>
        <w:tc>
          <w:tcPr>
            <w:tcW w:w="3485" w:type="dxa"/>
            <w:shd w:val="clear" w:color="auto" w:fill="auto"/>
          </w:tcPr>
          <w:p w14:paraId="3D9FDACA" w14:textId="4AAFD027" w:rsidR="00A94711" w:rsidRPr="00E575E5" w:rsidRDefault="00A94711" w:rsidP="0062398D">
            <w:pPr>
              <w:keepNext/>
              <w:spacing w:after="0"/>
              <w:rPr>
                <w:noProof/>
                <w:sz w:val="18"/>
                <w:szCs w:val="16"/>
              </w:rPr>
            </w:pPr>
            <w:r w:rsidRPr="00E575E5">
              <w:rPr>
                <w:noProof/>
                <w:sz w:val="18"/>
                <w:szCs w:val="16"/>
              </w:rPr>
              <w:t>Generación de responsabilidad (por ejemplo, distribución de vales) antes de la autorización</w:t>
            </w:r>
          </w:p>
        </w:tc>
        <w:tc>
          <w:tcPr>
            <w:tcW w:w="3486" w:type="dxa"/>
          </w:tcPr>
          <w:p w14:paraId="38995BB6" w14:textId="221D2A14" w:rsidR="00A94711" w:rsidRPr="00E575E5" w:rsidRDefault="00A94711" w:rsidP="0062398D">
            <w:pPr>
              <w:keepNext/>
              <w:spacing w:after="0"/>
              <w:rPr>
                <w:noProof/>
                <w:sz w:val="18"/>
                <w:szCs w:val="16"/>
              </w:rPr>
            </w:pPr>
            <w:r w:rsidRPr="00E575E5">
              <w:rPr>
                <w:noProof/>
                <w:sz w:val="18"/>
                <w:szCs w:val="16"/>
              </w:rPr>
              <w:t>Asegurar que los procedimientos operativos normalizados hagan cumplir la aprobación financiera antes de que se comprometan los derechos</w:t>
            </w:r>
            <w:r w:rsidR="005A06F5" w:rsidRPr="00E575E5">
              <w:rPr>
                <w:noProof/>
                <w:sz w:val="18"/>
                <w:szCs w:val="16"/>
              </w:rPr>
              <w:t>, en lugar de cuando se presenten las facturas de los vendedores.</w:t>
            </w:r>
          </w:p>
        </w:tc>
      </w:tr>
      <w:tr w:rsidR="004C793C" w:rsidRPr="00C96904" w14:paraId="03FA0F6E" w14:textId="77777777" w:rsidTr="00BF2B66">
        <w:tc>
          <w:tcPr>
            <w:tcW w:w="3485" w:type="dxa"/>
          </w:tcPr>
          <w:p w14:paraId="6A194130" w14:textId="6094C313" w:rsidR="004C793C" w:rsidRPr="00E575E5" w:rsidRDefault="00122C8D" w:rsidP="0062398D">
            <w:pPr>
              <w:keepNext/>
              <w:spacing w:after="0"/>
              <w:rPr>
                <w:noProof/>
                <w:sz w:val="18"/>
                <w:szCs w:val="16"/>
              </w:rPr>
            </w:pPr>
            <w:r w:rsidRPr="00E575E5">
              <w:rPr>
                <w:noProof/>
                <w:sz w:val="18"/>
                <w:szCs w:val="16"/>
              </w:rPr>
              <w:t>Informes y documentación</w:t>
            </w:r>
          </w:p>
        </w:tc>
        <w:tc>
          <w:tcPr>
            <w:tcW w:w="3485" w:type="dxa"/>
          </w:tcPr>
          <w:p w14:paraId="65E6B77C" w14:textId="476E1135" w:rsidR="004C793C" w:rsidRPr="00E575E5" w:rsidRDefault="00122C8D" w:rsidP="0062398D">
            <w:pPr>
              <w:keepNext/>
              <w:spacing w:after="0"/>
              <w:rPr>
                <w:noProof/>
                <w:sz w:val="18"/>
                <w:szCs w:val="16"/>
              </w:rPr>
            </w:pPr>
            <w:r w:rsidRPr="00E575E5">
              <w:rPr>
                <w:noProof/>
                <w:sz w:val="18"/>
                <w:szCs w:val="16"/>
              </w:rPr>
              <w:t>Falta de seguimiento de los errores y fraudes, lentitud en la identificación de los problemas</w:t>
            </w:r>
          </w:p>
        </w:tc>
        <w:tc>
          <w:tcPr>
            <w:tcW w:w="3486" w:type="dxa"/>
          </w:tcPr>
          <w:p w14:paraId="5F1A0336" w14:textId="13EA26FB" w:rsidR="004C793C" w:rsidRPr="00E575E5" w:rsidRDefault="00122C8D" w:rsidP="0062398D">
            <w:pPr>
              <w:keepNext/>
              <w:spacing w:after="0"/>
              <w:rPr>
                <w:noProof/>
                <w:sz w:val="18"/>
                <w:szCs w:val="16"/>
              </w:rPr>
            </w:pPr>
            <w:r w:rsidRPr="00E575E5">
              <w:rPr>
                <w:noProof/>
                <w:sz w:val="18"/>
                <w:szCs w:val="16"/>
              </w:rPr>
              <w:t>Informes y gestión de transacciones en línea automatizados</w:t>
            </w:r>
            <w:r w:rsidR="00BD05FE" w:rsidRPr="00E575E5">
              <w:rPr>
                <w:noProof/>
                <w:sz w:val="18"/>
                <w:szCs w:val="16"/>
              </w:rPr>
              <w:t>, establecimiento de prioridades internas, propiedad de las tareas de revisión para garantizar la responsabilidad.</w:t>
            </w:r>
          </w:p>
        </w:tc>
      </w:tr>
    </w:tbl>
    <w:p w14:paraId="1A0CB505" w14:textId="77777777" w:rsidR="004C793C" w:rsidRPr="00BF2B66" w:rsidRDefault="004C793C">
      <w:pPr>
        <w:rPr>
          <w:noProof/>
        </w:rPr>
      </w:pPr>
    </w:p>
    <w:p w14:paraId="289FE9F7" w14:textId="7CB5F793" w:rsidR="000C4238" w:rsidRPr="00E575E5" w:rsidRDefault="000C4238" w:rsidP="00387BB0">
      <w:pPr>
        <w:spacing w:after="0"/>
        <w:rPr>
          <w:noProof/>
        </w:rPr>
      </w:pPr>
      <w:r w:rsidRPr="00E575E5">
        <w:rPr>
          <w:noProof/>
        </w:rPr>
        <w:t>La forma más apropiada y segura de transferir fondos a socios remotos es altamente contextualizada. En zonas de conflicto donde los socios necesitan mantener un perfil bajo, por ejemplo, puede ser más seguro para ellos recibir el dinero fuera del país y organizar ellos mismos la transferencia transfronteriza. Esto les permite</w:t>
      </w:r>
    </w:p>
    <w:p w14:paraId="0FD486A9" w14:textId="24D27257" w:rsidR="000C4238" w:rsidRPr="00E575E5" w:rsidRDefault="000C4238" w:rsidP="00387BB0">
      <w:pPr>
        <w:pStyle w:val="NRCbullets"/>
        <w:rPr>
          <w:noProof/>
          <w:lang w:val="en-GB"/>
        </w:rPr>
      </w:pPr>
      <w:r w:rsidRPr="00E575E5">
        <w:rPr>
          <w:noProof/>
          <w:lang w:val="en-GB"/>
        </w:rPr>
        <w:t>Utilizar sus conocimientos locales para identificar la modalidad de transferencia más segura</w:t>
      </w:r>
    </w:p>
    <w:p w14:paraId="7B81276D" w14:textId="1F15F1AD" w:rsidR="000C4238" w:rsidRPr="00E575E5" w:rsidRDefault="000C4238" w:rsidP="00387BB0">
      <w:pPr>
        <w:pStyle w:val="NRCbullets"/>
        <w:rPr>
          <w:noProof/>
          <w:lang w:val="en-GB"/>
        </w:rPr>
      </w:pPr>
      <w:r w:rsidRPr="00E575E5">
        <w:rPr>
          <w:noProof/>
          <w:lang w:val="en-GB"/>
        </w:rPr>
        <w:t>Evitar estar conectado con una ONG internacional en el país en conflicto</w:t>
      </w:r>
    </w:p>
    <w:p w14:paraId="38794341" w14:textId="1B52FC96" w:rsidR="000C4238" w:rsidRPr="00E575E5" w:rsidRDefault="000C4238" w:rsidP="00387BB0">
      <w:pPr>
        <w:pStyle w:val="NRCbullets"/>
        <w:rPr>
          <w:noProof/>
          <w:lang w:val="en-GB"/>
        </w:rPr>
      </w:pPr>
      <w:r w:rsidRPr="00E575E5">
        <w:rPr>
          <w:noProof/>
          <w:lang w:val="en-GB"/>
        </w:rPr>
        <w:t>Desarrollar su propia capacidad financiera y de diligencia debida</w:t>
      </w:r>
    </w:p>
    <w:p w14:paraId="7A22DE49" w14:textId="77777777" w:rsidR="00F4257D" w:rsidRPr="00BF2B66" w:rsidRDefault="00F4257D">
      <w:pPr>
        <w:pStyle w:val="Heading2"/>
        <w:rPr>
          <w:smallCaps/>
          <w:noProof/>
          <w:lang w:eastAsia="ja-JP"/>
        </w:rPr>
      </w:pPr>
      <w:r w:rsidRPr="00BF2B66">
        <w:rPr>
          <w:noProof/>
        </w:rPr>
        <w:t>ADQUISICIÓN</w:t>
      </w:r>
    </w:p>
    <w:p w14:paraId="5273217A" w14:textId="52D828BC" w:rsidR="00BF23DF" w:rsidRPr="00E575E5" w:rsidRDefault="00BF23DF">
      <w:pPr>
        <w:rPr>
          <w:noProof/>
        </w:rPr>
      </w:pPr>
      <w:r w:rsidRPr="00E575E5">
        <w:rPr>
          <w:noProof/>
        </w:rPr>
        <w:t xml:space="preserve">Al igual que con todas las funciones de apoyo, la centralización de las adquisiciones en detrimento del personal y los asociados sobre el terreno reducirá los riesgos de incumplimiento y desvío a expensas de la flexibilidad. </w:t>
      </w:r>
    </w:p>
    <w:p w14:paraId="0E0960CD" w14:textId="25D83018" w:rsidR="00A33106" w:rsidRPr="00E575E5" w:rsidRDefault="00D529D1">
      <w:pPr>
        <w:spacing w:after="0"/>
        <w:rPr>
          <w:noProof/>
        </w:rPr>
      </w:pPr>
      <w:r w:rsidRPr="00E575E5">
        <w:rPr>
          <w:noProof/>
        </w:rPr>
        <w:t>Puede ser necesario ajustar los procedimientos de adquisición estándar para apoyar todos los objetivos del proyecto.</w:t>
      </w:r>
    </w:p>
    <w:p w14:paraId="2DE818B0" w14:textId="26668D30" w:rsidR="00D529D1" w:rsidRPr="00E575E5" w:rsidRDefault="00D529D1">
      <w:pPr>
        <w:pStyle w:val="NRCbullets"/>
        <w:rPr>
          <w:noProof/>
          <w:lang w:val="en-GB"/>
        </w:rPr>
      </w:pPr>
      <w:r w:rsidRPr="00E575E5">
        <w:rPr>
          <w:noProof/>
          <w:lang w:val="en-GB"/>
        </w:rPr>
        <w:t>Puede ser necesario sensibilizar a los proveedores sobre el diseño del proyecto antes de lanzar una licitación abierta.</w:t>
      </w:r>
    </w:p>
    <w:p w14:paraId="29F03C83" w14:textId="474344BA" w:rsidR="00D529D1" w:rsidRPr="00E575E5" w:rsidRDefault="00D529D1">
      <w:pPr>
        <w:pStyle w:val="NRCbullets"/>
        <w:rPr>
          <w:noProof/>
          <w:lang w:val="en-GB"/>
        </w:rPr>
      </w:pPr>
      <w:r w:rsidRPr="00E575E5">
        <w:rPr>
          <w:noProof/>
          <w:lang w:val="en-GB"/>
        </w:rPr>
        <w:t>Las licitaciones abiertas para los proveedores no deben perjudicar a los proveedores más pequeños que puedan prestar el servicio.</w:t>
      </w:r>
    </w:p>
    <w:p w14:paraId="1A9685E4" w14:textId="1C9268EC" w:rsidR="00D529D1" w:rsidRPr="00E575E5" w:rsidRDefault="00D529D1" w:rsidP="00387BB0">
      <w:pPr>
        <w:pStyle w:val="NRCbullets"/>
        <w:spacing w:before="240"/>
        <w:rPr>
          <w:noProof/>
          <w:lang w:val="en-GB"/>
        </w:rPr>
      </w:pPr>
      <w:r w:rsidRPr="00E575E5">
        <w:rPr>
          <w:noProof/>
          <w:lang w:val="en-GB"/>
        </w:rPr>
        <w:t>En los procesos de selección debe reforzarse la alta prioridad de los principios anticorrupción y de sensibilidad al conflicto.</w:t>
      </w:r>
    </w:p>
    <w:p w14:paraId="1242BD45" w14:textId="77777777" w:rsidR="00490DBF" w:rsidRPr="00E575E5" w:rsidRDefault="00490DBF" w:rsidP="00387BB0">
      <w:pPr>
        <w:pStyle w:val="NRCbullets"/>
        <w:numPr>
          <w:ilvl w:val="0"/>
          <w:numId w:val="0"/>
        </w:numPr>
        <w:spacing w:before="240"/>
        <w:ind w:left="360" w:hanging="360"/>
        <w:rPr>
          <w:noProof/>
          <w:lang w:val="en-GB"/>
        </w:rPr>
      </w:pPr>
    </w:p>
    <w:p w14:paraId="6A54434D" w14:textId="61D69A66" w:rsidR="00490DBF" w:rsidRPr="00E575E5" w:rsidRDefault="00490DBF" w:rsidP="00387BB0">
      <w:pPr>
        <w:pStyle w:val="NRCbullets"/>
        <w:numPr>
          <w:ilvl w:val="0"/>
          <w:numId w:val="0"/>
        </w:numPr>
        <w:spacing w:before="240"/>
        <w:ind w:left="360" w:hanging="360"/>
        <w:rPr>
          <w:noProof/>
          <w:lang w:val="en-GB"/>
        </w:rPr>
      </w:pPr>
      <w:r w:rsidRPr="00E575E5">
        <w:rPr>
          <w:noProof/>
          <w:lang w:val="en-GB"/>
        </w:rPr>
        <w:t>En muchos casos, los procedimientos alternativos específicos del contexto pueden necesitar acomodar</w:t>
      </w:r>
    </w:p>
    <w:p w14:paraId="7E2ABECF" w14:textId="630C1BD2" w:rsidR="00490DBF" w:rsidRPr="00E575E5" w:rsidRDefault="00490DBF" w:rsidP="00387BB0">
      <w:pPr>
        <w:pStyle w:val="NRCbullets"/>
        <w:rPr>
          <w:noProof/>
          <w:lang w:val="en-GB"/>
        </w:rPr>
      </w:pPr>
      <w:r w:rsidRPr="00E575E5">
        <w:rPr>
          <w:noProof/>
          <w:lang w:val="en-GB"/>
        </w:rPr>
        <w:t>Socios sin suficiente personal de alto nivel para asegurar la segregación de actividades (logística, finanzas, programa)</w:t>
      </w:r>
    </w:p>
    <w:p w14:paraId="00EE3052" w14:textId="4CC07788" w:rsidR="00490DBF" w:rsidRPr="00E575E5" w:rsidRDefault="00490DBF" w:rsidP="00387BB0">
      <w:pPr>
        <w:pStyle w:val="NRCbullets"/>
        <w:rPr>
          <w:noProof/>
          <w:lang w:val="en-GB"/>
        </w:rPr>
      </w:pPr>
      <w:r w:rsidRPr="00E575E5">
        <w:rPr>
          <w:noProof/>
          <w:lang w:val="en-GB"/>
        </w:rPr>
        <w:lastRenderedPageBreak/>
        <w:t>Proveedores que requieren confidencialidad total, el uso de apodos y firmas falsas</w:t>
      </w:r>
    </w:p>
    <w:p w14:paraId="42545079" w14:textId="77777777" w:rsidR="00F4257D" w:rsidRPr="00BF2B66" w:rsidRDefault="00F4257D">
      <w:pPr>
        <w:pStyle w:val="Heading2"/>
        <w:rPr>
          <w:noProof/>
        </w:rPr>
      </w:pPr>
      <w:r w:rsidRPr="00BF2B66">
        <w:rPr>
          <w:noProof/>
        </w:rPr>
        <w:t>DOCUMENTACIÓN</w:t>
      </w:r>
    </w:p>
    <w:p w14:paraId="540C6A09" w14:textId="25E8A639" w:rsidR="00490DBF" w:rsidRPr="00E575E5" w:rsidRDefault="00490DBF" w:rsidP="00387BB0">
      <w:pPr>
        <w:rPr>
          <w:noProof/>
          <w:lang w:eastAsia="ja-JP"/>
        </w:rPr>
      </w:pPr>
      <w:r w:rsidRPr="00E575E5">
        <w:rPr>
          <w:noProof/>
          <w:lang w:eastAsia="ja-JP"/>
        </w:rPr>
        <w:t xml:space="preserve">Los requisitos habituales de documentación para un </w:t>
      </w:r>
      <w:r w:rsidR="003910EB" w:rsidRPr="00E575E5">
        <w:rPr>
          <w:noProof/>
          <w:lang w:eastAsia="ja-JP"/>
        </w:rPr>
        <w:t xml:space="preserve">proyecto </w:t>
      </w:r>
      <w:r w:rsidRPr="00E575E5">
        <w:rPr>
          <w:noProof/>
          <w:lang w:eastAsia="ja-JP"/>
        </w:rPr>
        <w:t xml:space="preserve">a distancia </w:t>
      </w:r>
      <w:r w:rsidR="003910EB" w:rsidRPr="00E575E5">
        <w:rPr>
          <w:noProof/>
          <w:lang w:eastAsia="ja-JP"/>
        </w:rPr>
        <w:t xml:space="preserve">que incorpore </w:t>
      </w:r>
      <w:r w:rsidRPr="00E575E5">
        <w:rPr>
          <w:noProof/>
          <w:lang w:eastAsia="ja-JP"/>
        </w:rPr>
        <w:t>CTP también pueden estar sujetos a un</w:t>
      </w:r>
      <w:r w:rsidR="00387BB0" w:rsidRPr="00E575E5">
        <w:rPr>
          <w:noProof/>
          <w:lang w:eastAsia="ja-JP"/>
        </w:rPr>
        <w:t xml:space="preserve"> proceso de</w:t>
      </w:r>
      <w:r w:rsidRPr="00E575E5">
        <w:rPr>
          <w:noProof/>
          <w:lang w:eastAsia="ja-JP"/>
        </w:rPr>
        <w:t xml:space="preserve"> procedimientos alternativos</w:t>
      </w:r>
      <w:r w:rsidR="00387BB0" w:rsidRPr="00E575E5">
        <w:rPr>
          <w:noProof/>
          <w:lang w:eastAsia="ja-JP"/>
        </w:rPr>
        <w:t xml:space="preserve"> específicos para cada contexto.</w:t>
      </w:r>
    </w:p>
    <w:tbl>
      <w:tblPr>
        <w:tblStyle w:val="TableGrid"/>
        <w:tblW w:w="0" w:type="auto"/>
        <w:tblInd w:w="-5" w:type="dxa"/>
        <w:tblLook w:val="04A0" w:firstRow="1" w:lastRow="0" w:firstColumn="1" w:lastColumn="0" w:noHBand="0" w:noVBand="1"/>
      </w:tblPr>
      <w:tblGrid>
        <w:gridCol w:w="2268"/>
        <w:gridCol w:w="8193"/>
      </w:tblGrid>
      <w:tr w:rsidR="001F0BA1" w:rsidRPr="00C96904" w14:paraId="5D0E4318" w14:textId="77777777" w:rsidTr="00EC5F13">
        <w:trPr>
          <w:cantSplit/>
        </w:trPr>
        <w:tc>
          <w:tcPr>
            <w:tcW w:w="2268" w:type="dxa"/>
          </w:tcPr>
          <w:p w14:paraId="7A85173E" w14:textId="64FDF294" w:rsidR="001F0BA1" w:rsidRPr="00E575E5" w:rsidRDefault="001F0BA1" w:rsidP="00EC5F13">
            <w:pPr>
              <w:keepNext/>
              <w:keepLines/>
              <w:spacing w:after="0"/>
              <w:rPr>
                <w:b/>
                <w:noProof/>
                <w:sz w:val="18"/>
                <w:szCs w:val="16"/>
              </w:rPr>
            </w:pPr>
            <w:r w:rsidRPr="00E575E5">
              <w:rPr>
                <w:b/>
                <w:noProof/>
                <w:sz w:val="18"/>
                <w:szCs w:val="16"/>
              </w:rPr>
              <w:t>Modalidad</w:t>
            </w:r>
          </w:p>
        </w:tc>
        <w:tc>
          <w:tcPr>
            <w:tcW w:w="8193" w:type="dxa"/>
          </w:tcPr>
          <w:p w14:paraId="5ED99AA3" w14:textId="04B04A78" w:rsidR="001F0BA1" w:rsidRPr="00E575E5" w:rsidRDefault="001F0BA1" w:rsidP="00EC5F13">
            <w:pPr>
              <w:keepNext/>
              <w:keepLines/>
              <w:spacing w:after="0"/>
              <w:rPr>
                <w:b/>
                <w:noProof/>
                <w:sz w:val="18"/>
                <w:szCs w:val="16"/>
              </w:rPr>
            </w:pPr>
            <w:r w:rsidRPr="00E575E5">
              <w:rPr>
                <w:b/>
                <w:noProof/>
                <w:sz w:val="18"/>
                <w:szCs w:val="16"/>
              </w:rPr>
              <w:t>Documentación</w:t>
            </w:r>
            <w:r w:rsidR="006662D1" w:rsidRPr="00E575E5">
              <w:rPr>
                <w:b/>
                <w:noProof/>
                <w:sz w:val="18"/>
                <w:szCs w:val="16"/>
              </w:rPr>
              <w:t xml:space="preserve"> mínima</w:t>
            </w:r>
            <w:r w:rsidRPr="00E575E5">
              <w:rPr>
                <w:b/>
                <w:noProof/>
                <w:sz w:val="18"/>
                <w:szCs w:val="16"/>
              </w:rPr>
              <w:t xml:space="preserve"> requerida</w:t>
            </w:r>
            <w:r w:rsidR="00490DBF" w:rsidRPr="00E575E5">
              <w:rPr>
                <w:b/>
                <w:noProof/>
                <w:sz w:val="18"/>
                <w:szCs w:val="16"/>
              </w:rPr>
              <w:t xml:space="preserve"> habitual</w:t>
            </w:r>
          </w:p>
        </w:tc>
      </w:tr>
      <w:tr w:rsidR="001F0BA1" w:rsidRPr="00C96904" w14:paraId="2C83440C" w14:textId="77777777" w:rsidTr="00EC5F13">
        <w:trPr>
          <w:cantSplit/>
        </w:trPr>
        <w:tc>
          <w:tcPr>
            <w:tcW w:w="2268" w:type="dxa"/>
          </w:tcPr>
          <w:p w14:paraId="0730CE6F" w14:textId="1B94AF66" w:rsidR="001F0BA1" w:rsidRPr="00E575E5" w:rsidRDefault="00221E00" w:rsidP="00EC5F13">
            <w:pPr>
              <w:keepNext/>
              <w:keepLines/>
              <w:spacing w:after="0"/>
              <w:rPr>
                <w:noProof/>
                <w:sz w:val="18"/>
                <w:szCs w:val="16"/>
              </w:rPr>
            </w:pPr>
            <w:r w:rsidRPr="00E575E5">
              <w:rPr>
                <w:noProof/>
                <w:sz w:val="18"/>
                <w:szCs w:val="16"/>
              </w:rPr>
              <w:t xml:space="preserve">Efectivo incondicional </w:t>
            </w:r>
          </w:p>
        </w:tc>
        <w:tc>
          <w:tcPr>
            <w:tcW w:w="8193" w:type="dxa"/>
          </w:tcPr>
          <w:p w14:paraId="2DB21469" w14:textId="77777777" w:rsidR="001F0BA1" w:rsidRPr="00E575E5" w:rsidRDefault="001F0BA1" w:rsidP="00EC5F13">
            <w:pPr>
              <w:keepNext/>
              <w:keepLines/>
              <w:spacing w:after="0"/>
              <w:rPr>
                <w:noProof/>
                <w:sz w:val="18"/>
                <w:szCs w:val="16"/>
              </w:rPr>
            </w:pPr>
            <w:r w:rsidRPr="00E575E5">
              <w:rPr>
                <w:noProof/>
                <w:sz w:val="18"/>
                <w:szCs w:val="16"/>
              </w:rPr>
              <w:t>Lista inicial de beneficiarios (incluida la justificación y verificación de la selección)</w:t>
            </w:r>
          </w:p>
          <w:p w14:paraId="60493C4D" w14:textId="77777777" w:rsidR="001F0BA1" w:rsidRPr="00E575E5" w:rsidRDefault="001F0BA1" w:rsidP="00EC5F13">
            <w:pPr>
              <w:keepNext/>
              <w:keepLines/>
              <w:spacing w:after="0"/>
              <w:rPr>
                <w:noProof/>
                <w:sz w:val="18"/>
                <w:szCs w:val="16"/>
              </w:rPr>
            </w:pPr>
            <w:r w:rsidRPr="00E575E5">
              <w:rPr>
                <w:noProof/>
                <w:sz w:val="18"/>
                <w:szCs w:val="16"/>
              </w:rPr>
              <w:t>Registro del beneficiario final</w:t>
            </w:r>
          </w:p>
          <w:p w14:paraId="105F24F9" w14:textId="77777777" w:rsidR="001F0BA1" w:rsidRPr="00E575E5" w:rsidRDefault="001F0BA1" w:rsidP="00EC5F13">
            <w:pPr>
              <w:keepNext/>
              <w:keepLines/>
              <w:spacing w:after="0"/>
              <w:rPr>
                <w:noProof/>
                <w:sz w:val="18"/>
                <w:szCs w:val="16"/>
              </w:rPr>
            </w:pPr>
            <w:r w:rsidRPr="00E575E5">
              <w:rPr>
                <w:noProof/>
                <w:sz w:val="18"/>
                <w:szCs w:val="16"/>
              </w:rPr>
              <w:t>Hojas de pago reconciliadas y finalizadas</w:t>
            </w:r>
          </w:p>
          <w:p w14:paraId="766C1C36" w14:textId="5B5D4849" w:rsidR="001F0BA1" w:rsidRPr="00E575E5" w:rsidRDefault="001F0BA1" w:rsidP="00EC5F13">
            <w:pPr>
              <w:keepNext/>
              <w:keepLines/>
              <w:spacing w:after="0"/>
              <w:rPr>
                <w:noProof/>
                <w:sz w:val="18"/>
                <w:szCs w:val="16"/>
              </w:rPr>
            </w:pPr>
            <w:r w:rsidRPr="00E575E5">
              <w:rPr>
                <w:noProof/>
                <w:sz w:val="18"/>
                <w:szCs w:val="16"/>
              </w:rPr>
              <w:t>Justificante de la recepción del pago</w:t>
            </w:r>
          </w:p>
        </w:tc>
      </w:tr>
      <w:tr w:rsidR="001F0BA1" w:rsidRPr="00C96904" w14:paraId="66416317" w14:textId="77777777" w:rsidTr="00EC5F13">
        <w:trPr>
          <w:cantSplit/>
        </w:trPr>
        <w:tc>
          <w:tcPr>
            <w:tcW w:w="2268" w:type="dxa"/>
          </w:tcPr>
          <w:p w14:paraId="42D640B9" w14:textId="44F234BB" w:rsidR="001F0BA1" w:rsidRPr="00E575E5" w:rsidRDefault="00221E00" w:rsidP="00EC5F13">
            <w:pPr>
              <w:keepNext/>
              <w:keepLines/>
              <w:spacing w:after="0"/>
              <w:rPr>
                <w:noProof/>
                <w:sz w:val="18"/>
                <w:szCs w:val="16"/>
              </w:rPr>
            </w:pPr>
            <w:r w:rsidRPr="00E575E5">
              <w:rPr>
                <w:noProof/>
                <w:sz w:val="18"/>
                <w:szCs w:val="16"/>
              </w:rPr>
              <w:t>Efectivo condicional</w:t>
            </w:r>
          </w:p>
        </w:tc>
        <w:tc>
          <w:tcPr>
            <w:tcW w:w="8193" w:type="dxa"/>
          </w:tcPr>
          <w:p w14:paraId="307DD42C" w14:textId="24AAF98E" w:rsidR="001F0BA1" w:rsidRPr="00E575E5" w:rsidRDefault="001F0BA1" w:rsidP="00EC5F13">
            <w:pPr>
              <w:keepNext/>
              <w:keepLines/>
              <w:spacing w:after="0"/>
              <w:rPr>
                <w:noProof/>
                <w:sz w:val="18"/>
                <w:szCs w:val="16"/>
              </w:rPr>
            </w:pPr>
            <w:r w:rsidRPr="00E575E5">
              <w:rPr>
                <w:noProof/>
                <w:sz w:val="18"/>
                <w:szCs w:val="16"/>
              </w:rPr>
              <w:t>Como se ha indicado anteriormente, además de la documentación relativa al cumplimiento de las condiciones.</w:t>
            </w:r>
          </w:p>
        </w:tc>
      </w:tr>
      <w:tr w:rsidR="001F0BA1" w:rsidRPr="00C96904" w14:paraId="63EF7DD5" w14:textId="77777777" w:rsidTr="00EC5F13">
        <w:trPr>
          <w:cantSplit/>
        </w:trPr>
        <w:tc>
          <w:tcPr>
            <w:tcW w:w="2268" w:type="dxa"/>
          </w:tcPr>
          <w:p w14:paraId="61F81C02" w14:textId="42C9702C" w:rsidR="001F0BA1" w:rsidRPr="00E575E5" w:rsidRDefault="001F0BA1" w:rsidP="00EC5F13">
            <w:pPr>
              <w:keepNext/>
              <w:keepLines/>
              <w:spacing w:after="0"/>
              <w:rPr>
                <w:noProof/>
                <w:sz w:val="18"/>
                <w:szCs w:val="16"/>
              </w:rPr>
            </w:pPr>
            <w:r w:rsidRPr="00E575E5">
              <w:rPr>
                <w:noProof/>
                <w:sz w:val="18"/>
                <w:szCs w:val="16"/>
              </w:rPr>
              <w:t>Bonos</w:t>
            </w:r>
          </w:p>
        </w:tc>
        <w:tc>
          <w:tcPr>
            <w:tcW w:w="8193" w:type="dxa"/>
          </w:tcPr>
          <w:p w14:paraId="1F69D0A9" w14:textId="77777777" w:rsidR="001F0BA1" w:rsidRPr="00E575E5" w:rsidRDefault="001F0BA1" w:rsidP="00EC5F13">
            <w:pPr>
              <w:keepNext/>
              <w:keepLines/>
              <w:spacing w:after="0"/>
              <w:rPr>
                <w:noProof/>
                <w:sz w:val="18"/>
                <w:szCs w:val="16"/>
              </w:rPr>
            </w:pPr>
            <w:r w:rsidRPr="00E575E5">
              <w:rPr>
                <w:noProof/>
                <w:sz w:val="18"/>
                <w:szCs w:val="16"/>
              </w:rPr>
              <w:t>Lista inicial de beneficiarios (incluida la justificación y verificación de la selección)</w:t>
            </w:r>
          </w:p>
          <w:p w14:paraId="397699A5" w14:textId="77777777" w:rsidR="001F0BA1" w:rsidRPr="00EC5F13" w:rsidRDefault="001F0BA1" w:rsidP="00EC5F13">
            <w:pPr>
              <w:keepNext/>
              <w:keepLines/>
              <w:spacing w:after="0"/>
              <w:rPr>
                <w:noProof/>
                <w:sz w:val="18"/>
                <w:szCs w:val="16"/>
              </w:rPr>
            </w:pPr>
            <w:r w:rsidRPr="00EC5F13">
              <w:rPr>
                <w:noProof/>
                <w:sz w:val="18"/>
                <w:szCs w:val="16"/>
              </w:rPr>
              <w:t>Registro del beneficiario final</w:t>
            </w:r>
          </w:p>
          <w:p w14:paraId="5CE1F2EB" w14:textId="7A25A1B3" w:rsidR="001F0BA1" w:rsidRPr="00EC5F13" w:rsidRDefault="001F0BA1" w:rsidP="00EC5F13">
            <w:pPr>
              <w:keepNext/>
              <w:keepLines/>
              <w:spacing w:after="0"/>
              <w:rPr>
                <w:noProof/>
                <w:sz w:val="18"/>
                <w:szCs w:val="16"/>
              </w:rPr>
            </w:pPr>
            <w:r w:rsidRPr="00EC5F13">
              <w:rPr>
                <w:noProof/>
                <w:sz w:val="18"/>
                <w:szCs w:val="16"/>
              </w:rPr>
              <w:t>Documentación y contratos del proceso de selección de</w:t>
            </w:r>
            <w:r w:rsidR="00316A7E" w:rsidRPr="00EC5F13">
              <w:rPr>
                <w:noProof/>
                <w:sz w:val="18"/>
                <w:szCs w:val="16"/>
              </w:rPr>
              <w:t xml:space="preserve"> proveedores</w:t>
            </w:r>
          </w:p>
          <w:p w14:paraId="1CE83BC2" w14:textId="77777777" w:rsidR="001F0BA1" w:rsidRPr="00EC5F13" w:rsidRDefault="001F0BA1" w:rsidP="00EC5F13">
            <w:pPr>
              <w:keepNext/>
              <w:keepLines/>
              <w:spacing w:after="0"/>
              <w:rPr>
                <w:noProof/>
                <w:sz w:val="18"/>
                <w:szCs w:val="16"/>
              </w:rPr>
            </w:pPr>
            <w:r w:rsidRPr="00EC5F13">
              <w:rPr>
                <w:noProof/>
                <w:sz w:val="18"/>
                <w:szCs w:val="16"/>
              </w:rPr>
              <w:t>Documentos de reconciliación de vales (potencialmente incluyendo los propios vales devueltos - consultar con el donante)</w:t>
            </w:r>
          </w:p>
          <w:p w14:paraId="06577350" w14:textId="10B95481" w:rsidR="001F0BA1" w:rsidRPr="00E575E5" w:rsidRDefault="001F0BA1" w:rsidP="00EC5F13">
            <w:pPr>
              <w:keepNext/>
              <w:keepLines/>
              <w:spacing w:after="0"/>
              <w:rPr>
                <w:noProof/>
                <w:sz w:val="18"/>
                <w:szCs w:val="16"/>
              </w:rPr>
            </w:pPr>
            <w:r w:rsidRPr="00EC5F13">
              <w:rPr>
                <w:noProof/>
                <w:sz w:val="18"/>
                <w:szCs w:val="16"/>
              </w:rPr>
              <w:t>Documentación del proceso de pago al</w:t>
            </w:r>
            <w:r w:rsidR="00316A7E" w:rsidRPr="00EC5F13">
              <w:rPr>
                <w:noProof/>
                <w:sz w:val="18"/>
                <w:szCs w:val="16"/>
              </w:rPr>
              <w:t xml:space="preserve"> proveedor</w:t>
            </w:r>
          </w:p>
        </w:tc>
      </w:tr>
    </w:tbl>
    <w:p w14:paraId="04013D31" w14:textId="77777777" w:rsidR="00270037" w:rsidRDefault="00270037" w:rsidP="00BF2B66">
      <w:pPr>
        <w:rPr>
          <w:noProof/>
        </w:rPr>
      </w:pPr>
    </w:p>
    <w:p w14:paraId="129AFB27" w14:textId="0A036AAC" w:rsidR="00F4257D" w:rsidRPr="00BF2B66" w:rsidRDefault="00270037" w:rsidP="00BF2B66">
      <w:pPr>
        <w:pStyle w:val="Heading2"/>
      </w:pPr>
      <w:r>
        <w:rPr>
          <w:noProof/>
        </w:rPr>
        <w:t>COMUNICACIÓN, FORMACIÓN, APOYO</w:t>
      </w:r>
    </w:p>
    <w:p w14:paraId="7993A275" w14:textId="6AE4C2C3" w:rsidR="00646DF4" w:rsidRPr="00E575E5" w:rsidRDefault="00270037" w:rsidP="00BF2B66">
      <w:pPr>
        <w:spacing w:after="0"/>
        <w:rPr>
          <w:noProof/>
        </w:rPr>
      </w:pPr>
      <w:r w:rsidRPr="00E575E5">
        <w:rPr>
          <w:noProof/>
        </w:rPr>
        <w:t>Los participantes del proyecto</w:t>
      </w:r>
      <w:r w:rsidR="005F3D34" w:rsidRPr="00E575E5">
        <w:rPr>
          <w:noProof/>
        </w:rPr>
        <w:t xml:space="preserve"> necesitarán información clara y oportuna del proyecto para el CTP remoto como para cualquier otro proyecto, y esto vendrá principalmente a través del personal remoto o de los socios del proyecto. Como parte del plan de comunicación del proyecto, asegúrese de que las secciones de apoyo hayan contribuido especialmente si se está utilizando una solución basada en la tecnología. Las </w:t>
      </w:r>
      <w:r w:rsidR="002A77E2" w:rsidRPr="00E575E5">
        <w:rPr>
          <w:noProof/>
        </w:rPr>
        <w:t>áreas a tratar</w:t>
      </w:r>
      <w:r w:rsidR="005F3D34" w:rsidRPr="00E575E5">
        <w:rPr>
          <w:noProof/>
        </w:rPr>
        <w:t xml:space="preserve"> podrían incluir</w:t>
      </w:r>
    </w:p>
    <w:p w14:paraId="3D22CAC6" w14:textId="49C6205E" w:rsidR="005F3D34" w:rsidRPr="00E575E5" w:rsidRDefault="002A77E2" w:rsidP="00BF2B66">
      <w:pPr>
        <w:pStyle w:val="NRCbullets"/>
        <w:rPr>
          <w:noProof/>
        </w:rPr>
      </w:pPr>
      <w:r w:rsidRPr="00E575E5">
        <w:rPr>
          <w:noProof/>
        </w:rPr>
        <w:t>Cómo, dónde y cuándo se distribuirá el dinero en efectivo o los vales</w:t>
      </w:r>
    </w:p>
    <w:p w14:paraId="65109F8F" w14:textId="063747FD" w:rsidR="002A77E2" w:rsidRPr="00E575E5" w:rsidRDefault="002A77E2" w:rsidP="00BF2B66">
      <w:pPr>
        <w:pStyle w:val="NRCbullets"/>
        <w:rPr>
          <w:noProof/>
        </w:rPr>
      </w:pPr>
      <w:r w:rsidRPr="00E575E5">
        <w:rPr>
          <w:noProof/>
        </w:rPr>
        <w:t>Cómo, dónde y cuándo se pueden utilizar</w:t>
      </w:r>
    </w:p>
    <w:p w14:paraId="50D493CF" w14:textId="3525EFD5" w:rsidR="002A77E2" w:rsidRPr="00E575E5" w:rsidRDefault="002A77E2" w:rsidP="00BF2B66">
      <w:pPr>
        <w:pStyle w:val="NRCbullets"/>
        <w:rPr>
          <w:noProof/>
        </w:rPr>
      </w:pPr>
      <w:r w:rsidRPr="00E575E5">
        <w:rPr>
          <w:noProof/>
        </w:rPr>
        <w:t>Información específica de la tecnología - uso y reemplazo de PINs, uso de cajeros automáticos o terminales de proveedores, mecanismos de retroalimentación basados en aplicaciones.</w:t>
      </w:r>
    </w:p>
    <w:p w14:paraId="53386274" w14:textId="29AD923B" w:rsidR="002A77E2" w:rsidRPr="00E575E5" w:rsidRDefault="002A77E2" w:rsidP="00BF2B66">
      <w:pPr>
        <w:pStyle w:val="NRCbullets"/>
        <w:rPr>
          <w:noProof/>
        </w:rPr>
      </w:pPr>
      <w:r w:rsidRPr="00E575E5">
        <w:rPr>
          <w:noProof/>
        </w:rPr>
        <w:t>Qué hacer si las cosas salen mal</w:t>
      </w:r>
    </w:p>
    <w:p w14:paraId="523F2AFC" w14:textId="0E414099" w:rsidR="00270037" w:rsidRPr="00E575E5" w:rsidRDefault="002A77E2" w:rsidP="00BF2B66">
      <w:pPr>
        <w:pStyle w:val="NRCbullets"/>
        <w:rPr>
          <w:noProof/>
        </w:rPr>
      </w:pPr>
      <w:r w:rsidRPr="00E575E5">
        <w:rPr>
          <w:noProof/>
        </w:rPr>
        <w:t>Los derechos de los participantes en el proyecto - cómo deben ser tratados por los proveedores y los proveedores de servicios financieros</w:t>
      </w:r>
    </w:p>
    <w:p w14:paraId="313C9BFA" w14:textId="7857D6F0" w:rsidR="0077400F" w:rsidRPr="00E575E5" w:rsidRDefault="0077400F" w:rsidP="00BF2B66">
      <w:pPr>
        <w:pStyle w:val="NRCbullets"/>
        <w:rPr>
          <w:noProof/>
        </w:rPr>
      </w:pPr>
      <w:r w:rsidRPr="00E575E5">
        <w:rPr>
          <w:noProof/>
          <w:lang w:val="en-GB" w:eastAsia="en-GB"/>
        </w:rPr>
        <mc:AlternateContent>
          <mc:Choice Requires="wps">
            <w:drawing>
              <wp:anchor distT="45720" distB="45720" distL="114300" distR="114300" simplePos="0" relativeHeight="251708416" behindDoc="0" locked="0" layoutInCell="1" allowOverlap="1" wp14:anchorId="6711C29D" wp14:editId="4EAE9749">
                <wp:simplePos x="0" y="0"/>
                <wp:positionH relativeFrom="margin">
                  <wp:align>right</wp:align>
                </wp:positionH>
                <wp:positionV relativeFrom="paragraph">
                  <wp:posOffset>302895</wp:posOffset>
                </wp:positionV>
                <wp:extent cx="6619875" cy="1724660"/>
                <wp:effectExtent l="0" t="0" r="28575" b="2794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725283"/>
                        </a:xfrm>
                        <a:prstGeom prst="rect">
                          <a:avLst/>
                        </a:prstGeom>
                        <a:solidFill>
                          <a:srgbClr val="FFFFFF"/>
                        </a:solidFill>
                        <a:ln w="25400">
                          <a:solidFill>
                            <a:srgbClr val="72C7E7"/>
                          </a:solidFill>
                          <a:miter lim="800000"/>
                          <a:headEnd/>
                          <a:tailEnd/>
                        </a:ln>
                      </wps:spPr>
                      <wps:txbx>
                        <w:txbxContent>
                          <w:p w14:paraId="18B7424B" w14:textId="77777777" w:rsidR="001D3CD0" w:rsidRPr="00E575E5" w:rsidRDefault="001D3CD0" w:rsidP="00466867">
                            <w:pPr>
                              <w:spacing w:after="0"/>
                            </w:pPr>
                            <w:r w:rsidRPr="00E575E5">
                              <w:t>Recuerda esto</w:t>
                            </w:r>
                          </w:p>
                          <w:p w14:paraId="4976EE2B" w14:textId="5C52A9F5" w:rsidR="001D3CD0" w:rsidRPr="00E575E5" w:rsidRDefault="001D3CD0" w:rsidP="00466867">
                            <w:pPr>
                              <w:pStyle w:val="NRCbullets"/>
                            </w:pPr>
                            <w:r w:rsidRPr="00E575E5">
                              <w:t>Separar las tareas para que la selección de los participantes, la distribución de efectivo/vouchers y el seguimiento sean realizados por diferentes personas.</w:t>
                            </w:r>
                          </w:p>
                          <w:p w14:paraId="5B7D88CE" w14:textId="6FB3154A" w:rsidR="001D3CD0" w:rsidRPr="00E575E5" w:rsidRDefault="001D3CD0" w:rsidP="00466867">
                            <w:pPr>
                              <w:pStyle w:val="NRCbullets"/>
                            </w:pPr>
                            <w:r w:rsidRPr="00E575E5">
                              <w:t>Puede haber sólo uno o dos mecanismos de entrega de CTP que podrían funcionar en un contexto de programación remota determinado. Asegurarse de que se entienden y documentan las limitaciones y los riesgos.</w:t>
                            </w:r>
                          </w:p>
                          <w:p w14:paraId="47E9618E" w14:textId="68CB744B" w:rsidR="001D3CD0" w:rsidRPr="00E575E5" w:rsidRDefault="001D3CD0" w:rsidP="00466867">
                            <w:pPr>
                              <w:pStyle w:val="NRCbullets"/>
                            </w:pPr>
                            <w:r w:rsidRPr="00E575E5">
                              <w:t>Centralizar la financiación y la contratación en la medida de lo posible, y realizar comprobaciones adicionales.</w:t>
                            </w:r>
                          </w:p>
                          <w:p w14:paraId="26255365" w14:textId="25292E04" w:rsidR="001D3CD0" w:rsidRPr="00E575E5" w:rsidRDefault="001D3CD0" w:rsidP="00B46C2B">
                            <w:pPr>
                              <w:pStyle w:val="NRCbullets"/>
                            </w:pPr>
                            <w:r w:rsidRPr="00E575E5">
                              <w:t>Las condicionalidades son herramientas poderosas, barreras para acceder al valor. Utilizar vales y modalidades de"dinero en efectivo para..." sólo cuando lo exijan los objetivos o el contexto, no sin justificación.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1C29D" id="_x0000_s1084" type="#_x0000_t202" style="position:absolute;left:0;text-align:left;margin-left:470.05pt;margin-top:23.85pt;width:521.25pt;height:135.8pt;z-index:2517084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" strokecolor="#72c7e7" strokeweight="2pt">
                <v:textbox>
                  <w:txbxContent>
                    <w:p w14:paraId="18B7424B" w14:textId="77777777" w:rsidR="001D3CD0" w:rsidRPr="00E575E5" w:rsidRDefault="001D3CD0" w:rsidP="00466867">
                      <w:pPr>
                        <w:spacing w:after="0"/>
                      </w:pPr>
                      <w:r w:rsidRPr="00E575E5">
                        <w:t>Recuerda esto</w:t>
                      </w:r>
                    </w:p>
                    <w:p w14:paraId="4976EE2B" w14:textId="5C52A9F5" w:rsidR="001D3CD0" w:rsidRPr="00E575E5" w:rsidRDefault="001D3CD0" w:rsidP="00466867">
                      <w:pPr>
                        <w:pStyle w:val="NRCbullets"/>
                      </w:pPr>
                      <w:r w:rsidRPr="00E575E5">
                        <w:t>Separar las tareas para que la selección de los participantes, la distribución de efectivo/vouchers y el seguimiento sean realizados por diferentes personas.</w:t>
                      </w:r>
                    </w:p>
                    <w:p w14:paraId="5B7D88CE" w14:textId="6FB3154A" w:rsidR="001D3CD0" w:rsidRPr="00E575E5" w:rsidRDefault="001D3CD0" w:rsidP="00466867">
                      <w:pPr>
                        <w:pStyle w:val="NRCbullets"/>
                      </w:pPr>
                      <w:r w:rsidRPr="00E575E5">
                        <w:t>Puede haber sólo uno o dos mecanismos de entrega de CTP que podrían funcionar en un contexto de programación remota determinado. Asegurarse de que se entienden y documentan las limitaciones y los riesgos.</w:t>
                      </w:r>
                    </w:p>
                    <w:p w14:paraId="47E9618E" w14:textId="68CB744B" w:rsidR="001D3CD0" w:rsidRPr="00E575E5" w:rsidRDefault="001D3CD0" w:rsidP="00466867">
                      <w:pPr>
                        <w:pStyle w:val="NRCbullets"/>
                      </w:pPr>
                      <w:r w:rsidRPr="00E575E5">
                        <w:t>Centralizar la financiación y la contratación en la medida de lo posible, y realizar comprobaciones adicionales.</w:t>
                      </w:r>
                    </w:p>
                    <w:p w14:paraId="26255365" w14:textId="25292E04" w:rsidR="001D3CD0" w:rsidRPr="00E575E5" w:rsidRDefault="001D3CD0" w:rsidP="00B46C2B">
                      <w:pPr>
                        <w:pStyle w:val="NRCbullets"/>
                      </w:pPr>
                      <w:r w:rsidRPr="00E575E5">
                        <w:t>Las condicionalidades son herramientas poderosas, barreras para acceder al valor. Utilizar vales y modalidades de"dinero en efectivo para..." sólo cuando lo exijan los objetivos o el contexto, no sin justificación.</w:t>
                      </w:r>
                    </w:p>
                  </w:txbxContent>
                </v:textbox>
                <w10:wrap type="square" anchorx="margin"/>
              </v:shape>
            </w:pict>
          </mc:Fallback>
        </mc:AlternateContent>
      </w:r>
      <w:r w:rsidRPr="00E575E5">
        <w:rPr>
          <w:noProof/>
        </w:rPr>
        <w:t>Protección de datos - cómo nosotros y otros utilizaremos y compartiremos la información de identificación personal</w:t>
      </w:r>
    </w:p>
    <w:p w14:paraId="235BC4F4" w14:textId="77777777" w:rsidR="002A77E2" w:rsidRPr="006A2C9A" w:rsidRDefault="002A77E2" w:rsidP="0062398D">
      <w:pPr>
        <w:rPr>
          <w:noProof/>
        </w:rPr>
      </w:pPr>
    </w:p>
    <w:p w14:paraId="606805E9" w14:textId="77777777" w:rsidR="00616B14" w:rsidRDefault="00616B14">
      <w:pPr>
        <w:spacing w:after="160" w:line="259" w:lineRule="auto"/>
        <w:rPr>
          <w:rFonts w:ascii="Arial" w:eastAsiaTheme="majorEastAsia" w:hAnsi="Arial" w:cstheme="majorBidi"/>
          <w:noProof/>
          <w:color w:val="72C7E7"/>
          <w:sz w:val="32"/>
          <w:szCs w:val="32"/>
        </w:rPr>
      </w:pPr>
      <w:bookmarkStart w:id="24" w:name="_Toc466296757"/>
      <w:r>
        <w:rPr>
          <w:noProof/>
        </w:rPr>
        <w:lastRenderedPageBreak/>
        <w:br w:type="page"/>
      </w:r>
    </w:p>
    <w:p w14:paraId="5EA1D398" w14:textId="1A19874B" w:rsidR="00F4257D" w:rsidRPr="00BF2B66" w:rsidRDefault="00F4257D">
      <w:pPr>
        <w:pStyle w:val="NRCheading1"/>
        <w:rPr>
          <w:smallCaps/>
          <w:noProof/>
          <w:lang w:eastAsia="ja-JP"/>
        </w:rPr>
      </w:pPr>
      <w:r w:rsidRPr="00BF2B66">
        <w:rPr>
          <w:noProof/>
        </w:rPr>
        <w:lastRenderedPageBreak/>
        <w:t>SEGUIMIENTO</w:t>
      </w:r>
      <w:r w:rsidR="004E348B" w:rsidRPr="00BF2B66">
        <w:rPr>
          <w:noProof/>
        </w:rPr>
        <w:t xml:space="preserve"> Y EVALUACIÓN</w:t>
      </w:r>
      <w:bookmarkEnd w:id="24"/>
    </w:p>
    <w:p w14:paraId="2F5AAC40" w14:textId="03E021CC" w:rsidR="006032D1" w:rsidRPr="00E575E5" w:rsidRDefault="006032D1" w:rsidP="006032D1">
      <w:pPr>
        <w:rPr>
          <w:noProof/>
        </w:rPr>
      </w:pPr>
      <w:r w:rsidRPr="00E575E5">
        <w:t>Los sistemas de monitoreo y evaluación proporcionan a los gerentes y a otras partes interesadas información periódica sobre el</w:t>
      </w:r>
      <w:r w:rsidR="004C7AA7">
        <w:t xml:space="preserve"> progreso y los resultados de</w:t>
      </w:r>
      <w:r w:rsidRPr="00E575E5">
        <w:t xml:space="preserve"> los proyectos. Esta información permite a la organización</w:t>
      </w:r>
      <w:r w:rsidRPr="00E575E5">
        <w:rPr>
          <w:noProof/>
        </w:rPr>
        <w:t xml:space="preserve"> mejorar los proyectos, ajustar las estrategias y demostrar los resultados. </w:t>
      </w:r>
      <w:r w:rsidR="004C7AA7">
        <w:rPr>
          <w:noProof/>
        </w:rPr>
        <w:t>Escriba, comparta y provea recursos para un plan de monitoreo.</w:t>
      </w:r>
    </w:p>
    <w:p w14:paraId="0CD87C69" w14:textId="448ED8B5" w:rsidR="004E348B" w:rsidRPr="00BF2B66" w:rsidRDefault="001930E8">
      <w:pPr>
        <w:pStyle w:val="Heading2"/>
        <w:rPr>
          <w:noProof/>
        </w:rPr>
      </w:pPr>
      <w:r>
        <w:rPr>
          <w:noProof/>
        </w:rPr>
        <w:t>MONITOREO DE PROCESOS</w:t>
      </w:r>
    </w:p>
    <w:p w14:paraId="19FA0D56" w14:textId="62FCD434" w:rsidR="00474F11" w:rsidRPr="00E575E5" w:rsidRDefault="00667561" w:rsidP="00474F11">
      <w:pPr>
        <w:rPr>
          <w:noProof/>
        </w:rPr>
      </w:pPr>
      <w:r w:rsidRPr="00E575E5">
        <w:rPr>
          <w:noProof/>
        </w:rPr>
        <w:t>El monitoreo del proceso durante las distribuciones</w:t>
      </w:r>
      <w:r w:rsidR="008C0F11" w:rsidRPr="00E575E5">
        <w:rPr>
          <w:noProof/>
        </w:rPr>
        <w:t xml:space="preserve"> ayudará a identificar problemas de acceso, protección y seguridad, y permitirá cambios rápidos de diseño en respuesta. </w:t>
      </w:r>
      <w:r w:rsidR="001D4E84" w:rsidRPr="00E575E5">
        <w:rPr>
          <w:noProof/>
        </w:rPr>
        <w:t xml:space="preserve">Lo ideal sería que el </w:t>
      </w:r>
      <w:r w:rsidR="006A70EC" w:rsidRPr="00E575E5">
        <w:rPr>
          <w:noProof/>
        </w:rPr>
        <w:t xml:space="preserve">monitoreo posterior a la transferencia se llevara a cabo después de cada grupo principal de transferencias o distribución. </w:t>
      </w:r>
      <w:r w:rsidR="002D0BF9" w:rsidRPr="00E575E5">
        <w:t>Diferentes fuentes podrían ser más apropiadas para recopilar diferentes tipos de información.</w:t>
      </w:r>
    </w:p>
    <w:p w14:paraId="013F528D" w14:textId="43A54091" w:rsidR="007E0176" w:rsidRPr="00E575E5" w:rsidRDefault="00935C78">
      <w:pPr>
        <w:spacing w:after="0"/>
        <w:rPr>
          <w:noProof/>
        </w:rPr>
      </w:pPr>
      <w:r w:rsidRPr="00E575E5">
        <w:rPr>
          <w:noProof/>
        </w:rPr>
        <w:t xml:space="preserve">La monitorización de procesos incluye: </w:t>
      </w:r>
    </w:p>
    <w:p w14:paraId="51CD7445" w14:textId="56DA0983" w:rsidR="004F49A9" w:rsidRPr="00E575E5" w:rsidRDefault="004F49A9">
      <w:pPr>
        <w:pStyle w:val="NRCbullets"/>
        <w:rPr>
          <w:noProof/>
          <w:lang w:val="en-GB"/>
        </w:rPr>
      </w:pPr>
      <w:r w:rsidRPr="00E575E5">
        <w:rPr>
          <w:noProof/>
          <w:lang w:val="en-GB"/>
        </w:rPr>
        <w:t>Un mecanismo robusto de retroalimentación/quejas</w:t>
      </w:r>
      <w:r w:rsidR="0005252F" w:rsidRPr="00E575E5">
        <w:rPr>
          <w:noProof/>
          <w:lang w:val="en-GB"/>
        </w:rPr>
        <w:t>, accesible tanto para mujeres como para hombres.</w:t>
      </w:r>
    </w:p>
    <w:p w14:paraId="2D2A9296" w14:textId="017A0BF8" w:rsidR="001A3FBB" w:rsidRPr="00E575E5" w:rsidRDefault="00EB7413">
      <w:pPr>
        <w:pStyle w:val="NRCbullets"/>
        <w:spacing w:after="0"/>
        <w:rPr>
          <w:noProof/>
          <w:lang w:val="en-GB"/>
        </w:rPr>
      </w:pPr>
      <w:r w:rsidRPr="00E575E5">
        <w:rPr>
          <w:noProof/>
          <w:lang w:val="en-GB"/>
        </w:rPr>
        <w:t>Monitoreo de la post-distribución que</w:t>
      </w:r>
      <w:r w:rsidR="004F49A9" w:rsidRPr="00E575E5">
        <w:rPr>
          <w:noProof/>
          <w:lang w:val="en-GB"/>
        </w:rPr>
        <w:t xml:space="preserve"> cubre a las </w:t>
      </w:r>
      <w:r w:rsidR="0005252F" w:rsidRPr="00E575E5">
        <w:rPr>
          <w:noProof/>
          <w:lang w:val="en-GB"/>
        </w:rPr>
        <w:t xml:space="preserve">mujeres y los hombres </w:t>
      </w:r>
      <w:r w:rsidR="004F49A9" w:rsidRPr="00E575E5">
        <w:rPr>
          <w:noProof/>
          <w:lang w:val="en-GB"/>
        </w:rPr>
        <w:t xml:space="preserve">participantes en el proyecto dentro de las </w:t>
      </w:r>
      <w:r w:rsidR="008562B9" w:rsidRPr="00E575E5">
        <w:rPr>
          <w:noProof/>
          <w:lang w:val="en-GB"/>
        </w:rPr>
        <w:t>2 semanas</w:t>
      </w:r>
      <w:r w:rsidR="004F49A9" w:rsidRPr="00E575E5">
        <w:rPr>
          <w:noProof/>
          <w:lang w:val="en-GB"/>
        </w:rPr>
        <w:t xml:space="preserve"> de la distribución</w:t>
      </w:r>
      <w:r w:rsidR="003D5ED8" w:rsidRPr="00E575E5">
        <w:rPr>
          <w:noProof/>
          <w:lang w:val="en-GB"/>
        </w:rPr>
        <w:t xml:space="preserve"> (tamaños de muestra</w:t>
      </w:r>
      <w:r w:rsidR="002977FD" w:rsidRPr="00E575E5">
        <w:rPr>
          <w:noProof/>
          <w:lang w:val="en-GB"/>
        </w:rPr>
        <w:t xml:space="preserve"> ideales</w:t>
      </w:r>
      <w:r w:rsidR="003D5ED8" w:rsidRPr="00E575E5">
        <w:rPr>
          <w:noProof/>
          <w:lang w:val="en-GB"/>
        </w:rPr>
        <w:t>, como se indica a continuación).</w:t>
      </w:r>
    </w:p>
    <w:p w14:paraId="533DEFEB" w14:textId="77777777" w:rsidR="00657F4F" w:rsidRDefault="00657F4F" w:rsidP="00387BB0">
      <w:pPr>
        <w:pStyle w:val="NRCbullets"/>
        <w:numPr>
          <w:ilvl w:val="0"/>
          <w:numId w:val="0"/>
        </w:numPr>
        <w:spacing w:before="240"/>
        <w:ind w:left="360" w:hanging="360"/>
        <w:rPr>
          <w:noProof/>
          <w:lang w:val="en-GB"/>
        </w:rPr>
      </w:pPr>
    </w:p>
    <w:tbl>
      <w:tblPr>
        <w:tblStyle w:val="TableGrid"/>
        <w:tblpPr w:leftFromText="180" w:rightFromText="180" w:vertAnchor="text" w:horzAnchor="margin" w:tblpY="76"/>
        <w:tblW w:w="0" w:type="auto"/>
        <w:tblLook w:val="04A0" w:firstRow="1" w:lastRow="0" w:firstColumn="1" w:lastColumn="0" w:noHBand="0" w:noVBand="1"/>
      </w:tblPr>
      <w:tblGrid>
        <w:gridCol w:w="2248"/>
        <w:gridCol w:w="1603"/>
        <w:gridCol w:w="6529"/>
      </w:tblGrid>
      <w:tr w:rsidR="00935C78" w:rsidRPr="00E575E5" w14:paraId="52B9B1D5" w14:textId="77777777" w:rsidTr="00935C78">
        <w:trPr>
          <w:trHeight w:val="226"/>
        </w:trPr>
        <w:tc>
          <w:tcPr>
            <w:tcW w:w="2248" w:type="dxa"/>
          </w:tcPr>
          <w:p w14:paraId="0FFB67F1" w14:textId="77777777" w:rsidR="00935C78" w:rsidRPr="00E575E5" w:rsidRDefault="00935C78" w:rsidP="00EC5F13">
            <w:pPr>
              <w:pStyle w:val="NRCbullets"/>
              <w:keepNext/>
              <w:keepLines/>
              <w:numPr>
                <w:ilvl w:val="0"/>
                <w:numId w:val="0"/>
              </w:numPr>
              <w:rPr>
                <w:b/>
                <w:noProof/>
                <w:sz w:val="18"/>
                <w:lang w:val="en-GB"/>
              </w:rPr>
            </w:pPr>
            <w:r w:rsidRPr="00E575E5">
              <w:rPr>
                <w:b/>
                <w:noProof/>
                <w:sz w:val="18"/>
                <w:lang w:val="en-GB"/>
              </w:rPr>
              <w:t>Participantes en el proyecto</w:t>
            </w:r>
          </w:p>
        </w:tc>
        <w:tc>
          <w:tcPr>
            <w:tcW w:w="1603" w:type="dxa"/>
          </w:tcPr>
          <w:p w14:paraId="3ACF337C" w14:textId="77777777" w:rsidR="00935C78" w:rsidRPr="00E575E5" w:rsidRDefault="00935C78" w:rsidP="00EC5F13">
            <w:pPr>
              <w:pStyle w:val="NRCbullets"/>
              <w:keepNext/>
              <w:keepLines/>
              <w:numPr>
                <w:ilvl w:val="0"/>
                <w:numId w:val="0"/>
              </w:numPr>
              <w:rPr>
                <w:b/>
                <w:noProof/>
                <w:sz w:val="18"/>
                <w:lang w:val="en-GB"/>
              </w:rPr>
            </w:pPr>
            <w:r w:rsidRPr="00E575E5">
              <w:rPr>
                <w:b/>
                <w:noProof/>
                <w:sz w:val="18"/>
                <w:lang w:val="en-GB"/>
              </w:rPr>
              <w:t>Tamaño de la muestra</w:t>
            </w:r>
          </w:p>
        </w:tc>
        <w:tc>
          <w:tcPr>
            <w:tcW w:w="6529" w:type="dxa"/>
          </w:tcPr>
          <w:p w14:paraId="39F6F8F5" w14:textId="77777777" w:rsidR="00935C78" w:rsidRPr="00E575E5" w:rsidRDefault="00935C78" w:rsidP="00EC5F13">
            <w:pPr>
              <w:pStyle w:val="NRCbullets"/>
              <w:keepNext/>
              <w:keepLines/>
              <w:numPr>
                <w:ilvl w:val="0"/>
                <w:numId w:val="0"/>
              </w:numPr>
              <w:rPr>
                <w:b/>
                <w:noProof/>
                <w:sz w:val="18"/>
                <w:lang w:val="en-GB"/>
              </w:rPr>
            </w:pPr>
            <w:r w:rsidRPr="00E575E5">
              <w:rPr>
                <w:b/>
                <w:noProof/>
                <w:sz w:val="18"/>
                <w:lang w:val="en-GB"/>
              </w:rPr>
              <w:t>Selección de la muestra'aleatoria simple</w:t>
            </w:r>
          </w:p>
        </w:tc>
      </w:tr>
      <w:tr w:rsidR="00935C78" w:rsidRPr="00E575E5" w14:paraId="3F3B0352" w14:textId="77777777" w:rsidTr="00935C78">
        <w:trPr>
          <w:trHeight w:val="261"/>
        </w:trPr>
        <w:tc>
          <w:tcPr>
            <w:tcW w:w="2248" w:type="dxa"/>
          </w:tcPr>
          <w:p w14:paraId="38E8289F"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500</w:t>
            </w:r>
          </w:p>
        </w:tc>
        <w:tc>
          <w:tcPr>
            <w:tcW w:w="1603" w:type="dxa"/>
          </w:tcPr>
          <w:p w14:paraId="3D6B3959"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218</w:t>
            </w:r>
          </w:p>
        </w:tc>
        <w:tc>
          <w:tcPr>
            <w:tcW w:w="6529" w:type="dxa"/>
            <w:vMerge w:val="restart"/>
          </w:tcPr>
          <w:p w14:paraId="5583E026"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Selección aleatoria de participantes de cada proyecto 'cluster' (ubicación). La selección aleatoria se puede hacer con una lista de participantes, o mediante el uso de'girar el lápiz', coordenadas y cuadrícula del mapa, o técnicas de imágenes GPS. Asignar el tamaño total de la muestra entre conglomerados en proporción al tamaño (exacto o estimado) de la población participante por conglomerados.</w:t>
            </w:r>
          </w:p>
        </w:tc>
      </w:tr>
      <w:tr w:rsidR="00935C78" w:rsidRPr="00E575E5" w14:paraId="61E7EC01" w14:textId="77777777" w:rsidTr="00935C78">
        <w:trPr>
          <w:trHeight w:val="276"/>
        </w:trPr>
        <w:tc>
          <w:tcPr>
            <w:tcW w:w="2248" w:type="dxa"/>
          </w:tcPr>
          <w:p w14:paraId="55FB41BF"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1000</w:t>
            </w:r>
          </w:p>
        </w:tc>
        <w:tc>
          <w:tcPr>
            <w:tcW w:w="1603" w:type="dxa"/>
          </w:tcPr>
          <w:p w14:paraId="231617E0"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278</w:t>
            </w:r>
          </w:p>
        </w:tc>
        <w:tc>
          <w:tcPr>
            <w:tcW w:w="6529" w:type="dxa"/>
            <w:vMerge/>
          </w:tcPr>
          <w:p w14:paraId="219EBDE6"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62F4D74E" w14:textId="77777777" w:rsidTr="00935C78">
        <w:trPr>
          <w:trHeight w:val="261"/>
        </w:trPr>
        <w:tc>
          <w:tcPr>
            <w:tcW w:w="2248" w:type="dxa"/>
          </w:tcPr>
          <w:p w14:paraId="1955DF32"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1500</w:t>
            </w:r>
          </w:p>
        </w:tc>
        <w:tc>
          <w:tcPr>
            <w:tcW w:w="1603" w:type="dxa"/>
          </w:tcPr>
          <w:p w14:paraId="0E604C2C"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306</w:t>
            </w:r>
          </w:p>
        </w:tc>
        <w:tc>
          <w:tcPr>
            <w:tcW w:w="6529" w:type="dxa"/>
            <w:vMerge/>
          </w:tcPr>
          <w:p w14:paraId="1F56E0A5"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3EA51CC3" w14:textId="77777777" w:rsidTr="00935C78">
        <w:trPr>
          <w:trHeight w:val="261"/>
        </w:trPr>
        <w:tc>
          <w:tcPr>
            <w:tcW w:w="2248" w:type="dxa"/>
          </w:tcPr>
          <w:p w14:paraId="65F4C278"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2000</w:t>
            </w:r>
          </w:p>
        </w:tc>
        <w:tc>
          <w:tcPr>
            <w:tcW w:w="1603" w:type="dxa"/>
          </w:tcPr>
          <w:p w14:paraId="79D56E73"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323</w:t>
            </w:r>
          </w:p>
        </w:tc>
        <w:tc>
          <w:tcPr>
            <w:tcW w:w="6529" w:type="dxa"/>
            <w:vMerge/>
          </w:tcPr>
          <w:p w14:paraId="0BFB3175"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266BBA08" w14:textId="77777777" w:rsidTr="00935C78">
        <w:trPr>
          <w:trHeight w:val="261"/>
        </w:trPr>
        <w:tc>
          <w:tcPr>
            <w:tcW w:w="2248" w:type="dxa"/>
          </w:tcPr>
          <w:p w14:paraId="5F4D34B6"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3000</w:t>
            </w:r>
          </w:p>
        </w:tc>
        <w:tc>
          <w:tcPr>
            <w:tcW w:w="1603" w:type="dxa"/>
          </w:tcPr>
          <w:p w14:paraId="2FEC1C16"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341</w:t>
            </w:r>
          </w:p>
        </w:tc>
        <w:tc>
          <w:tcPr>
            <w:tcW w:w="6529" w:type="dxa"/>
            <w:vMerge/>
          </w:tcPr>
          <w:p w14:paraId="0FFE3609"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37792CE8" w14:textId="77777777" w:rsidTr="00935C78">
        <w:trPr>
          <w:trHeight w:val="276"/>
        </w:trPr>
        <w:tc>
          <w:tcPr>
            <w:tcW w:w="2248" w:type="dxa"/>
          </w:tcPr>
          <w:p w14:paraId="0DCC98AE"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4000</w:t>
            </w:r>
          </w:p>
        </w:tc>
        <w:tc>
          <w:tcPr>
            <w:tcW w:w="1603" w:type="dxa"/>
          </w:tcPr>
          <w:p w14:paraId="7D0A0188"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351</w:t>
            </w:r>
          </w:p>
        </w:tc>
        <w:tc>
          <w:tcPr>
            <w:tcW w:w="6529" w:type="dxa"/>
            <w:vMerge/>
          </w:tcPr>
          <w:p w14:paraId="03E9B2B3"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57406D4D" w14:textId="77777777" w:rsidTr="00935C78">
        <w:trPr>
          <w:trHeight w:val="261"/>
        </w:trPr>
        <w:tc>
          <w:tcPr>
            <w:tcW w:w="2248" w:type="dxa"/>
          </w:tcPr>
          <w:p w14:paraId="3EBC9CBE"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4500 o más</w:t>
            </w:r>
          </w:p>
        </w:tc>
        <w:tc>
          <w:tcPr>
            <w:tcW w:w="1603" w:type="dxa"/>
          </w:tcPr>
          <w:p w14:paraId="64D60468"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370</w:t>
            </w:r>
          </w:p>
        </w:tc>
        <w:tc>
          <w:tcPr>
            <w:tcW w:w="6529" w:type="dxa"/>
            <w:vMerge/>
          </w:tcPr>
          <w:p w14:paraId="0173EC64" w14:textId="77777777" w:rsidR="00935C78" w:rsidRPr="00E575E5" w:rsidRDefault="00935C78" w:rsidP="00EC5F13">
            <w:pPr>
              <w:pStyle w:val="NRCbullets"/>
              <w:keepNext/>
              <w:keepLines/>
              <w:numPr>
                <w:ilvl w:val="0"/>
                <w:numId w:val="0"/>
              </w:numPr>
              <w:rPr>
                <w:noProof/>
                <w:sz w:val="18"/>
                <w:lang w:val="en-GB"/>
              </w:rPr>
            </w:pPr>
          </w:p>
        </w:tc>
      </w:tr>
    </w:tbl>
    <w:p w14:paraId="35659052" w14:textId="5DAE0CEC" w:rsidR="004F49A9" w:rsidRPr="00E575E5" w:rsidRDefault="004F49A9" w:rsidP="00387BB0">
      <w:pPr>
        <w:pStyle w:val="NRCbullets"/>
        <w:numPr>
          <w:ilvl w:val="0"/>
          <w:numId w:val="0"/>
        </w:numPr>
        <w:spacing w:before="240"/>
        <w:ind w:left="360" w:hanging="360"/>
        <w:rPr>
          <w:noProof/>
          <w:lang w:val="en-GB"/>
        </w:rPr>
      </w:pPr>
      <w:r w:rsidRPr="00E575E5">
        <w:rPr>
          <w:noProof/>
          <w:lang w:val="en-GB"/>
        </w:rPr>
        <w:t xml:space="preserve"> Los monitores deben preguntar:</w:t>
      </w:r>
    </w:p>
    <w:p w14:paraId="145E6BEA" w14:textId="588EB756" w:rsidR="004F49A9" w:rsidRPr="00E575E5" w:rsidRDefault="004F49A9">
      <w:pPr>
        <w:pStyle w:val="NRCbullets"/>
        <w:rPr>
          <w:noProof/>
          <w:lang w:val="en-GB"/>
        </w:rPr>
      </w:pPr>
      <w:r w:rsidRPr="00E575E5">
        <w:rPr>
          <w:noProof/>
          <w:lang w:val="en-GB"/>
        </w:rPr>
        <w:t xml:space="preserve">¿Consiguió la gente el dinero o los vales adecuados? </w:t>
      </w:r>
      <w:r w:rsidR="007B7D17" w:rsidRPr="00E575E5">
        <w:rPr>
          <w:noProof/>
          <w:lang w:val="en-GB"/>
        </w:rPr>
        <w:t xml:space="preserve">¿Alguien trató de"gravarlos"? </w:t>
      </w:r>
      <w:r w:rsidR="002D0BF9" w:rsidRPr="00E575E5">
        <w:rPr>
          <w:noProof/>
          <w:lang w:val="en-GB"/>
        </w:rPr>
        <w:t>Asegúrese de mantener a todos a salvo cuando haga este tipo de preguntas</w:t>
      </w:r>
    </w:p>
    <w:p w14:paraId="1B25988C" w14:textId="38472789" w:rsidR="004F49A9" w:rsidRPr="00E575E5" w:rsidRDefault="004F49A9">
      <w:pPr>
        <w:pStyle w:val="NRCbullets"/>
        <w:rPr>
          <w:noProof/>
          <w:lang w:val="en-GB"/>
        </w:rPr>
      </w:pPr>
      <w:r w:rsidRPr="00E575E5">
        <w:rPr>
          <w:noProof/>
          <w:lang w:val="en-GB"/>
        </w:rPr>
        <w:t>¿Sabía la gente cuánto tenían que recibir y cuándo? ¿Podría mejorarse el mecanismo?</w:t>
      </w:r>
    </w:p>
    <w:p w14:paraId="73DFD521" w14:textId="03C23628" w:rsidR="004F49A9" w:rsidRPr="00E575E5" w:rsidRDefault="004F49A9">
      <w:pPr>
        <w:pStyle w:val="NRCbullets"/>
        <w:rPr>
          <w:noProof/>
          <w:lang w:val="en-GB"/>
        </w:rPr>
      </w:pPr>
      <w:r w:rsidRPr="00E575E5">
        <w:rPr>
          <w:noProof/>
          <w:lang w:val="en-GB"/>
        </w:rPr>
        <w:t>¿Se hicieron los pagos a tiempo?</w:t>
      </w:r>
    </w:p>
    <w:p w14:paraId="2AE4BF77" w14:textId="243D8B5A" w:rsidR="00E447A0" w:rsidRPr="00E575E5" w:rsidRDefault="00766625">
      <w:pPr>
        <w:pStyle w:val="NRCbullets"/>
        <w:rPr>
          <w:noProof/>
          <w:lang w:val="en-GB"/>
        </w:rPr>
      </w:pPr>
      <w:r w:rsidRPr="00E575E5">
        <w:rPr>
          <w:noProof/>
          <w:lang w:val="en-GB" w:eastAsia="en-GB"/>
        </w:rPr>
        <mc:AlternateContent>
          <mc:Choice Requires="wps">
            <w:drawing>
              <wp:anchor distT="91440" distB="91440" distL="114300" distR="180340" simplePos="0" relativeHeight="251756544" behindDoc="1" locked="0" layoutInCell="1" allowOverlap="1" wp14:anchorId="294D03DE" wp14:editId="1AEE9FF7">
                <wp:simplePos x="0" y="0"/>
                <wp:positionH relativeFrom="margin">
                  <wp:align>right</wp:align>
                </wp:positionH>
                <wp:positionV relativeFrom="paragraph">
                  <wp:posOffset>331470</wp:posOffset>
                </wp:positionV>
                <wp:extent cx="2945130" cy="1403985"/>
                <wp:effectExtent l="0" t="0" r="0" b="0"/>
                <wp:wrapTight wrapText="bothSides">
                  <wp:wrapPolygon edited="0">
                    <wp:start x="419" y="0"/>
                    <wp:lineTo x="419" y="20963"/>
                    <wp:lineTo x="21097" y="20963"/>
                    <wp:lineTo x="21097" y="0"/>
                    <wp:lineTo x="419" y="0"/>
                  </wp:wrapPolygon>
                </wp:wrapTight>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4B4E0A2" w14:textId="7DC1EC31" w:rsidR="001D3CD0" w:rsidRPr="00E575E5" w:rsidRDefault="001D3CD0" w:rsidP="00815BF5">
                            <w:pPr>
                              <w:pBdr>
                                <w:top w:val="single" w:sz="24" w:space="8" w:color="72C7E7"/>
                                <w:bottom w:val="single" w:sz="24" w:space="8" w:color="72C7E7"/>
                              </w:pBdr>
                              <w:spacing w:after="0"/>
                              <w:rPr>
                                <w:iCs/>
                                <w:color w:val="auto"/>
                                <w:szCs w:val="20"/>
                              </w:rPr>
                            </w:pPr>
                            <w:r w:rsidRPr="00E575E5">
                              <w:rPr>
                                <w:i/>
                                <w:iCs/>
                                <w:color w:val="auto"/>
                                <w:szCs w:val="20"/>
                              </w:rPr>
                              <w:t xml:space="preserve">El Consorcio de Efectivo de Somalia elaboró los formularios de supervisión posteriores a la distribución: cash </w:t>
                            </w:r>
                            <w:hyperlink r:id="rId119" w:history="1">
                              <w:r w:rsidRPr="00E575E5">
                                <w:rPr>
                                  <w:rStyle w:val="Hyperlink"/>
                                  <w:iCs/>
                                  <w:szCs w:val="20"/>
                                </w:rPr>
                                <w:t>bit.ly/1NW2PP6</w:t>
                              </w:r>
                            </w:hyperlink>
                            <w:r w:rsidRPr="00E575E5">
                              <w:rPr>
                                <w:i/>
                                <w:iCs/>
                                <w:color w:val="auto"/>
                                <w:szCs w:val="20"/>
                              </w:rPr>
                              <w:t xml:space="preserve"> y voucher </w:t>
                            </w:r>
                            <w:hyperlink r:id="rId120" w:history="1">
                              <w:r w:rsidRPr="00E575E5">
                                <w:rPr>
                                  <w:rStyle w:val="Hyperlink"/>
                                  <w:iCs/>
                                  <w:szCs w:val="20"/>
                                </w:rPr>
                                <w:t>bit.ly/1X54Bk3.</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D03DE" id="_x0000_s1085" type="#_x0000_t202" style="position:absolute;left:0;text-align:left;margin-left:180.7pt;margin-top:26.1pt;width:231.9pt;height:110.55pt;z-index:-25155993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" filled="f" stroked="f">
                <v:textbox style="mso-fit-shape-to-text:t">
                  <w:txbxContent>
                    <w:p w14:paraId="14B4E0A2" w14:textId="7DC1EC31" w:rsidR="001D3CD0" w:rsidRPr="00E575E5" w:rsidRDefault="001D3CD0" w:rsidP="00815BF5">
                      <w:pPr>
                        <w:pBdr>
                          <w:top w:val="single" w:sz="24" w:space="8" w:color="72C7E7"/>
                          <w:bottom w:val="single" w:sz="24" w:space="8" w:color="72C7E7"/>
                        </w:pBdr>
                        <w:spacing w:after="0"/>
                        <w:rPr>
                          <w:iCs/>
                          <w:color w:val="auto"/>
                          <w:szCs w:val="20"/>
                        </w:rPr>
                      </w:pPr>
                      <w:r w:rsidRPr="00E575E5">
                        <w:rPr>
                          <w:i/>
                          <w:iCs/>
                          <w:color w:val="auto"/>
                          <w:szCs w:val="20"/>
                        </w:rPr>
                        <w:t xml:space="preserve">El Consorcio de Efectivo de Somalia elaboró los formularios de supervisión posteriores a la distribución: cash </w:t>
                      </w:r>
                      <w:hyperlink r:id="rId121" w:history="1">
                        <w:r w:rsidRPr="00E575E5">
                          <w:rPr>
                            <w:rStyle w:val="Hyperlink"/>
                            <w:iCs/>
                            <w:szCs w:val="20"/>
                          </w:rPr>
                          <w:t>bit.ly/1NW2PP6</w:t>
                        </w:r>
                      </w:hyperlink>
                      <w:r w:rsidRPr="00E575E5">
                        <w:rPr>
                          <w:i/>
                          <w:iCs/>
                          <w:color w:val="auto"/>
                          <w:szCs w:val="20"/>
                        </w:rPr>
                        <w:t xml:space="preserve"> y voucher </w:t>
                      </w:r>
                      <w:hyperlink r:id="rId122" w:history="1">
                        <w:r w:rsidRPr="00E575E5">
                          <w:rPr>
                            <w:rStyle w:val="Hyperlink"/>
                            <w:iCs/>
                            <w:szCs w:val="20"/>
                          </w:rPr>
                          <w:t>bit.ly/1X54Bk3.</w:t>
                        </w:r>
                      </w:hyperlink>
                    </w:p>
                  </w:txbxContent>
                </v:textbox>
                <w10:wrap type="tight" anchorx="margin"/>
              </v:shape>
            </w:pict>
          </mc:Fallback>
        </mc:AlternateContent>
      </w:r>
      <w:r w:rsidR="004F49A9" w:rsidRPr="00E575E5">
        <w:rPr>
          <w:noProof/>
          <w:lang w:val="en-GB"/>
        </w:rPr>
        <w:t xml:space="preserve">¿Quién en el </w:t>
      </w:r>
      <w:r w:rsidR="00282437" w:rsidRPr="00E575E5">
        <w:rPr>
          <w:noProof/>
          <w:lang w:val="en-GB"/>
        </w:rPr>
        <w:t xml:space="preserve">hogar </w:t>
      </w:r>
      <w:r w:rsidR="004F49A9" w:rsidRPr="00E575E5">
        <w:rPr>
          <w:noProof/>
          <w:lang w:val="en-GB"/>
        </w:rPr>
        <w:t xml:space="preserve">recibió y utilizó el </w:t>
      </w:r>
      <w:r w:rsidR="00E447A0" w:rsidRPr="00E575E5">
        <w:rPr>
          <w:noProof/>
          <w:lang w:val="en-GB"/>
        </w:rPr>
        <w:t>derecho</w:t>
      </w:r>
      <w:r w:rsidR="004F49A9" w:rsidRPr="00E575E5">
        <w:rPr>
          <w:noProof/>
          <w:lang w:val="en-GB"/>
        </w:rPr>
        <w:t xml:space="preserve">? ¿Esto causó algún problema? </w:t>
      </w:r>
      <w:r w:rsidR="00DE6631" w:rsidRPr="00E575E5">
        <w:rPr>
          <w:noProof/>
          <w:lang w:val="en-GB"/>
        </w:rPr>
        <w:t>¿Se utilizó el dinero equitativamente?</w:t>
      </w:r>
    </w:p>
    <w:p w14:paraId="60452641" w14:textId="1317E87D" w:rsidR="00FB33DC" w:rsidRPr="00E575E5" w:rsidRDefault="00FB33DC" w:rsidP="00FB33DC">
      <w:pPr>
        <w:pStyle w:val="NRCbullets"/>
        <w:rPr>
          <w:noProof/>
          <w:lang w:val="en-GB"/>
        </w:rPr>
      </w:pPr>
      <w:r w:rsidRPr="00E575E5">
        <w:rPr>
          <w:noProof/>
          <w:lang w:val="en-GB"/>
        </w:rPr>
        <w:t>¿Pudo la gente satisfacer sus necesidades? ¿Consiguió la gente lo que quería y necesitaba?</w:t>
      </w:r>
    </w:p>
    <w:p w14:paraId="221F18EF" w14:textId="07FFA3CD" w:rsidR="00E447A0" w:rsidRPr="00E575E5" w:rsidRDefault="00E447A0">
      <w:pPr>
        <w:pStyle w:val="NRCbullets"/>
        <w:rPr>
          <w:noProof/>
          <w:lang w:val="en-GB"/>
        </w:rPr>
      </w:pPr>
      <w:r w:rsidRPr="00E575E5">
        <w:rPr>
          <w:noProof/>
          <w:lang w:val="en-GB"/>
        </w:rPr>
        <w:t>Para vales</w:t>
      </w:r>
      <w:r w:rsidR="007C58DF">
        <w:rPr>
          <w:noProof/>
          <w:lang w:val="en-GB"/>
        </w:rPr>
        <w:t xml:space="preserve"> y e-vouchers</w:t>
      </w:r>
      <w:r w:rsidRPr="00E575E5">
        <w:rPr>
          <w:noProof/>
          <w:lang w:val="en-GB"/>
        </w:rPr>
        <w:t>:</w:t>
      </w:r>
    </w:p>
    <w:p w14:paraId="50AB8881" w14:textId="15D3A46E" w:rsidR="00E447A0" w:rsidRPr="00E575E5" w:rsidRDefault="00E447A0">
      <w:pPr>
        <w:pStyle w:val="NRCbullets"/>
        <w:numPr>
          <w:ilvl w:val="1"/>
          <w:numId w:val="2"/>
        </w:numPr>
        <w:rPr>
          <w:noProof/>
          <w:lang w:val="en-GB"/>
        </w:rPr>
      </w:pPr>
      <w:r w:rsidRPr="00E575E5">
        <w:rPr>
          <w:noProof/>
          <w:lang w:val="en-GB"/>
        </w:rPr>
        <w:t xml:space="preserve">¿Funciona el sistema para participantes y proveedores? </w:t>
      </w:r>
      <w:r w:rsidR="00DE6631" w:rsidRPr="00E575E5">
        <w:rPr>
          <w:noProof/>
          <w:lang w:val="en-GB"/>
        </w:rPr>
        <w:t xml:space="preserve">¿Algún problema de acceso o seguridad? </w:t>
      </w:r>
      <w:r w:rsidRPr="00E575E5">
        <w:rPr>
          <w:noProof/>
          <w:lang w:val="en-GB"/>
        </w:rPr>
        <w:t xml:space="preserve">¿Podría mejorarse? </w:t>
      </w:r>
    </w:p>
    <w:p w14:paraId="3789CA63" w14:textId="3CDA4FAD" w:rsidR="006A70EC" w:rsidRPr="00E575E5" w:rsidRDefault="00E447A0">
      <w:pPr>
        <w:pStyle w:val="NRCbullets"/>
        <w:numPr>
          <w:ilvl w:val="1"/>
          <w:numId w:val="2"/>
        </w:numPr>
        <w:rPr>
          <w:noProof/>
          <w:lang w:val="en-GB"/>
        </w:rPr>
      </w:pPr>
      <w:r w:rsidRPr="00E575E5">
        <w:rPr>
          <w:noProof/>
          <w:lang w:val="en-GB"/>
        </w:rPr>
        <w:t xml:space="preserve">¿Se utilizaron todos los vales? </w:t>
      </w:r>
      <w:r w:rsidR="007B7D17" w:rsidRPr="00E575E5">
        <w:rPr>
          <w:noProof/>
          <w:lang w:val="en-GB"/>
        </w:rPr>
        <w:t xml:space="preserve">¿Fueron revendidos algunos? </w:t>
      </w:r>
      <w:r w:rsidRPr="00E575E5">
        <w:rPr>
          <w:noProof/>
          <w:lang w:val="en-GB"/>
        </w:rPr>
        <w:t xml:space="preserve">¿Hubo algún grupo en particular que no usó sus vales? </w:t>
      </w:r>
      <w:r w:rsidR="006E72C0" w:rsidRPr="00E575E5">
        <w:rPr>
          <w:noProof/>
          <w:lang w:val="en-GB"/>
        </w:rPr>
        <w:t xml:space="preserve">Por qué? </w:t>
      </w:r>
      <w:r w:rsidR="007B7D17" w:rsidRPr="00E575E5">
        <w:rPr>
          <w:noProof/>
          <w:lang w:val="en-GB"/>
        </w:rPr>
        <w:t>El análisis de la reventa de vales puede dar una visión sorprendente de las necesidades, preferencias y limitaciones de los participantes - la</w:t>
      </w:r>
      <w:r w:rsidR="00DE7478" w:rsidRPr="00E575E5">
        <w:rPr>
          <w:noProof/>
          <w:lang w:val="en-GB"/>
        </w:rPr>
        <w:t xml:space="preserve"> reventa no debe ser"castigada" y</w:t>
      </w:r>
      <w:r w:rsidR="007B7D17" w:rsidRPr="00E575E5">
        <w:rPr>
          <w:noProof/>
          <w:lang w:val="en-GB"/>
        </w:rPr>
        <w:t xml:space="preserve"> cualquier información sobre la reventa debe ser </w:t>
      </w:r>
      <w:r w:rsidR="000D0471" w:rsidRPr="00E575E5">
        <w:rPr>
          <w:noProof/>
          <w:lang w:val="en-GB"/>
        </w:rPr>
        <w:t>altamente valorada.</w:t>
      </w:r>
    </w:p>
    <w:p w14:paraId="4189575E" w14:textId="77777777" w:rsidR="00CD2D6F" w:rsidRPr="00E575E5" w:rsidRDefault="00CD2D6F" w:rsidP="00DC78AE">
      <w:pPr>
        <w:pStyle w:val="NRCbullets"/>
        <w:numPr>
          <w:ilvl w:val="0"/>
          <w:numId w:val="0"/>
        </w:numPr>
        <w:rPr>
          <w:noProof/>
          <w:lang w:val="en-GB"/>
        </w:rPr>
      </w:pPr>
    </w:p>
    <w:p w14:paraId="1BF7CB64" w14:textId="27895D83" w:rsidR="001930E8" w:rsidRDefault="007340ED" w:rsidP="001930E8">
      <w:pPr>
        <w:pStyle w:val="Heading2"/>
        <w:rPr>
          <w:noProof/>
        </w:rPr>
      </w:pPr>
      <w:r w:rsidRPr="00BF2B66">
        <w:rPr>
          <w:noProof/>
          <w:lang w:eastAsia="en-GB"/>
        </w:rPr>
        <w:lastRenderedPageBreak/>
        <mc:AlternateContent>
          <mc:Choice Requires="wps">
            <w:drawing>
              <wp:anchor distT="91440" distB="91440" distL="114300" distR="180340" simplePos="0" relativeHeight="251716608" behindDoc="1" locked="0" layoutInCell="1" allowOverlap="1" wp14:anchorId="76EA503F" wp14:editId="4F7B9568">
                <wp:simplePos x="0" y="0"/>
                <wp:positionH relativeFrom="margin">
                  <wp:align>right</wp:align>
                </wp:positionH>
                <wp:positionV relativeFrom="paragraph">
                  <wp:posOffset>5080</wp:posOffset>
                </wp:positionV>
                <wp:extent cx="2945130" cy="1403985"/>
                <wp:effectExtent l="0" t="0" r="0" b="0"/>
                <wp:wrapTight wrapText="bothSides">
                  <wp:wrapPolygon edited="0">
                    <wp:start x="419" y="0"/>
                    <wp:lineTo x="419" y="21130"/>
                    <wp:lineTo x="21097" y="21130"/>
                    <wp:lineTo x="21097" y="0"/>
                    <wp:lineTo x="419" y="0"/>
                  </wp:wrapPolygon>
                </wp:wrapTight>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EB42999" w14:textId="38EE9F5A" w:rsidR="001D3CD0" w:rsidRPr="00E575E5" w:rsidRDefault="001D3CD0" w:rsidP="00667561">
                            <w:pPr>
                              <w:pBdr>
                                <w:top w:val="single" w:sz="24" w:space="8" w:color="72C7E7"/>
                                <w:bottom w:val="single" w:sz="24" w:space="8" w:color="72C7E7"/>
                              </w:pBdr>
                              <w:spacing w:after="0"/>
                              <w:rPr>
                                <w:iCs/>
                                <w:color w:val="auto"/>
                                <w:szCs w:val="20"/>
                              </w:rPr>
                            </w:pPr>
                            <w:r w:rsidRPr="00E575E5">
                              <w:rPr>
                                <w:i/>
                                <w:iCs/>
                                <w:color w:val="auto"/>
                                <w:szCs w:val="20"/>
                              </w:rPr>
                              <w:t xml:space="preserve">El sistema de monitorización del mercado MARKit es ideal cuando el acceso y la capacidad del equipo son buenos. Sus principios podrían informar a una herramienta más ligera para la programación remota </w:t>
                            </w:r>
                            <w:hyperlink r:id="rId123" w:history="1">
                              <w:r w:rsidRPr="00E575E5">
                                <w:rPr>
                                  <w:rStyle w:val="Hyperlink"/>
                                </w:rPr>
                                <w:t>bit.ly/1nwztdo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EA503F" id="_x0000_s1086" type="#_x0000_t202" style="position:absolute;margin-left:180.7pt;margin-top:.4pt;width:231.9pt;height:110.55pt;z-index:-25159987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xRxEQIAAP0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" filled="f" stroked="f">
                <v:textbox style="mso-fit-shape-to-text:t">
                  <w:txbxContent>
                    <w:p w14:paraId="1EB42999" w14:textId="38EE9F5A" w:rsidR="001D3CD0" w:rsidRPr="00E575E5" w:rsidRDefault="001D3CD0" w:rsidP="00667561">
                      <w:pPr>
                        <w:pBdr>
                          <w:top w:val="single" w:sz="24" w:space="8" w:color="72C7E7"/>
                          <w:bottom w:val="single" w:sz="24" w:space="8" w:color="72C7E7"/>
                        </w:pBdr>
                        <w:spacing w:after="0"/>
                        <w:rPr>
                          <w:iCs/>
                          <w:color w:val="auto"/>
                          <w:szCs w:val="20"/>
                        </w:rPr>
                      </w:pPr>
                      <w:r w:rsidRPr="00E575E5">
                        <w:rPr>
                          <w:i/>
                          <w:iCs/>
                          <w:color w:val="auto"/>
                          <w:szCs w:val="20"/>
                        </w:rPr>
                        <w:t xml:space="preserve">El sistema de monitorización del mercado MARKit es ideal cuando el acceso y la capacidad del equipo son buenos. Sus principios podrían informar a una herramienta más ligera para la programación remota </w:t>
                      </w:r>
                      <w:hyperlink r:id="rId124" w:history="1">
                        <w:r w:rsidRPr="00E575E5">
                          <w:rPr>
                            <w:rStyle w:val="Hyperlink"/>
                          </w:rPr>
                          <w:t>bit.ly/1nwztdo</w:t>
                        </w:r>
                      </w:hyperlink>
                    </w:p>
                  </w:txbxContent>
                </v:textbox>
                <w10:wrap type="tight" anchorx="margin"/>
              </v:shape>
            </w:pict>
          </mc:Fallback>
        </mc:AlternateContent>
      </w:r>
      <w:r w:rsidR="001930E8">
        <w:rPr>
          <w:noProof/>
        </w:rPr>
        <w:t>VIGILANCIA DEL MERCADO</w:t>
      </w:r>
    </w:p>
    <w:p w14:paraId="497F6235" w14:textId="5D0223E9" w:rsidR="004F49A9" w:rsidRPr="00E575E5" w:rsidRDefault="004F49A9">
      <w:pPr>
        <w:pStyle w:val="NRCbullets"/>
        <w:numPr>
          <w:ilvl w:val="0"/>
          <w:numId w:val="0"/>
        </w:numPr>
        <w:rPr>
          <w:noProof/>
          <w:lang w:val="en-GB"/>
        </w:rPr>
      </w:pPr>
      <w:r w:rsidRPr="00E575E5">
        <w:rPr>
          <w:noProof/>
          <w:lang w:val="en-GB"/>
        </w:rPr>
        <w:t xml:space="preserve">El seguimiento continuo del mercado es tan importante como el seguimiento de los proyectos </w:t>
      </w:r>
      <w:r w:rsidR="003910EB" w:rsidRPr="00E575E5">
        <w:rPr>
          <w:noProof/>
          <w:lang w:val="en-GB"/>
        </w:rPr>
        <w:t xml:space="preserve">con </w:t>
      </w:r>
      <w:r w:rsidRPr="00E575E5">
        <w:rPr>
          <w:noProof/>
          <w:lang w:val="en-GB"/>
        </w:rPr>
        <w:t>CTP para garantizar que no se produzcan efectos adversos en los mercados y en los no participantes.</w:t>
      </w:r>
    </w:p>
    <w:p w14:paraId="1799AF6E" w14:textId="6E358603" w:rsidR="004F49A9" w:rsidRPr="00E575E5" w:rsidRDefault="004F49A9">
      <w:pPr>
        <w:pStyle w:val="NRCbullets"/>
        <w:rPr>
          <w:noProof/>
          <w:lang w:val="en-GB"/>
        </w:rPr>
      </w:pPr>
      <w:r w:rsidRPr="00E575E5">
        <w:rPr>
          <w:noProof/>
          <w:lang w:val="en-GB"/>
        </w:rPr>
        <w:t>¿Se agotaron las existencias de los artículos clave?</w:t>
      </w:r>
    </w:p>
    <w:p w14:paraId="61FEE2CF" w14:textId="13D93594" w:rsidR="004F49A9" w:rsidRPr="00E575E5" w:rsidRDefault="004F49A9">
      <w:pPr>
        <w:pStyle w:val="NRCbullets"/>
        <w:rPr>
          <w:noProof/>
          <w:lang w:val="en-GB"/>
        </w:rPr>
      </w:pPr>
      <w:r w:rsidRPr="00E575E5">
        <w:rPr>
          <w:noProof/>
          <w:lang w:val="en-GB"/>
        </w:rPr>
        <w:t>¿Hubo algún efecto en los precios?</w:t>
      </w:r>
    </w:p>
    <w:p w14:paraId="41697099" w14:textId="77777777" w:rsidR="001930E8" w:rsidRDefault="001930E8" w:rsidP="001930E8">
      <w:pPr>
        <w:pStyle w:val="Heading2"/>
        <w:rPr>
          <w:noProof/>
        </w:rPr>
      </w:pPr>
      <w:r>
        <w:rPr>
          <w:noProof/>
        </w:rPr>
        <w:t>SEGUIMIENTO DE RESULTADOS</w:t>
      </w:r>
    </w:p>
    <w:p w14:paraId="19A38930" w14:textId="62EA36F5" w:rsidR="00984163" w:rsidRPr="00E575E5" w:rsidRDefault="006E72C0">
      <w:pPr>
        <w:rPr>
          <w:noProof/>
        </w:rPr>
      </w:pPr>
      <w:r w:rsidRPr="00E575E5">
        <w:rPr>
          <w:noProof/>
        </w:rPr>
        <w:t>Una revisión de fin de proyecto y una revisión a medio plazo de los proyectos de mayor duración deberían</w:t>
      </w:r>
      <w:r w:rsidR="00A84397" w:rsidRPr="00E575E5">
        <w:rPr>
          <w:noProof/>
        </w:rPr>
        <w:t>, además de lo anterior,</w:t>
      </w:r>
      <w:r w:rsidRPr="00E575E5">
        <w:rPr>
          <w:noProof/>
        </w:rPr>
        <w:t xml:space="preserve"> examinar si se han alcanzado los objetivos del proyecto. </w:t>
      </w:r>
      <w:r w:rsidR="00D35176" w:rsidRPr="00E575E5">
        <w:rPr>
          <w:noProof/>
        </w:rPr>
        <w:t>Incluso si se utilizan</w:t>
      </w:r>
      <w:r w:rsidR="00AB6A80" w:rsidRPr="00E575E5">
        <w:rPr>
          <w:noProof/>
        </w:rPr>
        <w:t xml:space="preserve"> diversas </w:t>
      </w:r>
      <w:r w:rsidR="00D35176" w:rsidRPr="00E575E5">
        <w:rPr>
          <w:noProof/>
        </w:rPr>
        <w:t>fuentes de información para el monitoreo del proceso y del mercado, las agencias deben asegurar el contacto directo con los participantes del proyecto al tratar de entender los resultados del mismo.</w:t>
      </w:r>
    </w:p>
    <w:p w14:paraId="256ED303" w14:textId="5AC193D6" w:rsidR="00145CC9" w:rsidRPr="00BF2B66" w:rsidRDefault="00145CC9">
      <w:pPr>
        <w:pStyle w:val="Heading2"/>
        <w:rPr>
          <w:noProof/>
        </w:rPr>
      </w:pPr>
      <w:r w:rsidRPr="00BF2B66">
        <w:rPr>
          <w:noProof/>
        </w:rPr>
        <w:t>FUENTES DE INFORMACIÓN</w:t>
      </w:r>
    </w:p>
    <w:p w14:paraId="066BF8F0" w14:textId="205E522E" w:rsidR="00145CC9" w:rsidRPr="00E575E5" w:rsidRDefault="00145CC9">
      <w:pPr>
        <w:spacing w:after="0"/>
        <w:rPr>
          <w:noProof/>
        </w:rPr>
      </w:pPr>
      <w:r w:rsidRPr="00E575E5">
        <w:rPr>
          <w:noProof/>
        </w:rPr>
        <w:t xml:space="preserve">Cuando se trabaja a distancia, las conclusiones pueden justificarse comparando diferentes fuentes ("triangular" implica tres fuentes, idealmente). Las fuentes disponibles y su </w:t>
      </w:r>
      <w:r w:rsidR="00C36629" w:rsidRPr="00E575E5">
        <w:rPr>
          <w:noProof/>
        </w:rPr>
        <w:t xml:space="preserve">seguridad, idoneidad y </w:t>
      </w:r>
      <w:r w:rsidRPr="00E575E5">
        <w:rPr>
          <w:noProof/>
        </w:rPr>
        <w:t>fiabilidad variarán considerablemente según el contexto</w:t>
      </w:r>
      <w:r w:rsidR="00355D5C" w:rsidRPr="00E575E5">
        <w:rPr>
          <w:noProof/>
        </w:rPr>
        <w:t xml:space="preserve">, y en muchos casos será una </w:t>
      </w:r>
      <w:r w:rsidR="0031039B" w:rsidRPr="00E575E5">
        <w:rPr>
          <w:noProof/>
        </w:rPr>
        <w:t>situación de</w:t>
      </w:r>
      <w:r w:rsidR="00355D5C" w:rsidRPr="00E575E5">
        <w:rPr>
          <w:noProof/>
        </w:rPr>
        <w:t xml:space="preserve">"toma lo que puedas conseguir" en la que la creatividad es clave. </w:t>
      </w:r>
      <w:r w:rsidRPr="00E575E5">
        <w:rPr>
          <w:noProof/>
        </w:rPr>
        <w:t>Las opciones podrían incluir</w:t>
      </w:r>
    </w:p>
    <w:p w14:paraId="77FA1740" w14:textId="77777777" w:rsidR="00F5789B" w:rsidRPr="00E575E5" w:rsidRDefault="00F5789B" w:rsidP="00F5789B">
      <w:pPr>
        <w:pStyle w:val="NRCbullets"/>
        <w:rPr>
          <w:noProof/>
          <w:lang w:val="en-GB"/>
        </w:rPr>
      </w:pPr>
      <w:r w:rsidRPr="00E575E5">
        <w:rPr>
          <w:noProof/>
          <w:lang w:val="en-GB"/>
        </w:rPr>
        <w:t>Personal de monitoreo de campo de la agencia</w:t>
      </w:r>
    </w:p>
    <w:p w14:paraId="07616200" w14:textId="77777777" w:rsidR="00F5789B" w:rsidRPr="00E575E5" w:rsidRDefault="00145CC9" w:rsidP="00F5789B">
      <w:pPr>
        <w:pStyle w:val="NRCbullets"/>
        <w:rPr>
          <w:noProof/>
          <w:lang w:val="en-GB"/>
        </w:rPr>
      </w:pPr>
      <w:r w:rsidRPr="00E575E5">
        <w:rPr>
          <w:noProof/>
          <w:lang w:val="en-GB"/>
        </w:rPr>
        <w:t>El personal de</w:t>
      </w:r>
      <w:r w:rsidR="00EB7413" w:rsidRPr="00E575E5">
        <w:rPr>
          <w:noProof/>
          <w:lang w:val="en-GB"/>
        </w:rPr>
        <w:t xml:space="preserve"> monitoreo de la</w:t>
      </w:r>
      <w:r w:rsidRPr="00E575E5">
        <w:rPr>
          <w:noProof/>
          <w:lang w:val="en-GB"/>
        </w:rPr>
        <w:t xml:space="preserve"> contraparte o, mejor aún, un segundo socio local que lleve a cabo sólo la función de monitoreo. Múltiples agencias podrían colaborar para ayudar a establecer y apoyar a dicho socio </w:t>
      </w:r>
    </w:p>
    <w:p w14:paraId="4566C627" w14:textId="3C3A917C" w:rsidR="00145CC9" w:rsidRPr="00E575E5" w:rsidRDefault="00F5789B" w:rsidP="00F5789B">
      <w:pPr>
        <w:pStyle w:val="NRCbullets"/>
        <w:rPr>
          <w:noProof/>
          <w:lang w:val="en-GB"/>
        </w:rPr>
      </w:pPr>
      <w:r w:rsidRPr="00E575E5">
        <w:rPr>
          <w:noProof/>
          <w:lang w:val="en-GB"/>
        </w:rPr>
        <w:t>Personas desplazadas en contacto con amigos o familiares en la zona de crisis (metodología del Área de Origen)</w:t>
      </w:r>
    </w:p>
    <w:p w14:paraId="43050D6B" w14:textId="1E55C7FF" w:rsidR="00145CC9" w:rsidRPr="00E575E5" w:rsidRDefault="00145CC9">
      <w:pPr>
        <w:pStyle w:val="NRCbullets"/>
        <w:rPr>
          <w:noProof/>
          <w:lang w:val="en-GB"/>
        </w:rPr>
      </w:pPr>
      <w:r w:rsidRPr="00E575E5">
        <w:rPr>
          <w:noProof/>
          <w:lang w:val="en-GB"/>
        </w:rPr>
        <w:t>Grupos comunitarios de base</w:t>
      </w:r>
    </w:p>
    <w:p w14:paraId="36FCE123" w14:textId="11B05017" w:rsidR="00145CC9" w:rsidRPr="00E575E5" w:rsidRDefault="00145CC9">
      <w:pPr>
        <w:pStyle w:val="NRCbullets"/>
        <w:rPr>
          <w:noProof/>
          <w:lang w:val="en-GB"/>
        </w:rPr>
      </w:pPr>
      <w:r w:rsidRPr="00E575E5">
        <w:rPr>
          <w:noProof/>
          <w:lang w:val="en-GB"/>
        </w:rPr>
        <w:t>Líderes comunitarios (pero</w:t>
      </w:r>
      <w:r w:rsidR="00F5789B" w:rsidRPr="00E575E5">
        <w:rPr>
          <w:noProof/>
          <w:lang w:val="en-GB"/>
        </w:rPr>
        <w:t xml:space="preserve"> tenga cuidado con los prejuicios y las </w:t>
      </w:r>
      <w:r w:rsidRPr="00E575E5">
        <w:rPr>
          <w:noProof/>
          <w:lang w:val="en-GB"/>
        </w:rPr>
        <w:t>cuestiones de</w:t>
      </w:r>
      <w:r w:rsidR="00F5789B" w:rsidRPr="00E575E5">
        <w:rPr>
          <w:noProof/>
          <w:lang w:val="en-GB"/>
        </w:rPr>
        <w:t xml:space="preserve"> patrocinio</w:t>
      </w:r>
      <w:r w:rsidRPr="00E575E5">
        <w:rPr>
          <w:noProof/>
          <w:lang w:val="en-GB"/>
        </w:rPr>
        <w:t>)</w:t>
      </w:r>
    </w:p>
    <w:p w14:paraId="499DAE91" w14:textId="153029F9" w:rsidR="00355D5C" w:rsidRPr="00E575E5" w:rsidRDefault="00355D5C">
      <w:pPr>
        <w:pStyle w:val="NRCbullets"/>
        <w:rPr>
          <w:noProof/>
          <w:lang w:val="en-GB"/>
        </w:rPr>
      </w:pPr>
      <w:r w:rsidRPr="00E575E5">
        <w:rPr>
          <w:noProof/>
          <w:lang w:val="en-GB"/>
        </w:rPr>
        <w:t>Llamadas telefónicas o mensajes directos con los participantes del proyecto</w:t>
      </w:r>
      <w:r w:rsidR="00984163" w:rsidRPr="00E575E5">
        <w:rPr>
          <w:noProof/>
          <w:lang w:val="en-GB"/>
        </w:rPr>
        <w:t xml:space="preserve"> (los centros de llamadas deben ser gratuitos para la persona que llama si es posible).</w:t>
      </w:r>
    </w:p>
    <w:p w14:paraId="3B4E92FE" w14:textId="77777777" w:rsidR="00984163" w:rsidRPr="00E575E5" w:rsidRDefault="00984163">
      <w:pPr>
        <w:pStyle w:val="NRCbullets"/>
        <w:rPr>
          <w:noProof/>
          <w:lang w:val="en-GB"/>
        </w:rPr>
      </w:pPr>
      <w:r w:rsidRPr="00E575E5">
        <w:rPr>
          <w:noProof/>
          <w:lang w:val="en-GB"/>
        </w:rPr>
        <w:t>Retroalimentación de proveedores y prestadores de servicios</w:t>
      </w:r>
    </w:p>
    <w:p w14:paraId="22EA8B48" w14:textId="54634250" w:rsidR="00984163" w:rsidRPr="00E575E5" w:rsidRDefault="00984163">
      <w:pPr>
        <w:pStyle w:val="NRCbullets"/>
        <w:rPr>
          <w:noProof/>
          <w:lang w:val="en-GB"/>
        </w:rPr>
      </w:pPr>
      <w:r w:rsidRPr="00E575E5">
        <w:rPr>
          <w:noProof/>
          <w:lang w:val="en-GB"/>
        </w:rPr>
        <w:t>Cámaras con GPS o teléfonos con cámara</w:t>
      </w:r>
      <w:r w:rsidR="00E905BA" w:rsidRPr="00E575E5">
        <w:rPr>
          <w:noProof/>
          <w:lang w:val="en-GB"/>
        </w:rPr>
        <w:t xml:space="preserve"> (si son seguros y aceptados por los participantes y grupos de autoridad)</w:t>
      </w:r>
    </w:p>
    <w:p w14:paraId="28CDE639" w14:textId="7EF3E2BB" w:rsidR="00355D5C" w:rsidRPr="00E575E5" w:rsidRDefault="00355D5C">
      <w:pPr>
        <w:pStyle w:val="NRCbullets"/>
        <w:rPr>
          <w:noProof/>
          <w:lang w:val="en-GB"/>
        </w:rPr>
      </w:pPr>
      <w:r w:rsidRPr="00E575E5">
        <w:rPr>
          <w:noProof/>
          <w:lang w:val="en-GB"/>
        </w:rPr>
        <w:t>Los medios de comunicación y los medios sociales mencionan el proyecto y sus resultados</w:t>
      </w:r>
      <w:r w:rsidR="00E905BA" w:rsidRPr="00E575E5">
        <w:rPr>
          <w:noProof/>
          <w:lang w:val="en-GB"/>
        </w:rPr>
        <w:t xml:space="preserve"> (tenga cuidado de no provocar conversaciones que puedan poner en riesgo a las personas).</w:t>
      </w:r>
    </w:p>
    <w:p w14:paraId="7E05E069" w14:textId="5F7C5872" w:rsidR="00355D5C" w:rsidRPr="00E575E5" w:rsidRDefault="00E905BA">
      <w:pPr>
        <w:pStyle w:val="NRCbullets"/>
        <w:rPr>
          <w:noProof/>
          <w:lang w:val="en-GB"/>
        </w:rPr>
      </w:pPr>
      <w:r w:rsidRPr="00E575E5">
        <w:rPr>
          <w:noProof/>
          <w:lang w:val="en-GB"/>
        </w:rPr>
        <w:t>Mecanismos de</w:t>
      </w:r>
      <w:r w:rsidR="00355D5C" w:rsidRPr="00E575E5">
        <w:rPr>
          <w:noProof/>
          <w:lang w:val="en-GB"/>
        </w:rPr>
        <w:t xml:space="preserve"> retroalimentación/quejas</w:t>
      </w:r>
    </w:p>
    <w:p w14:paraId="7EF7EA01" w14:textId="6821C9BD" w:rsidR="00984163" w:rsidRPr="00E575E5" w:rsidRDefault="00C746E1">
      <w:pPr>
        <w:pStyle w:val="NRCbullets"/>
        <w:rPr>
          <w:noProof/>
          <w:lang w:val="en-GB"/>
        </w:rPr>
      </w:pPr>
      <w:r w:rsidRPr="00E575E5">
        <w:rPr>
          <w:noProof/>
          <w:lang w:val="en-GB"/>
        </w:rPr>
        <w:t>Encuestas en línea</w:t>
      </w:r>
    </w:p>
    <w:p w14:paraId="10441342" w14:textId="2DED5175" w:rsidR="00D030BD" w:rsidRPr="00E575E5" w:rsidRDefault="00D030BD" w:rsidP="00D030BD">
      <w:pPr>
        <w:pStyle w:val="NRCbullets"/>
        <w:rPr>
          <w:noProof/>
          <w:lang w:val="en-GB"/>
        </w:rPr>
      </w:pPr>
      <w:r w:rsidRPr="00E575E5">
        <w:rPr>
          <w:noProof/>
          <w:lang w:val="en-GB"/>
        </w:rPr>
        <w:t>Datos del hardware del proveedor (ver abajo)</w:t>
      </w:r>
    </w:p>
    <w:p w14:paraId="0C0964E1" w14:textId="5985AB44" w:rsidR="00145CC9" w:rsidRPr="00BF2B66" w:rsidRDefault="00145CC9">
      <w:pPr>
        <w:pStyle w:val="Heading2"/>
        <w:rPr>
          <w:noProof/>
        </w:rPr>
      </w:pPr>
      <w:r w:rsidRPr="00BF2B66">
        <w:rPr>
          <w:noProof/>
        </w:rPr>
        <w:t>SOLUCIONES</w:t>
      </w:r>
      <w:r w:rsidR="00270037">
        <w:rPr>
          <w:noProof/>
        </w:rPr>
        <w:t xml:space="preserve"> TÉCNICAS</w:t>
      </w:r>
      <w:r w:rsidRPr="00BF2B66">
        <w:rPr>
          <w:noProof/>
        </w:rPr>
        <w:t xml:space="preserve"> PARA LA MONITORIZACIÓN</w:t>
      </w:r>
    </w:p>
    <w:p w14:paraId="038F9165" w14:textId="4CFB3E96" w:rsidR="000C42C1" w:rsidRPr="00E575E5" w:rsidRDefault="000C42C1">
      <w:pPr>
        <w:spacing w:after="0"/>
        <w:rPr>
          <w:noProof/>
        </w:rPr>
      </w:pPr>
      <w:r w:rsidRPr="00E575E5">
        <w:rPr>
          <w:noProof/>
        </w:rPr>
        <w:t>Las herramientas móviles de recolección de datos agregan un gran valor a las</w:t>
      </w:r>
      <w:r w:rsidR="001B1E0C" w:rsidRPr="00E575E5">
        <w:rPr>
          <w:noProof/>
        </w:rPr>
        <w:t xml:space="preserve"> rutinas de</w:t>
      </w:r>
      <w:r w:rsidRPr="00E575E5">
        <w:rPr>
          <w:noProof/>
        </w:rPr>
        <w:t xml:space="preserve"> monitoreo de proyectos, y deben </w:t>
      </w:r>
      <w:r w:rsidR="001B1E0C" w:rsidRPr="00E575E5">
        <w:rPr>
          <w:noProof/>
        </w:rPr>
        <w:t>utilizarse siempre que sea factible</w:t>
      </w:r>
      <w:r w:rsidRPr="00E575E5">
        <w:rPr>
          <w:noProof/>
        </w:rPr>
        <w:t>.</w:t>
      </w:r>
    </w:p>
    <w:p w14:paraId="0BD9FB67" w14:textId="77777777" w:rsidR="000C42C1" w:rsidRPr="00E575E5" w:rsidRDefault="000C42C1">
      <w:pPr>
        <w:spacing w:after="0"/>
        <w:rPr>
          <w:noProof/>
        </w:rPr>
      </w:pPr>
    </w:p>
    <w:p w14:paraId="0E3B5532" w14:textId="650BE184" w:rsidR="00D250ED" w:rsidRPr="00E575E5" w:rsidRDefault="001517F8">
      <w:pPr>
        <w:spacing w:after="0"/>
        <w:rPr>
          <w:noProof/>
        </w:rPr>
      </w:pPr>
      <w:r w:rsidRPr="00E575E5">
        <w:rPr>
          <w:noProof/>
        </w:rPr>
        <w:t xml:space="preserve">Cuando se despliegan adecuadamente, </w:t>
      </w:r>
      <w:r w:rsidR="00E6613E" w:rsidRPr="00E575E5">
        <w:rPr>
          <w:noProof/>
        </w:rPr>
        <w:t xml:space="preserve">otras </w:t>
      </w:r>
      <w:r w:rsidRPr="00E575E5">
        <w:rPr>
          <w:noProof/>
        </w:rPr>
        <w:t xml:space="preserve">soluciones técnicas innovadoras </w:t>
      </w:r>
      <w:r w:rsidR="00E10D71">
        <w:rPr>
          <w:noProof/>
        </w:rPr>
        <w:t>(según</w:t>
      </w:r>
      <w:r w:rsidR="00B929A6" w:rsidRPr="00E575E5">
        <w:rPr>
          <w:noProof/>
        </w:rPr>
        <w:t xml:space="preserve"> la sección de </w:t>
      </w:r>
      <w:hyperlink w:anchor="_REMOTE_METHODOLOGIES" w:history="1">
        <w:r w:rsidR="00B929A6" w:rsidRPr="00E575E5">
          <w:rPr>
            <w:rStyle w:val="Hyperlink"/>
            <w:noProof/>
          </w:rPr>
          <w:t>Evaluación de Necesidades</w:t>
        </w:r>
      </w:hyperlink>
      <w:r w:rsidR="00B929A6" w:rsidRPr="00E575E5">
        <w:rPr>
          <w:noProof/>
        </w:rPr>
        <w:t xml:space="preserve">) </w:t>
      </w:r>
      <w:r w:rsidR="00E6613E" w:rsidRPr="00E575E5">
        <w:rPr>
          <w:noProof/>
        </w:rPr>
        <w:t xml:space="preserve">también </w:t>
      </w:r>
      <w:r w:rsidRPr="00E575E5">
        <w:rPr>
          <w:noProof/>
        </w:rPr>
        <w:t xml:space="preserve">pueden ayudar a superar algunos de los desafíos de la monitorización remota y del CTP remoto en general. </w:t>
      </w:r>
      <w:r w:rsidR="002D784B" w:rsidRPr="00E575E5">
        <w:rPr>
          <w:noProof/>
        </w:rPr>
        <w:t xml:space="preserve">Tenga cuidado al invertir en nuevas tecnologías </w:t>
      </w:r>
      <w:r w:rsidR="002D784B" w:rsidRPr="00E575E5">
        <w:rPr>
          <w:noProof/>
        </w:rPr>
        <w:lastRenderedPageBreak/>
        <w:t>basadas en el entusiasmo de los gerentes ante las necesidades, la infraestructura, la experiencia del usuario y la aceptación cultural.</w:t>
      </w:r>
    </w:p>
    <w:p w14:paraId="4F1ADA5C" w14:textId="77777777" w:rsidR="001517F8" w:rsidRPr="00E575E5" w:rsidRDefault="001517F8">
      <w:pPr>
        <w:spacing w:after="0"/>
        <w:rPr>
          <w:noProof/>
        </w:rPr>
      </w:pPr>
    </w:p>
    <w:p w14:paraId="5F6FB6AC" w14:textId="13B9A1BE" w:rsidR="00145CC9" w:rsidRPr="00E575E5" w:rsidRDefault="00537456">
      <w:pPr>
        <w:spacing w:after="0"/>
        <w:rPr>
          <w:noProof/>
        </w:rPr>
      </w:pPr>
      <w:r w:rsidRPr="00E575E5">
        <w:rPr>
          <w:noProof/>
        </w:rPr>
        <w:t xml:space="preserve">Algunas herramientas de servicios de entrega de </w:t>
      </w:r>
      <w:r w:rsidR="00C746E1" w:rsidRPr="00E575E5">
        <w:rPr>
          <w:noProof/>
        </w:rPr>
        <w:t xml:space="preserve">derechos también </w:t>
      </w:r>
      <w:r w:rsidRPr="00E575E5">
        <w:rPr>
          <w:noProof/>
        </w:rPr>
        <w:t>ofrecen la funcionalidad de recolección de datos. Los proveedores de vales electrónicos</w:t>
      </w:r>
      <w:r w:rsidR="009E5757" w:rsidRPr="00E575E5">
        <w:rPr>
          <w:noProof/>
        </w:rPr>
        <w:t>, por ejemplo,</w:t>
      </w:r>
      <w:r w:rsidR="00C746E1" w:rsidRPr="00E575E5">
        <w:rPr>
          <w:noProof/>
        </w:rPr>
        <w:t xml:space="preserve"> pueden</w:t>
      </w:r>
      <w:r w:rsidRPr="00E575E5">
        <w:rPr>
          <w:noProof/>
        </w:rPr>
        <w:t xml:space="preserve"> integrar preguntas personalizadas en el proceso de pago del proveedor, lo que puede proporcionar a una agencia un gran volumen de datos de supervisión"gratuitos". </w:t>
      </w:r>
      <w:r w:rsidR="009E5757" w:rsidRPr="00E575E5">
        <w:rPr>
          <w:noProof/>
        </w:rPr>
        <w:t>Eso podría incluir:</w:t>
      </w:r>
    </w:p>
    <w:p w14:paraId="54DCC6E4" w14:textId="77777777" w:rsidR="001517F8" w:rsidRPr="00E575E5" w:rsidRDefault="001517F8">
      <w:pPr>
        <w:pStyle w:val="NRCbullets"/>
        <w:rPr>
          <w:noProof/>
          <w:lang w:val="en-GB"/>
        </w:rPr>
      </w:pPr>
      <w:r w:rsidRPr="00E575E5">
        <w:rPr>
          <w:noProof/>
          <w:lang w:val="en-GB"/>
        </w:rPr>
        <w:t>Contenido de la cesta</w:t>
      </w:r>
    </w:p>
    <w:p w14:paraId="516943FF" w14:textId="387A4819" w:rsidR="001517F8" w:rsidRPr="00E575E5" w:rsidRDefault="001517F8">
      <w:pPr>
        <w:pStyle w:val="NRCbullets"/>
        <w:rPr>
          <w:noProof/>
          <w:lang w:val="en-GB"/>
        </w:rPr>
      </w:pPr>
      <w:r w:rsidRPr="00E575E5">
        <w:rPr>
          <w:noProof/>
          <w:lang w:val="en-GB"/>
        </w:rPr>
        <w:t>Patrones de compra - horas y días</w:t>
      </w:r>
    </w:p>
    <w:p w14:paraId="639F52E4" w14:textId="58EB3DF7" w:rsidR="009E5757" w:rsidRPr="00E575E5" w:rsidRDefault="009E5757">
      <w:pPr>
        <w:pStyle w:val="NRCbullets"/>
        <w:rPr>
          <w:noProof/>
          <w:lang w:val="en-GB"/>
        </w:rPr>
      </w:pPr>
      <w:r w:rsidRPr="00E575E5">
        <w:rPr>
          <w:noProof/>
          <w:lang w:val="en-GB"/>
        </w:rPr>
        <w:t xml:space="preserve">Sexo </w:t>
      </w:r>
      <w:r w:rsidR="00DE6631" w:rsidRPr="00E575E5">
        <w:rPr>
          <w:noProof/>
          <w:lang w:val="en-GB"/>
        </w:rPr>
        <w:t xml:space="preserve">y edad </w:t>
      </w:r>
      <w:r w:rsidRPr="00E575E5">
        <w:rPr>
          <w:noProof/>
          <w:lang w:val="en-GB"/>
        </w:rPr>
        <w:t>del comprador</w:t>
      </w:r>
    </w:p>
    <w:p w14:paraId="676CD24A" w14:textId="00F3C86F" w:rsidR="009E5757" w:rsidRPr="00E575E5" w:rsidRDefault="00EC489E">
      <w:pPr>
        <w:pStyle w:val="NRCbullets"/>
        <w:rPr>
          <w:noProof/>
          <w:lang w:val="en-GB"/>
        </w:rPr>
      </w:pPr>
      <w:r w:rsidRPr="00E575E5">
        <w:rPr>
          <w:noProof/>
          <w:lang w:val="en-GB"/>
        </w:rPr>
        <w:t>Retroalimentación sobre el</w:t>
      </w:r>
      <w:r w:rsidR="009E5757" w:rsidRPr="00E575E5">
        <w:rPr>
          <w:noProof/>
          <w:lang w:val="en-GB"/>
        </w:rPr>
        <w:t xml:space="preserve"> proceso de distribución de vales electrónicos</w:t>
      </w:r>
    </w:p>
    <w:p w14:paraId="4EF5F7EA" w14:textId="5A087D1A" w:rsidR="009E5757" w:rsidRPr="00E575E5" w:rsidRDefault="009E5757">
      <w:pPr>
        <w:spacing w:after="0"/>
        <w:rPr>
          <w:noProof/>
        </w:rPr>
      </w:pPr>
      <w:r w:rsidRPr="00E575E5">
        <w:rPr>
          <w:noProof/>
        </w:rPr>
        <w:t>Como el hardware estaría controlado por el proveedor</w:t>
      </w:r>
      <w:r w:rsidR="00C36629" w:rsidRPr="00E575E5">
        <w:rPr>
          <w:noProof/>
        </w:rPr>
        <w:t xml:space="preserve"> en este </w:t>
      </w:r>
      <w:r w:rsidR="0001611D" w:rsidRPr="00E575E5">
        <w:rPr>
          <w:noProof/>
        </w:rPr>
        <w:t>caso</w:t>
      </w:r>
      <w:r w:rsidRPr="00E575E5">
        <w:rPr>
          <w:noProof/>
        </w:rPr>
        <w:t>, algunas preguntas no deberían hacerse de esta manera:</w:t>
      </w:r>
    </w:p>
    <w:p w14:paraId="6D79D75A" w14:textId="35C7DA4D" w:rsidR="009E5757" w:rsidRPr="00E575E5" w:rsidRDefault="00213E46">
      <w:pPr>
        <w:pStyle w:val="NRCbullets"/>
        <w:rPr>
          <w:noProof/>
          <w:lang w:val="en-GB"/>
        </w:rPr>
      </w:pPr>
      <w:r w:rsidRPr="00E575E5">
        <w:rPr>
          <w:noProof/>
          <w:lang w:val="en-GB"/>
        </w:rPr>
        <w:t xml:space="preserve">Retroalimentación o </w:t>
      </w:r>
      <w:r w:rsidR="009E5757" w:rsidRPr="00E575E5">
        <w:rPr>
          <w:noProof/>
          <w:lang w:val="en-GB"/>
        </w:rPr>
        <w:t>quejas sobre el proveedor y su calidad de servicio</w:t>
      </w:r>
    </w:p>
    <w:p w14:paraId="32285510" w14:textId="0F22D375" w:rsidR="009E5757" w:rsidRPr="00E575E5" w:rsidRDefault="009E5757">
      <w:pPr>
        <w:pStyle w:val="NRCbullets"/>
        <w:rPr>
          <w:noProof/>
          <w:lang w:val="en-GB"/>
        </w:rPr>
      </w:pPr>
      <w:r w:rsidRPr="00E575E5">
        <w:rPr>
          <w:noProof/>
          <w:lang w:val="en-GB"/>
        </w:rPr>
        <w:t>Cuestiones relacionadas con la seguridad o la protección</w:t>
      </w:r>
    </w:p>
    <w:p w14:paraId="7C63DCD4" w14:textId="77777777" w:rsidR="00FE2E77" w:rsidRPr="00BF2B66" w:rsidRDefault="00FE2E77" w:rsidP="00387BB0">
      <w:pPr>
        <w:pStyle w:val="NRCbullets"/>
        <w:numPr>
          <w:ilvl w:val="0"/>
          <w:numId w:val="0"/>
        </w:numPr>
        <w:ind w:left="360" w:hanging="360"/>
        <w:rPr>
          <w:noProof/>
          <w:lang w:val="en-GB"/>
        </w:rPr>
      </w:pPr>
    </w:p>
    <w:p w14:paraId="2443C697" w14:textId="1A1698D5" w:rsidR="005D6E10" w:rsidRPr="00BF2B66" w:rsidRDefault="004E348B">
      <w:pPr>
        <w:pStyle w:val="Heading2"/>
        <w:rPr>
          <w:noProof/>
        </w:rPr>
      </w:pPr>
      <w:r w:rsidRPr="00BF2B66">
        <w:rPr>
          <w:noProof/>
        </w:rPr>
        <w:t>EVALUACIÓN</w:t>
      </w:r>
    </w:p>
    <w:p w14:paraId="572641E1" w14:textId="224CD736" w:rsidR="005D6E10" w:rsidRPr="00E575E5" w:rsidRDefault="009E5757">
      <w:pPr>
        <w:spacing w:after="0"/>
        <w:rPr>
          <w:noProof/>
        </w:rPr>
      </w:pPr>
      <w:r w:rsidRPr="00E575E5">
        <w:rPr>
          <w:noProof/>
          <w:lang w:eastAsia="en-GB"/>
        </w:rPr>
        <mc:AlternateContent>
          <mc:Choice Requires="wps">
            <w:drawing>
              <wp:anchor distT="91440" distB="91440" distL="114300" distR="180340" simplePos="0" relativeHeight="251669504" behindDoc="1" locked="0" layoutInCell="1" allowOverlap="1" wp14:anchorId="4F86EC95" wp14:editId="531F85FB">
                <wp:simplePos x="0" y="0"/>
                <wp:positionH relativeFrom="margin">
                  <wp:align>right</wp:align>
                </wp:positionH>
                <wp:positionV relativeFrom="paragraph">
                  <wp:posOffset>6350</wp:posOffset>
                </wp:positionV>
                <wp:extent cx="3011805" cy="1403985"/>
                <wp:effectExtent l="0" t="0" r="0" b="0"/>
                <wp:wrapTight wrapText="bothSides">
                  <wp:wrapPolygon edited="0">
                    <wp:start x="410" y="0"/>
                    <wp:lineTo x="410" y="20699"/>
                    <wp:lineTo x="21176" y="20699"/>
                    <wp:lineTo x="21176" y="0"/>
                    <wp:lineTo x="41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1403985"/>
                        </a:xfrm>
                        <a:prstGeom prst="rect">
                          <a:avLst/>
                        </a:prstGeom>
                        <a:noFill/>
                        <a:ln w="9525">
                          <a:noFill/>
                          <a:miter lim="800000"/>
                          <a:headEnd/>
                          <a:tailEnd/>
                        </a:ln>
                      </wps:spPr>
                      <wps:txbx>
                        <w:txbxContent>
                          <w:p w14:paraId="2E7C8A36" w14:textId="6451A455" w:rsidR="001D3CD0" w:rsidRPr="00E575E5" w:rsidRDefault="001D3CD0" w:rsidP="00496BEA">
                            <w:pPr>
                              <w:pBdr>
                                <w:top w:val="single" w:sz="24" w:space="8" w:color="72C7E7"/>
                                <w:bottom w:val="single" w:sz="24" w:space="8" w:color="72C7E7"/>
                              </w:pBdr>
                              <w:spacing w:after="0"/>
                              <w:rPr>
                                <w:iCs/>
                                <w:color w:val="auto"/>
                                <w:szCs w:val="20"/>
                              </w:rPr>
                            </w:pPr>
                            <w:r w:rsidRPr="00E575E5">
                              <w:rPr>
                                <w:i/>
                                <w:iCs/>
                                <w:color w:val="auto"/>
                                <w:szCs w:val="20"/>
                              </w:rPr>
                              <w:t xml:space="preserve">Considerar los criterios del CAD para las evaluaciones </w:t>
                            </w:r>
                            <w:hyperlink r:id="rId125" w:history="1">
                              <w:r w:rsidRPr="00E575E5">
                                <w:rPr>
                                  <w:rStyle w:val="Hyperlink"/>
                                  <w:iCs/>
                                  <w:szCs w:val="20"/>
                                </w:rPr>
                                <w:t xml:space="preserve">bit.ly/1lpgHn9 </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86EC95" id="_x0000_s1087" type="#_x0000_t202" style="position:absolute;margin-left:185.95pt;margin-top:.5pt;width:237.15pt;height:110.55pt;z-index:-25164697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" filled="f" stroked="f">
                <v:textbox style="mso-fit-shape-to-text:t">
                  <w:txbxContent>
                    <w:p w14:paraId="2E7C8A36" w14:textId="6451A455" w:rsidR="001D3CD0" w:rsidRPr="00E575E5" w:rsidRDefault="001D3CD0" w:rsidP="00496BEA">
                      <w:pPr>
                        <w:pBdr>
                          <w:top w:val="single" w:sz="24" w:space="8" w:color="72C7E7"/>
                          <w:bottom w:val="single" w:sz="24" w:space="8" w:color="72C7E7"/>
                        </w:pBdr>
                        <w:spacing w:after="0"/>
                        <w:rPr>
                          <w:iCs/>
                          <w:color w:val="auto"/>
                          <w:szCs w:val="20"/>
                        </w:rPr>
                      </w:pPr>
                      <w:r w:rsidRPr="00E575E5">
                        <w:rPr>
                          <w:i/>
                          <w:iCs/>
                          <w:color w:val="auto"/>
                          <w:szCs w:val="20"/>
                        </w:rPr>
                        <w:t xml:space="preserve">Considerar los criterios del CAD para las evaluaciones </w:t>
                      </w:r>
                      <w:hyperlink r:id="rId126" w:history="1">
                        <w:r w:rsidRPr="00E575E5">
                          <w:rPr>
                            <w:rStyle w:val="Hyperlink"/>
                            <w:iCs/>
                            <w:szCs w:val="20"/>
                          </w:rPr>
                          <w:t xml:space="preserve">bit.ly/1lpgHn9 </w:t>
                        </w:r>
                      </w:hyperlink>
                    </w:p>
                  </w:txbxContent>
                </v:textbox>
                <w10:wrap type="tight" anchorx="margin"/>
              </v:shape>
            </w:pict>
          </mc:Fallback>
        </mc:AlternateContent>
      </w:r>
      <w:r w:rsidR="004E348B" w:rsidRPr="00E575E5">
        <w:rPr>
          <w:noProof/>
        </w:rPr>
        <w:t>Las evaluaciones</w:t>
      </w:r>
      <w:r w:rsidR="00C93F5A" w:rsidRPr="00E575E5">
        <w:rPr>
          <w:noProof/>
        </w:rPr>
        <w:t xml:space="preserve"> remotas </w:t>
      </w:r>
      <w:r w:rsidR="004E348B" w:rsidRPr="00E575E5">
        <w:rPr>
          <w:noProof/>
        </w:rPr>
        <w:t xml:space="preserve">de CTP no son diferentes en principio de cualquier otra. Deberían examinarlo: </w:t>
      </w:r>
    </w:p>
    <w:p w14:paraId="2A01C9AA" w14:textId="0094B14F" w:rsidR="00324813" w:rsidRPr="00E575E5" w:rsidRDefault="00324813">
      <w:pPr>
        <w:pStyle w:val="NRCbullets"/>
        <w:rPr>
          <w:noProof/>
          <w:lang w:val="en-GB"/>
        </w:rPr>
      </w:pPr>
      <w:r w:rsidRPr="00E575E5">
        <w:rPr>
          <w:noProof/>
          <w:lang w:val="en-GB"/>
        </w:rPr>
        <w:t>¿Consiguió el proyecto sus objetivos declarados?</w:t>
      </w:r>
    </w:p>
    <w:p w14:paraId="46BE9A4D" w14:textId="211806ED" w:rsidR="004E348B" w:rsidRPr="00E575E5" w:rsidRDefault="004E348B">
      <w:pPr>
        <w:pStyle w:val="NRCbullets"/>
        <w:rPr>
          <w:noProof/>
          <w:lang w:val="en-GB"/>
        </w:rPr>
      </w:pPr>
      <w:r w:rsidRPr="00E575E5">
        <w:rPr>
          <w:noProof/>
          <w:lang w:val="en-GB"/>
        </w:rPr>
        <w:t>¿El proyecto se dirigió y llegó a las personas a las que iba dirigido?</w:t>
      </w:r>
    </w:p>
    <w:p w14:paraId="3BDEF50E" w14:textId="2B246748" w:rsidR="004E348B" w:rsidRPr="00E575E5" w:rsidRDefault="004E348B">
      <w:pPr>
        <w:pStyle w:val="NRCbullets"/>
        <w:rPr>
          <w:noProof/>
          <w:lang w:val="en-GB"/>
        </w:rPr>
      </w:pPr>
      <w:r w:rsidRPr="00E575E5">
        <w:rPr>
          <w:noProof/>
          <w:lang w:val="en-GB"/>
        </w:rPr>
        <w:t>¿Benefició a la economía en general?</w:t>
      </w:r>
    </w:p>
    <w:p w14:paraId="00376CF5" w14:textId="03995FA1" w:rsidR="004E348B" w:rsidRPr="00E575E5" w:rsidRDefault="004E348B">
      <w:pPr>
        <w:pStyle w:val="NRCbullets"/>
        <w:rPr>
          <w:noProof/>
          <w:lang w:val="en-GB"/>
        </w:rPr>
      </w:pPr>
      <w:r w:rsidRPr="00E575E5">
        <w:rPr>
          <w:noProof/>
          <w:lang w:val="en-GB"/>
        </w:rPr>
        <w:t>¿Cumplió el proyecto con los estándares humanitarios?</w:t>
      </w:r>
    </w:p>
    <w:p w14:paraId="7B90140B" w14:textId="632C8A57" w:rsidR="004E348B" w:rsidRPr="00E575E5" w:rsidRDefault="004E348B">
      <w:pPr>
        <w:pStyle w:val="NRCbullets"/>
        <w:rPr>
          <w:noProof/>
          <w:lang w:val="en-GB"/>
        </w:rPr>
      </w:pPr>
      <w:r w:rsidRPr="00E575E5">
        <w:rPr>
          <w:noProof/>
          <w:lang w:val="en-GB"/>
        </w:rPr>
        <w:t xml:space="preserve">¿Fue rentable? En particular, ¿cómo se comparó con proyectos similares en especie o proyectos que utilizan otras modalidades de PTC? </w:t>
      </w:r>
    </w:p>
    <w:p w14:paraId="63BEA301" w14:textId="225DFB36" w:rsidR="004E348B" w:rsidRPr="00E575E5" w:rsidRDefault="004E348B">
      <w:pPr>
        <w:pStyle w:val="NRCbullets"/>
        <w:rPr>
          <w:noProof/>
          <w:lang w:val="en-GB"/>
        </w:rPr>
      </w:pPr>
      <w:r w:rsidRPr="00E575E5">
        <w:rPr>
          <w:noProof/>
          <w:lang w:val="en-GB"/>
        </w:rPr>
        <w:t>¿Se gestionaron eficazmente la corrupción, la seguridad y otros riesgos?</w:t>
      </w:r>
    </w:p>
    <w:p w14:paraId="36968467" w14:textId="4CF8115B" w:rsidR="004E348B" w:rsidRPr="00E575E5" w:rsidRDefault="004E348B">
      <w:pPr>
        <w:pStyle w:val="NRCbullets"/>
        <w:rPr>
          <w:noProof/>
          <w:lang w:val="en-GB"/>
        </w:rPr>
      </w:pPr>
      <w:r w:rsidRPr="00E575E5">
        <w:rPr>
          <w:noProof/>
          <w:lang w:val="en-GB"/>
        </w:rPr>
        <w:t>¿Fue el proyecto suficientemente responsable ante los participantes, las autoridades legales y el donante?</w:t>
      </w:r>
    </w:p>
    <w:p w14:paraId="4280B3D0" w14:textId="68BE14A3" w:rsidR="005D6E10" w:rsidRPr="00E575E5" w:rsidRDefault="0043591E">
      <w:pPr>
        <w:spacing w:after="0"/>
        <w:rPr>
          <w:noProof/>
        </w:rPr>
      </w:pPr>
      <w:r w:rsidRPr="00E575E5">
        <w:rPr>
          <w:noProof/>
        </w:rPr>
        <w:t>Busque y documente las consecuencias comunes no deseadas</w:t>
      </w:r>
      <w:r w:rsidR="0059521D" w:rsidRPr="00E575E5">
        <w:rPr>
          <w:noProof/>
        </w:rPr>
        <w:t>, incluyendo</w:t>
      </w:r>
      <w:r w:rsidRPr="00E575E5">
        <w:rPr>
          <w:noProof/>
        </w:rPr>
        <w:t>:</w:t>
      </w:r>
    </w:p>
    <w:p w14:paraId="142D2000" w14:textId="3E41E62E" w:rsidR="0043591E" w:rsidRPr="00E575E5" w:rsidRDefault="0043591E">
      <w:pPr>
        <w:pStyle w:val="NRCbullets"/>
        <w:rPr>
          <w:noProof/>
          <w:lang w:val="en-GB"/>
        </w:rPr>
      </w:pPr>
      <w:r w:rsidRPr="00E575E5">
        <w:rPr>
          <w:noProof/>
          <w:lang w:val="en-GB"/>
        </w:rPr>
        <w:t>Factores de atracción y migración</w:t>
      </w:r>
    </w:p>
    <w:p w14:paraId="3BB692B6" w14:textId="05F8D6E4" w:rsidR="0043591E" w:rsidRPr="00E575E5" w:rsidRDefault="0043591E">
      <w:pPr>
        <w:pStyle w:val="NRCbullets"/>
        <w:rPr>
          <w:noProof/>
          <w:lang w:val="en-GB"/>
        </w:rPr>
      </w:pPr>
      <w:r w:rsidRPr="00E575E5">
        <w:rPr>
          <w:noProof/>
          <w:lang w:val="en-GB"/>
        </w:rPr>
        <w:t>Cambios en el mercado laboral</w:t>
      </w:r>
    </w:p>
    <w:p w14:paraId="6DA249DF" w14:textId="02B5D3E3" w:rsidR="0043591E" w:rsidRPr="00E575E5" w:rsidRDefault="0043591E">
      <w:pPr>
        <w:pStyle w:val="NRCbullets"/>
        <w:rPr>
          <w:noProof/>
          <w:lang w:val="en-GB"/>
        </w:rPr>
      </w:pPr>
      <w:r w:rsidRPr="00E575E5">
        <w:rPr>
          <w:noProof/>
          <w:lang w:val="en-GB"/>
        </w:rPr>
        <w:t>Cualquier gran error de exclusión, y sus causas</w:t>
      </w:r>
    </w:p>
    <w:p w14:paraId="3658AB71" w14:textId="148E6A08" w:rsidR="0043591E" w:rsidRPr="00E575E5" w:rsidRDefault="0043591E">
      <w:pPr>
        <w:pStyle w:val="NRCbullets"/>
        <w:rPr>
          <w:noProof/>
          <w:lang w:val="en-GB"/>
        </w:rPr>
      </w:pPr>
      <w:r w:rsidRPr="00E575E5">
        <w:rPr>
          <w:noProof/>
          <w:lang w:val="en-GB"/>
        </w:rPr>
        <w:t>Conflicto entre participantes y no participantes en el proyecto</w:t>
      </w:r>
    </w:p>
    <w:p w14:paraId="15DF1A41" w14:textId="77777777" w:rsidR="00DE6631" w:rsidRPr="00E575E5" w:rsidRDefault="00DE6631">
      <w:pPr>
        <w:pStyle w:val="NRCbullets"/>
        <w:rPr>
          <w:noProof/>
          <w:lang w:val="en-GB"/>
        </w:rPr>
      </w:pPr>
      <w:r w:rsidRPr="00E575E5">
        <w:rPr>
          <w:noProof/>
          <w:lang w:val="en-GB"/>
        </w:rPr>
        <w:t>Protección o cuestiones de género</w:t>
      </w:r>
    </w:p>
    <w:p w14:paraId="3CAA0429" w14:textId="72A9C073" w:rsidR="001D4E84" w:rsidRPr="006974C6" w:rsidRDefault="00ED4E52" w:rsidP="006974C6">
      <w:pPr>
        <w:pStyle w:val="NRCbullets"/>
        <w:rPr>
          <w:noProof/>
          <w:lang w:val="en-GB"/>
        </w:rPr>
      </w:pPr>
      <w:r w:rsidRPr="00E575E5">
        <w:rPr>
          <w:noProof/>
          <w:lang w:val="en-GB" w:eastAsia="en-GB"/>
        </w:rPr>
        <w:lastRenderedPageBreak/>
        <mc:AlternateContent>
          <mc:Choice Requires="wps">
            <w:drawing>
              <wp:anchor distT="45720" distB="45720" distL="114300" distR="114300" simplePos="0" relativeHeight="251710464" behindDoc="0" locked="0" layoutInCell="1" allowOverlap="1" wp14:anchorId="02B1F94D" wp14:editId="7B63C7CB">
                <wp:simplePos x="0" y="0"/>
                <wp:positionH relativeFrom="margin">
                  <wp:align>right</wp:align>
                </wp:positionH>
                <wp:positionV relativeFrom="paragraph">
                  <wp:posOffset>440055</wp:posOffset>
                </wp:positionV>
                <wp:extent cx="6619875" cy="2026920"/>
                <wp:effectExtent l="0" t="0" r="28575" b="1143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027208"/>
                        </a:xfrm>
                        <a:prstGeom prst="rect">
                          <a:avLst/>
                        </a:prstGeom>
                        <a:solidFill>
                          <a:srgbClr val="FFFFFF"/>
                        </a:solidFill>
                        <a:ln w="25400">
                          <a:solidFill>
                            <a:srgbClr val="72C7E7"/>
                          </a:solidFill>
                          <a:miter lim="800000"/>
                          <a:headEnd/>
                          <a:tailEnd/>
                        </a:ln>
                      </wps:spPr>
                      <wps:txbx>
                        <w:txbxContent>
                          <w:p w14:paraId="5E5CA25B" w14:textId="12C41593" w:rsidR="001D3CD0" w:rsidRPr="00E575E5" w:rsidRDefault="001D3CD0" w:rsidP="00ED4E52">
                            <w:pPr>
                              <w:pStyle w:val="NRCbullets"/>
                              <w:numPr>
                                <w:ilvl w:val="0"/>
                                <w:numId w:val="0"/>
                              </w:numPr>
                              <w:rPr>
                                <w:lang w:eastAsia="nb-NO"/>
                              </w:rPr>
                            </w:pPr>
                            <w:r w:rsidRPr="00E575E5">
                              <w:t>Requisitos mínimos</w:t>
                            </w:r>
                          </w:p>
                          <w:p w14:paraId="1B238554" w14:textId="40A93E73" w:rsidR="001D3CD0" w:rsidRPr="00E575E5" w:rsidRDefault="001D3CD0" w:rsidP="00ED4E52">
                            <w:pPr>
                              <w:pStyle w:val="NRCbullets"/>
                              <w:rPr>
                                <w:lang w:eastAsia="nb-NO"/>
                              </w:rPr>
                            </w:pPr>
                            <w:r w:rsidRPr="00E575E5">
                              <w:rPr>
                                <w:lang w:eastAsia="nb-NO"/>
                              </w:rPr>
                              <w:t>Evidencia de los resultados</w:t>
                            </w:r>
                            <w:r>
                              <w:rPr>
                                <w:lang w:eastAsia="nb-NO"/>
                              </w:rPr>
                              <w:t>,</w:t>
                            </w:r>
                            <w:r w:rsidRPr="00E575E5">
                              <w:rPr>
                                <w:lang w:eastAsia="nb-NO"/>
                              </w:rPr>
                              <w:t xml:space="preserve"> documentados en el momento de la entrega a los participantes del proyecto.</w:t>
                            </w:r>
                          </w:p>
                          <w:p w14:paraId="3D26AE1C" w14:textId="1639C849" w:rsidR="001D3CD0" w:rsidRPr="00E575E5" w:rsidRDefault="001D3CD0" w:rsidP="00ED4E52">
                            <w:pPr>
                              <w:pStyle w:val="NRCbullets"/>
                              <w:rPr>
                                <w:lang w:eastAsia="nb-NO"/>
                              </w:rPr>
                            </w:pPr>
                            <w:r w:rsidRPr="00E575E5">
                              <w:rPr>
                                <w:lang w:eastAsia="nb-NO"/>
                              </w:rPr>
                              <w:t>Contacto directo entre el personal/socios y los participantes en el proyecto, proporcionando evidencia de los resultados.</w:t>
                            </w:r>
                          </w:p>
                          <w:p w14:paraId="37DE143C" w14:textId="7E74C075" w:rsidR="001D3CD0" w:rsidRPr="00E575E5" w:rsidRDefault="001D3CD0" w:rsidP="00ED4E52">
                            <w:pPr>
                              <w:spacing w:after="0"/>
                            </w:pPr>
                            <w:r w:rsidRPr="00E575E5">
                              <w:t>Recuerda esto</w:t>
                            </w:r>
                          </w:p>
                          <w:p w14:paraId="431DFC83" w14:textId="53DAE2B6" w:rsidR="001D3CD0" w:rsidRPr="00E575E5" w:rsidRDefault="001D3CD0" w:rsidP="001D4E84">
                            <w:pPr>
                              <w:pStyle w:val="NRCbullets"/>
                            </w:pPr>
                            <w:r w:rsidRPr="00E575E5">
                              <w:t>Las herramientas móviles de recolección de datos son estándar - debe haber una buena razón para usar lápiz y papel</w:t>
                            </w:r>
                          </w:p>
                          <w:p w14:paraId="65B01969" w14:textId="124E5CE5" w:rsidR="001D3CD0" w:rsidRPr="00E575E5" w:rsidRDefault="001D3CD0" w:rsidP="001D4E84">
                            <w:pPr>
                              <w:pStyle w:val="NRCbullets"/>
                            </w:pPr>
                            <w:r w:rsidRPr="00E575E5">
                              <w:t>Encuentre maneras creativas de monitorear y entender un proyecto. Reaccionar rápidamente ante cualquier problema que se descubra</w:t>
                            </w:r>
                          </w:p>
                          <w:p w14:paraId="506B639D" w14:textId="42D96AC2" w:rsidR="001D3CD0" w:rsidRPr="00E575E5" w:rsidRDefault="001D3CD0" w:rsidP="001D4E84">
                            <w:pPr>
                              <w:pStyle w:val="NRCbullets"/>
                            </w:pPr>
                            <w:r w:rsidRPr="00E575E5">
                              <w:t>Siempre pregunte si las mujeres, los hombres y otros grupos se vieron afectados de manera diferente.</w:t>
                            </w:r>
                          </w:p>
                          <w:p w14:paraId="3B51F41A" w14:textId="3C20885C" w:rsidR="001D3CD0" w:rsidRPr="00E575E5" w:rsidRDefault="001D3CD0" w:rsidP="00ED4E52">
                            <w:pPr>
                              <w:pStyle w:val="NRCbullets"/>
                            </w:pPr>
                            <w:r w:rsidRPr="00E575E5">
                              <w:t xml:space="preserve">Celebre los datos que muestran a los participantes usando su dinero en efectivo o vales de manera diferente a </w:t>
                            </w:r>
                            <w:r>
                              <w:t>como</w:t>
                            </w:r>
                            <w:r w:rsidRPr="00E575E5">
                              <w:t xml:space="preserve"> usted esperaba. Aprenderá mucho sobre las necesidades, preferencias y limitaciones de las personas.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1F94D" id="_x0000_s1088" type="#_x0000_t202" style="position:absolute;left:0;text-align:left;margin-left:470.05pt;margin-top:34.65pt;width:521.25pt;height:159.6pt;z-index:2517104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" strokecolor="#72c7e7" strokeweight="2pt">
                <v:textbox>
                  <w:txbxContent>
                    <w:p w14:paraId="5E5CA25B" w14:textId="12C41593" w:rsidR="001D3CD0" w:rsidRPr="00E575E5" w:rsidRDefault="001D3CD0" w:rsidP="00ED4E52">
                      <w:pPr>
                        <w:pStyle w:val="NRCbullets"/>
                        <w:numPr>
                          <w:ilvl w:val="0"/>
                          <w:numId w:val="0"/>
                        </w:numPr>
                        <w:rPr>
                          <w:lang w:eastAsia="nb-NO"/>
                        </w:rPr>
                      </w:pPr>
                      <w:r w:rsidRPr="00E575E5">
                        <w:t>Requisitos mínimos</w:t>
                      </w:r>
                    </w:p>
                    <w:p w14:paraId="1B238554" w14:textId="40A93E73" w:rsidR="001D3CD0" w:rsidRPr="00E575E5" w:rsidRDefault="001D3CD0" w:rsidP="00ED4E52">
                      <w:pPr>
                        <w:pStyle w:val="NRCbullets"/>
                        <w:rPr>
                          <w:lang w:eastAsia="nb-NO"/>
                        </w:rPr>
                      </w:pPr>
                      <w:r w:rsidRPr="00E575E5">
                        <w:rPr>
                          <w:lang w:eastAsia="nb-NO"/>
                        </w:rPr>
                        <w:t>Evidencia de los resultados</w:t>
                      </w:r>
                      <w:r>
                        <w:rPr>
                          <w:lang w:eastAsia="nb-NO"/>
                        </w:rPr>
                        <w:t>,</w:t>
                      </w:r>
                      <w:r w:rsidRPr="00E575E5">
                        <w:rPr>
                          <w:lang w:eastAsia="nb-NO"/>
                        </w:rPr>
                        <w:t xml:space="preserve"> documentados en el momento de la entrega a los participantes del proyecto.</w:t>
                      </w:r>
                    </w:p>
                    <w:p w14:paraId="3D26AE1C" w14:textId="1639C849" w:rsidR="001D3CD0" w:rsidRPr="00E575E5" w:rsidRDefault="001D3CD0" w:rsidP="00ED4E52">
                      <w:pPr>
                        <w:pStyle w:val="NRCbullets"/>
                        <w:rPr>
                          <w:lang w:eastAsia="nb-NO"/>
                        </w:rPr>
                      </w:pPr>
                      <w:r w:rsidRPr="00E575E5">
                        <w:rPr>
                          <w:lang w:eastAsia="nb-NO"/>
                        </w:rPr>
                        <w:t>Contacto directo entre el personal/socios y los participantes en el proyecto, proporcionando evidencia de los resultados.</w:t>
                      </w:r>
                    </w:p>
                    <w:p w14:paraId="37DE143C" w14:textId="7E74C075" w:rsidR="001D3CD0" w:rsidRPr="00E575E5" w:rsidRDefault="001D3CD0" w:rsidP="00ED4E52">
                      <w:pPr>
                        <w:spacing w:after="0"/>
                      </w:pPr>
                      <w:r w:rsidRPr="00E575E5">
                        <w:t>Recuerda esto</w:t>
                      </w:r>
                    </w:p>
                    <w:p w14:paraId="431DFC83" w14:textId="53DAE2B6" w:rsidR="001D3CD0" w:rsidRPr="00E575E5" w:rsidRDefault="001D3CD0" w:rsidP="001D4E84">
                      <w:pPr>
                        <w:pStyle w:val="NRCbullets"/>
                      </w:pPr>
                      <w:r w:rsidRPr="00E575E5">
                        <w:t>Las herramientas móviles de recolección de datos son estándar - debe haber una buena razón para usar lápiz y papel</w:t>
                      </w:r>
                    </w:p>
                    <w:p w14:paraId="65B01969" w14:textId="124E5CE5" w:rsidR="001D3CD0" w:rsidRPr="00E575E5" w:rsidRDefault="001D3CD0" w:rsidP="001D4E84">
                      <w:pPr>
                        <w:pStyle w:val="NRCbullets"/>
                      </w:pPr>
                      <w:r w:rsidRPr="00E575E5">
                        <w:t>Encuentre maneras creativas de monitorear y entender un proyecto. Reaccionar rápidamente ante cualquier problema que se descubra</w:t>
                      </w:r>
                    </w:p>
                    <w:p w14:paraId="506B639D" w14:textId="42D96AC2" w:rsidR="001D3CD0" w:rsidRPr="00E575E5" w:rsidRDefault="001D3CD0" w:rsidP="001D4E84">
                      <w:pPr>
                        <w:pStyle w:val="NRCbullets"/>
                      </w:pPr>
                      <w:r w:rsidRPr="00E575E5">
                        <w:t>Siempre pregunte si las mujeres, los hombres y otros grupos se vieron afectados de manera diferente.</w:t>
                      </w:r>
                    </w:p>
                    <w:p w14:paraId="3B51F41A" w14:textId="3C20885C" w:rsidR="001D3CD0" w:rsidRPr="00E575E5" w:rsidRDefault="001D3CD0" w:rsidP="00ED4E52">
                      <w:pPr>
                        <w:pStyle w:val="NRCbullets"/>
                      </w:pPr>
                      <w:r w:rsidRPr="00E575E5">
                        <w:t xml:space="preserve">Celebre los datos que muestran a los participantes usando su dinero en efectivo o vales de manera diferente a </w:t>
                      </w:r>
                      <w:r>
                        <w:t>como</w:t>
                      </w:r>
                      <w:r w:rsidRPr="00E575E5">
                        <w:t xml:space="preserve"> usted esperaba. Aprenderá mucho sobre las necesidades, preferencias y limitaciones de las personas.</w:t>
                      </w:r>
                    </w:p>
                  </w:txbxContent>
                </v:textbox>
                <w10:wrap type="square" anchorx="margin"/>
              </v:shape>
            </w:pict>
          </mc:Fallback>
        </mc:AlternateContent>
      </w:r>
      <w:r w:rsidR="00DE6631" w:rsidRPr="00E575E5">
        <w:rPr>
          <w:noProof/>
          <w:lang w:val="en-GB"/>
        </w:rPr>
        <w:t>Protección positiva o resultados de género. Es decir, ¿contribuyó el proyecto a la igualdad o ayudó a superar la marginación?</w:t>
      </w:r>
    </w:p>
    <w:sectPr w:rsidR="001D4E84" w:rsidRPr="006974C6" w:rsidSect="0082618B">
      <w:headerReference w:type="default" r:id="rId127"/>
      <w:footerReference w:type="default" r:id="rId1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37FDC" w14:textId="77777777" w:rsidR="00DD7B72" w:rsidRDefault="00DD7B72" w:rsidP="007E0176">
      <w:pPr>
        <w:spacing w:after="0" w:line="240" w:lineRule="auto"/>
      </w:pPr>
      <w:r>
        <w:separator/>
      </w:r>
    </w:p>
  </w:endnote>
  <w:endnote w:type="continuationSeparator" w:id="0">
    <w:p w14:paraId="3479F40F" w14:textId="77777777" w:rsidR="00DD7B72" w:rsidRDefault="00DD7B72" w:rsidP="007E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40BA" w14:textId="77777777" w:rsidR="001D3CD0" w:rsidRDefault="001D3CD0" w:rsidP="006153F4">
    <w:pPr>
      <w:pStyle w:val="Header"/>
      <w:rPr>
        <w:lang w:val="en-US"/>
      </w:rPr>
    </w:pPr>
  </w:p>
  <w:p w14:paraId="1945493C" w14:textId="5AEAD9A2" w:rsidR="001D3CD0" w:rsidRPr="006153F4" w:rsidRDefault="001D3CD0" w:rsidP="006153F4">
    <w:pPr>
      <w:pStyle w:val="Header"/>
      <w:rPr>
        <w:lang w:val="en-US"/>
      </w:rPr>
    </w:pPr>
    <w:r>
      <w:rPr>
        <w:lang w:val="en-US"/>
      </w:rPr>
      <w:t>V1.02</w:t>
    </w:r>
    <w:r>
      <w:rPr>
        <w:lang w:val="en-US"/>
      </w:rPr>
      <w:tab/>
    </w:r>
    <w:r>
      <w:rPr>
        <w:lang w:val="en-US"/>
      </w:rPr>
      <w:tab/>
    </w:r>
    <w:r w:rsidRPr="006153F4">
      <w:rPr>
        <w:lang w:val="en-US"/>
      </w:rPr>
      <w:fldChar w:fldCharType="begin"/>
    </w:r>
    <w:r w:rsidRPr="006153F4">
      <w:rPr>
        <w:lang w:val="en-US"/>
      </w:rPr>
      <w:instrText xml:space="preserve"> PAGE   \* MERGEFORMAT </w:instrText>
    </w:r>
    <w:r w:rsidRPr="006153F4">
      <w:rPr>
        <w:lang w:val="en-US"/>
      </w:rPr>
      <w:fldChar w:fldCharType="separate"/>
    </w:r>
    <w:r w:rsidR="00616B14">
      <w:rPr>
        <w:noProof/>
        <w:lang w:val="en-US"/>
      </w:rPr>
      <w:t>35</w:t>
    </w:r>
    <w:r w:rsidRPr="006153F4">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4025D" w14:textId="77777777" w:rsidR="00DD7B72" w:rsidRDefault="00DD7B72" w:rsidP="007E0176">
      <w:pPr>
        <w:spacing w:after="0" w:line="240" w:lineRule="auto"/>
      </w:pPr>
      <w:r>
        <w:separator/>
      </w:r>
    </w:p>
  </w:footnote>
  <w:footnote w:type="continuationSeparator" w:id="0">
    <w:p w14:paraId="0FE59476" w14:textId="77777777" w:rsidR="00DD7B72" w:rsidRDefault="00DD7B72" w:rsidP="007E0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A2A15" w14:textId="1025184D" w:rsidR="001D3CD0" w:rsidRDefault="001D3CD0" w:rsidP="00387BB0">
    <w:pPr>
      <w:pStyle w:val="Header"/>
      <w:jc w:val="both"/>
      <w:rPr>
        <w:lang w:val="en-US"/>
      </w:rPr>
    </w:pPr>
    <w:r>
      <w:rPr>
        <w:noProof/>
        <w:lang w:eastAsia="en-GB"/>
      </w:rPr>
      <w:drawing>
        <wp:anchor distT="0" distB="0" distL="114300" distR="114300" simplePos="0" relativeHeight="251657216" behindDoc="1" locked="0" layoutInCell="1" allowOverlap="1" wp14:anchorId="6DF59D5E" wp14:editId="0A6F6472">
          <wp:simplePos x="0" y="0"/>
          <wp:positionH relativeFrom="margin">
            <wp:align>right</wp:align>
          </wp:positionH>
          <wp:positionV relativeFrom="paragraph">
            <wp:posOffset>7620</wp:posOffset>
          </wp:positionV>
          <wp:extent cx="1847850" cy="783590"/>
          <wp:effectExtent l="0" t="0" r="0" b="0"/>
          <wp:wrapNone/>
          <wp:docPr id="2" name="Picture 2"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eastAsia="en-GB"/>
      </w:rPr>
      <w:drawing>
        <wp:inline distT="0" distB="0" distL="0" distR="0" wp14:anchorId="53731231" wp14:editId="41F23F11">
          <wp:extent cx="1962150" cy="739316"/>
          <wp:effectExtent l="0" t="0" r="0" b="3810"/>
          <wp:docPr id="30" name="Picture 30"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739316"/>
                  </a:xfrm>
                  <a:prstGeom prst="rect">
                    <a:avLst/>
                  </a:prstGeom>
                  <a:noFill/>
                  <a:ln>
                    <a:noFill/>
                  </a:ln>
                </pic:spPr>
              </pic:pic>
            </a:graphicData>
          </a:graphic>
        </wp:inline>
      </w:drawing>
    </w:r>
  </w:p>
  <w:p w14:paraId="6654EC9E" w14:textId="77777777" w:rsidR="001D3CD0" w:rsidRPr="007E0176" w:rsidRDefault="001D3CD0" w:rsidP="007D5915">
    <w:pPr>
      <w:pStyle w:val="Header"/>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5CB8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5DE94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8215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483D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DA35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FA8A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B62E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4003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CADF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48CF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326E1"/>
    <w:multiLevelType w:val="hybridMultilevel"/>
    <w:tmpl w:val="9F12F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50628F"/>
    <w:multiLevelType w:val="hybridMultilevel"/>
    <w:tmpl w:val="BE02D46C"/>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E2496"/>
    <w:multiLevelType w:val="hybridMultilevel"/>
    <w:tmpl w:val="9B2A3EEE"/>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90708A"/>
    <w:multiLevelType w:val="hybridMultilevel"/>
    <w:tmpl w:val="4C164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207D41"/>
    <w:multiLevelType w:val="hybridMultilevel"/>
    <w:tmpl w:val="D9923AF8"/>
    <w:lvl w:ilvl="0" w:tplc="9FD8BACC">
      <w:start w:val="1"/>
      <w:numFmt w:val="bullet"/>
      <w:lvlText w:val=""/>
      <w:lvlJc w:val="left"/>
      <w:pPr>
        <w:ind w:left="360" w:hanging="360"/>
      </w:pPr>
      <w:rPr>
        <w:rFonts w:ascii="Symbol" w:hAnsi="Symbol" w:hint="default"/>
        <w:color w:val="FFFFFF" w:themeColor="background1"/>
        <w:sz w:val="12"/>
        <w:szCs w:val="12"/>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 w15:restartNumberingAfterBreak="0">
    <w:nsid w:val="373E03AC"/>
    <w:multiLevelType w:val="hybridMultilevel"/>
    <w:tmpl w:val="36F01F8A"/>
    <w:lvl w:ilvl="0" w:tplc="7C3EEFF8">
      <w:start w:val="1"/>
      <w:numFmt w:val="bullet"/>
      <w:lvlText w:val=""/>
      <w:lvlJc w:val="left"/>
      <w:pPr>
        <w:ind w:left="360" w:hanging="360"/>
      </w:pPr>
      <w:rPr>
        <w:rFonts w:ascii="Symbol" w:hAnsi="Symbol" w:hint="default"/>
        <w:color w:val="404040"/>
        <w:sz w:val="16"/>
        <w:szCs w:val="16"/>
      </w:rPr>
    </w:lvl>
    <w:lvl w:ilvl="1" w:tplc="04140003" w:tentative="1">
      <w:start w:val="1"/>
      <w:numFmt w:val="bullet"/>
      <w:lvlText w:val="o"/>
      <w:lvlJc w:val="left"/>
      <w:pPr>
        <w:ind w:left="360" w:hanging="360"/>
      </w:pPr>
      <w:rPr>
        <w:rFonts w:ascii="Courier New" w:hAnsi="Courier New" w:cs="Courier New" w:hint="default"/>
      </w:rPr>
    </w:lvl>
    <w:lvl w:ilvl="2" w:tplc="04140005" w:tentative="1">
      <w:start w:val="1"/>
      <w:numFmt w:val="bullet"/>
      <w:lvlText w:val=""/>
      <w:lvlJc w:val="left"/>
      <w:pPr>
        <w:ind w:left="1080" w:hanging="360"/>
      </w:pPr>
      <w:rPr>
        <w:rFonts w:ascii="Wingdings" w:hAnsi="Wingdings" w:hint="default"/>
      </w:rPr>
    </w:lvl>
    <w:lvl w:ilvl="3" w:tplc="04140001" w:tentative="1">
      <w:start w:val="1"/>
      <w:numFmt w:val="bullet"/>
      <w:lvlText w:val=""/>
      <w:lvlJc w:val="left"/>
      <w:pPr>
        <w:ind w:left="1800" w:hanging="360"/>
      </w:pPr>
      <w:rPr>
        <w:rFonts w:ascii="Symbol" w:hAnsi="Symbol" w:hint="default"/>
      </w:rPr>
    </w:lvl>
    <w:lvl w:ilvl="4" w:tplc="04140003" w:tentative="1">
      <w:start w:val="1"/>
      <w:numFmt w:val="bullet"/>
      <w:lvlText w:val="o"/>
      <w:lvlJc w:val="left"/>
      <w:pPr>
        <w:ind w:left="2520" w:hanging="360"/>
      </w:pPr>
      <w:rPr>
        <w:rFonts w:ascii="Courier New" w:hAnsi="Courier New" w:cs="Courier New" w:hint="default"/>
      </w:rPr>
    </w:lvl>
    <w:lvl w:ilvl="5" w:tplc="04140005" w:tentative="1">
      <w:start w:val="1"/>
      <w:numFmt w:val="bullet"/>
      <w:lvlText w:val=""/>
      <w:lvlJc w:val="left"/>
      <w:pPr>
        <w:ind w:left="3240" w:hanging="360"/>
      </w:pPr>
      <w:rPr>
        <w:rFonts w:ascii="Wingdings" w:hAnsi="Wingdings" w:hint="default"/>
      </w:rPr>
    </w:lvl>
    <w:lvl w:ilvl="6" w:tplc="04140001" w:tentative="1">
      <w:start w:val="1"/>
      <w:numFmt w:val="bullet"/>
      <w:lvlText w:val=""/>
      <w:lvlJc w:val="left"/>
      <w:pPr>
        <w:ind w:left="3960" w:hanging="360"/>
      </w:pPr>
      <w:rPr>
        <w:rFonts w:ascii="Symbol" w:hAnsi="Symbol" w:hint="default"/>
      </w:rPr>
    </w:lvl>
    <w:lvl w:ilvl="7" w:tplc="04140003" w:tentative="1">
      <w:start w:val="1"/>
      <w:numFmt w:val="bullet"/>
      <w:lvlText w:val="o"/>
      <w:lvlJc w:val="left"/>
      <w:pPr>
        <w:ind w:left="4680" w:hanging="360"/>
      </w:pPr>
      <w:rPr>
        <w:rFonts w:ascii="Courier New" w:hAnsi="Courier New" w:cs="Courier New" w:hint="default"/>
      </w:rPr>
    </w:lvl>
    <w:lvl w:ilvl="8" w:tplc="04140005" w:tentative="1">
      <w:start w:val="1"/>
      <w:numFmt w:val="bullet"/>
      <w:lvlText w:val=""/>
      <w:lvlJc w:val="left"/>
      <w:pPr>
        <w:ind w:left="5400" w:hanging="360"/>
      </w:pPr>
      <w:rPr>
        <w:rFonts w:ascii="Wingdings" w:hAnsi="Wingdings" w:hint="default"/>
      </w:rPr>
    </w:lvl>
  </w:abstractNum>
  <w:abstractNum w:abstractNumId="16" w15:restartNumberingAfterBreak="0">
    <w:nsid w:val="483B51C1"/>
    <w:multiLevelType w:val="hybridMultilevel"/>
    <w:tmpl w:val="793082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6A23DF"/>
    <w:multiLevelType w:val="hybridMultilevel"/>
    <w:tmpl w:val="C8227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BB64BE"/>
    <w:multiLevelType w:val="hybridMultilevel"/>
    <w:tmpl w:val="27F2B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722319"/>
    <w:multiLevelType w:val="hybridMultilevel"/>
    <w:tmpl w:val="A3DCD222"/>
    <w:lvl w:ilvl="0" w:tplc="C5FE2AEA">
      <w:start w:val="1"/>
      <w:numFmt w:val="bullet"/>
      <w:pStyle w:val="NRCbullets"/>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5890BAB"/>
    <w:multiLevelType w:val="hybridMultilevel"/>
    <w:tmpl w:val="9C2496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C85F67"/>
    <w:multiLevelType w:val="hybridMultilevel"/>
    <w:tmpl w:val="9E7C9798"/>
    <w:lvl w:ilvl="0" w:tplc="2B92E71E">
      <w:start w:val="1"/>
      <w:numFmt w:val="bullet"/>
      <w:lvlText w:val=""/>
      <w:lvlJc w:val="left"/>
      <w:pPr>
        <w:ind w:left="360" w:hanging="360"/>
      </w:pPr>
      <w:rPr>
        <w:rFonts w:ascii="Symbol" w:hAnsi="Symbol" w:hint="default"/>
        <w:color w:val="FFFFFF" w:themeColor="background1"/>
        <w:sz w:val="12"/>
        <w:szCs w:val="12"/>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5"/>
  </w:num>
  <w:num w:numId="4">
    <w:abstractNumId w:val="10"/>
  </w:num>
  <w:num w:numId="5">
    <w:abstractNumId w:val="14"/>
  </w:num>
  <w:num w:numId="6">
    <w:abstractNumId w:val="21"/>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6"/>
  </w:num>
  <w:num w:numId="20">
    <w:abstractNumId w:val="20"/>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176"/>
    <w:rsid w:val="00000E7B"/>
    <w:rsid w:val="00010BD1"/>
    <w:rsid w:val="00013E03"/>
    <w:rsid w:val="000149AC"/>
    <w:rsid w:val="0001611D"/>
    <w:rsid w:val="00017A22"/>
    <w:rsid w:val="00022D2E"/>
    <w:rsid w:val="00024D04"/>
    <w:rsid w:val="00025490"/>
    <w:rsid w:val="000260BC"/>
    <w:rsid w:val="000319FC"/>
    <w:rsid w:val="00032761"/>
    <w:rsid w:val="0003565F"/>
    <w:rsid w:val="000372C2"/>
    <w:rsid w:val="00037C22"/>
    <w:rsid w:val="0004018E"/>
    <w:rsid w:val="00043CBE"/>
    <w:rsid w:val="00044E74"/>
    <w:rsid w:val="00051D19"/>
    <w:rsid w:val="0005252F"/>
    <w:rsid w:val="000533B6"/>
    <w:rsid w:val="000546A3"/>
    <w:rsid w:val="00056741"/>
    <w:rsid w:val="00056859"/>
    <w:rsid w:val="000622F5"/>
    <w:rsid w:val="00062455"/>
    <w:rsid w:val="00062F85"/>
    <w:rsid w:val="00064C27"/>
    <w:rsid w:val="00065751"/>
    <w:rsid w:val="000661A6"/>
    <w:rsid w:val="000678D6"/>
    <w:rsid w:val="00067FA0"/>
    <w:rsid w:val="00070E18"/>
    <w:rsid w:val="00070FD9"/>
    <w:rsid w:val="00071BA6"/>
    <w:rsid w:val="0007281B"/>
    <w:rsid w:val="00073E61"/>
    <w:rsid w:val="00076618"/>
    <w:rsid w:val="000816AD"/>
    <w:rsid w:val="000830C5"/>
    <w:rsid w:val="00084A33"/>
    <w:rsid w:val="000853EF"/>
    <w:rsid w:val="0008661F"/>
    <w:rsid w:val="00087A23"/>
    <w:rsid w:val="00093DCC"/>
    <w:rsid w:val="0009694D"/>
    <w:rsid w:val="00097681"/>
    <w:rsid w:val="000A16BA"/>
    <w:rsid w:val="000A2A8C"/>
    <w:rsid w:val="000A7073"/>
    <w:rsid w:val="000A7527"/>
    <w:rsid w:val="000B02AE"/>
    <w:rsid w:val="000B28FE"/>
    <w:rsid w:val="000B30F8"/>
    <w:rsid w:val="000B3B48"/>
    <w:rsid w:val="000B6152"/>
    <w:rsid w:val="000B6A71"/>
    <w:rsid w:val="000C1F28"/>
    <w:rsid w:val="000C3264"/>
    <w:rsid w:val="000C34E3"/>
    <w:rsid w:val="000C4238"/>
    <w:rsid w:val="000C42C1"/>
    <w:rsid w:val="000C469B"/>
    <w:rsid w:val="000D0471"/>
    <w:rsid w:val="000D1F65"/>
    <w:rsid w:val="000D23F4"/>
    <w:rsid w:val="000D30BE"/>
    <w:rsid w:val="000D335F"/>
    <w:rsid w:val="000D4C26"/>
    <w:rsid w:val="000D5003"/>
    <w:rsid w:val="000E172B"/>
    <w:rsid w:val="000E17E9"/>
    <w:rsid w:val="000E29EF"/>
    <w:rsid w:val="000E4865"/>
    <w:rsid w:val="000E4C08"/>
    <w:rsid w:val="000F4098"/>
    <w:rsid w:val="000F4A76"/>
    <w:rsid w:val="000F4EEF"/>
    <w:rsid w:val="000F6710"/>
    <w:rsid w:val="00102B00"/>
    <w:rsid w:val="00112D5C"/>
    <w:rsid w:val="00112F90"/>
    <w:rsid w:val="00113700"/>
    <w:rsid w:val="00117413"/>
    <w:rsid w:val="00121F52"/>
    <w:rsid w:val="00122C8D"/>
    <w:rsid w:val="00123074"/>
    <w:rsid w:val="00131977"/>
    <w:rsid w:val="00133661"/>
    <w:rsid w:val="0014000F"/>
    <w:rsid w:val="0014395E"/>
    <w:rsid w:val="00143DC3"/>
    <w:rsid w:val="00144773"/>
    <w:rsid w:val="00145CC9"/>
    <w:rsid w:val="001502FC"/>
    <w:rsid w:val="00150848"/>
    <w:rsid w:val="001517F8"/>
    <w:rsid w:val="00152E0E"/>
    <w:rsid w:val="0015441A"/>
    <w:rsid w:val="0015504F"/>
    <w:rsid w:val="00155753"/>
    <w:rsid w:val="00155A92"/>
    <w:rsid w:val="00155ABB"/>
    <w:rsid w:val="00155DB3"/>
    <w:rsid w:val="00161DF0"/>
    <w:rsid w:val="00164E1C"/>
    <w:rsid w:val="0016587D"/>
    <w:rsid w:val="00165E35"/>
    <w:rsid w:val="001733D6"/>
    <w:rsid w:val="001759B1"/>
    <w:rsid w:val="001759D4"/>
    <w:rsid w:val="00176021"/>
    <w:rsid w:val="001867E8"/>
    <w:rsid w:val="001877EB"/>
    <w:rsid w:val="00187F67"/>
    <w:rsid w:val="001930E8"/>
    <w:rsid w:val="001A0ACC"/>
    <w:rsid w:val="001A3B0F"/>
    <w:rsid w:val="001A3D39"/>
    <w:rsid w:val="001A3FBB"/>
    <w:rsid w:val="001A4E3A"/>
    <w:rsid w:val="001A5FFA"/>
    <w:rsid w:val="001B1E0C"/>
    <w:rsid w:val="001B5038"/>
    <w:rsid w:val="001B5E18"/>
    <w:rsid w:val="001B78A6"/>
    <w:rsid w:val="001B7A6A"/>
    <w:rsid w:val="001C0BDC"/>
    <w:rsid w:val="001C1350"/>
    <w:rsid w:val="001C1BBA"/>
    <w:rsid w:val="001C4F43"/>
    <w:rsid w:val="001C4F5D"/>
    <w:rsid w:val="001D3042"/>
    <w:rsid w:val="001D3CD0"/>
    <w:rsid w:val="001D3F12"/>
    <w:rsid w:val="001D4703"/>
    <w:rsid w:val="001D4AE0"/>
    <w:rsid w:val="001D4E84"/>
    <w:rsid w:val="001D52F2"/>
    <w:rsid w:val="001E0588"/>
    <w:rsid w:val="001E7352"/>
    <w:rsid w:val="001F0BA1"/>
    <w:rsid w:val="001F5C0D"/>
    <w:rsid w:val="001F74A9"/>
    <w:rsid w:val="002003E3"/>
    <w:rsid w:val="00203C9A"/>
    <w:rsid w:val="00204E92"/>
    <w:rsid w:val="002074E7"/>
    <w:rsid w:val="00207E13"/>
    <w:rsid w:val="0021059C"/>
    <w:rsid w:val="002109A3"/>
    <w:rsid w:val="00210B52"/>
    <w:rsid w:val="00212D6C"/>
    <w:rsid w:val="002134E7"/>
    <w:rsid w:val="00213E46"/>
    <w:rsid w:val="002155D7"/>
    <w:rsid w:val="002164F2"/>
    <w:rsid w:val="002168FD"/>
    <w:rsid w:val="00216CC2"/>
    <w:rsid w:val="00221E00"/>
    <w:rsid w:val="002260A1"/>
    <w:rsid w:val="00230FE9"/>
    <w:rsid w:val="002315F4"/>
    <w:rsid w:val="00231CA9"/>
    <w:rsid w:val="00240318"/>
    <w:rsid w:val="002413DB"/>
    <w:rsid w:val="00246907"/>
    <w:rsid w:val="002607FD"/>
    <w:rsid w:val="00261DF8"/>
    <w:rsid w:val="002626A5"/>
    <w:rsid w:val="00265324"/>
    <w:rsid w:val="0026552A"/>
    <w:rsid w:val="0026572C"/>
    <w:rsid w:val="00265F38"/>
    <w:rsid w:val="00266E1E"/>
    <w:rsid w:val="00270037"/>
    <w:rsid w:val="00270D78"/>
    <w:rsid w:val="00274C2E"/>
    <w:rsid w:val="00275AF0"/>
    <w:rsid w:val="00277AD6"/>
    <w:rsid w:val="00282437"/>
    <w:rsid w:val="00282468"/>
    <w:rsid w:val="002834D5"/>
    <w:rsid w:val="00283C28"/>
    <w:rsid w:val="00284209"/>
    <w:rsid w:val="002855B5"/>
    <w:rsid w:val="002856D9"/>
    <w:rsid w:val="00287C0F"/>
    <w:rsid w:val="00294DC0"/>
    <w:rsid w:val="00295ED3"/>
    <w:rsid w:val="002977FD"/>
    <w:rsid w:val="002A0E23"/>
    <w:rsid w:val="002A11C7"/>
    <w:rsid w:val="002A1A89"/>
    <w:rsid w:val="002A1E1D"/>
    <w:rsid w:val="002A77E2"/>
    <w:rsid w:val="002B18A9"/>
    <w:rsid w:val="002B534E"/>
    <w:rsid w:val="002B591B"/>
    <w:rsid w:val="002B5BE7"/>
    <w:rsid w:val="002B5DD6"/>
    <w:rsid w:val="002C31E9"/>
    <w:rsid w:val="002C3548"/>
    <w:rsid w:val="002C389A"/>
    <w:rsid w:val="002D0BF9"/>
    <w:rsid w:val="002D1DC7"/>
    <w:rsid w:val="002D53C8"/>
    <w:rsid w:val="002D59AD"/>
    <w:rsid w:val="002D784B"/>
    <w:rsid w:val="002E1D4B"/>
    <w:rsid w:val="002E5D24"/>
    <w:rsid w:val="002F0700"/>
    <w:rsid w:val="002F0DED"/>
    <w:rsid w:val="002F7C74"/>
    <w:rsid w:val="00300B37"/>
    <w:rsid w:val="00305D1B"/>
    <w:rsid w:val="00305DCB"/>
    <w:rsid w:val="00306996"/>
    <w:rsid w:val="00307D86"/>
    <w:rsid w:val="0031039B"/>
    <w:rsid w:val="00311180"/>
    <w:rsid w:val="003112E4"/>
    <w:rsid w:val="00311990"/>
    <w:rsid w:val="00314480"/>
    <w:rsid w:val="0031577E"/>
    <w:rsid w:val="00316A7E"/>
    <w:rsid w:val="00316DA2"/>
    <w:rsid w:val="003174EC"/>
    <w:rsid w:val="0032037B"/>
    <w:rsid w:val="00324813"/>
    <w:rsid w:val="00324C11"/>
    <w:rsid w:val="00326603"/>
    <w:rsid w:val="00326610"/>
    <w:rsid w:val="003317D1"/>
    <w:rsid w:val="0033570B"/>
    <w:rsid w:val="00337E23"/>
    <w:rsid w:val="0034021A"/>
    <w:rsid w:val="0035016A"/>
    <w:rsid w:val="0035022D"/>
    <w:rsid w:val="00350E25"/>
    <w:rsid w:val="00355B5F"/>
    <w:rsid w:val="00355D5C"/>
    <w:rsid w:val="00360348"/>
    <w:rsid w:val="00360969"/>
    <w:rsid w:val="00361C5B"/>
    <w:rsid w:val="00364192"/>
    <w:rsid w:val="00367477"/>
    <w:rsid w:val="003711DB"/>
    <w:rsid w:val="00374688"/>
    <w:rsid w:val="00381DF0"/>
    <w:rsid w:val="00383345"/>
    <w:rsid w:val="00383D8D"/>
    <w:rsid w:val="00385B12"/>
    <w:rsid w:val="00387BB0"/>
    <w:rsid w:val="00390F40"/>
    <w:rsid w:val="003910EB"/>
    <w:rsid w:val="00393776"/>
    <w:rsid w:val="00395986"/>
    <w:rsid w:val="003A5014"/>
    <w:rsid w:val="003A6018"/>
    <w:rsid w:val="003A6512"/>
    <w:rsid w:val="003B1710"/>
    <w:rsid w:val="003B18A2"/>
    <w:rsid w:val="003B48DF"/>
    <w:rsid w:val="003B499E"/>
    <w:rsid w:val="003C32CB"/>
    <w:rsid w:val="003C52E4"/>
    <w:rsid w:val="003C6044"/>
    <w:rsid w:val="003C6531"/>
    <w:rsid w:val="003D0167"/>
    <w:rsid w:val="003D0FD7"/>
    <w:rsid w:val="003D216E"/>
    <w:rsid w:val="003D34BE"/>
    <w:rsid w:val="003D35EC"/>
    <w:rsid w:val="003D480F"/>
    <w:rsid w:val="003D5ED8"/>
    <w:rsid w:val="003D69AF"/>
    <w:rsid w:val="003E195E"/>
    <w:rsid w:val="003E5979"/>
    <w:rsid w:val="003E6A46"/>
    <w:rsid w:val="003E7500"/>
    <w:rsid w:val="003F1518"/>
    <w:rsid w:val="003F2196"/>
    <w:rsid w:val="003F4316"/>
    <w:rsid w:val="003F540D"/>
    <w:rsid w:val="003F7A41"/>
    <w:rsid w:val="004007A8"/>
    <w:rsid w:val="0040223B"/>
    <w:rsid w:val="00406EB1"/>
    <w:rsid w:val="00410095"/>
    <w:rsid w:val="00410470"/>
    <w:rsid w:val="0041055D"/>
    <w:rsid w:val="00411396"/>
    <w:rsid w:val="004113BD"/>
    <w:rsid w:val="00417F8A"/>
    <w:rsid w:val="00421021"/>
    <w:rsid w:val="004254AF"/>
    <w:rsid w:val="0043591E"/>
    <w:rsid w:val="00446395"/>
    <w:rsid w:val="004472A5"/>
    <w:rsid w:val="00451373"/>
    <w:rsid w:val="00455EE1"/>
    <w:rsid w:val="00455FE3"/>
    <w:rsid w:val="0046218A"/>
    <w:rsid w:val="0046294F"/>
    <w:rsid w:val="004631D9"/>
    <w:rsid w:val="004646B8"/>
    <w:rsid w:val="00466867"/>
    <w:rsid w:val="00467AF1"/>
    <w:rsid w:val="004710E5"/>
    <w:rsid w:val="004734E9"/>
    <w:rsid w:val="00474393"/>
    <w:rsid w:val="00474F11"/>
    <w:rsid w:val="00476559"/>
    <w:rsid w:val="00476641"/>
    <w:rsid w:val="00481F4A"/>
    <w:rsid w:val="00483F13"/>
    <w:rsid w:val="00484AB6"/>
    <w:rsid w:val="00486461"/>
    <w:rsid w:val="0049000B"/>
    <w:rsid w:val="00490DBF"/>
    <w:rsid w:val="00493306"/>
    <w:rsid w:val="00493EB2"/>
    <w:rsid w:val="0049609C"/>
    <w:rsid w:val="00496BEA"/>
    <w:rsid w:val="004A045D"/>
    <w:rsid w:val="004A17D5"/>
    <w:rsid w:val="004A269A"/>
    <w:rsid w:val="004A46D9"/>
    <w:rsid w:val="004A52F9"/>
    <w:rsid w:val="004A60C0"/>
    <w:rsid w:val="004A6EBD"/>
    <w:rsid w:val="004A7AD3"/>
    <w:rsid w:val="004B0BA3"/>
    <w:rsid w:val="004B3E85"/>
    <w:rsid w:val="004B5441"/>
    <w:rsid w:val="004B5631"/>
    <w:rsid w:val="004B6D6E"/>
    <w:rsid w:val="004C1CA8"/>
    <w:rsid w:val="004C68B7"/>
    <w:rsid w:val="004C793C"/>
    <w:rsid w:val="004C7AA7"/>
    <w:rsid w:val="004D1A07"/>
    <w:rsid w:val="004D1A69"/>
    <w:rsid w:val="004D6725"/>
    <w:rsid w:val="004E348B"/>
    <w:rsid w:val="004E7843"/>
    <w:rsid w:val="004F26FE"/>
    <w:rsid w:val="004F36B3"/>
    <w:rsid w:val="004F49A9"/>
    <w:rsid w:val="004F5EEE"/>
    <w:rsid w:val="00502F18"/>
    <w:rsid w:val="005056F2"/>
    <w:rsid w:val="00506893"/>
    <w:rsid w:val="005071A2"/>
    <w:rsid w:val="005106E4"/>
    <w:rsid w:val="00510725"/>
    <w:rsid w:val="005129D9"/>
    <w:rsid w:val="00512A31"/>
    <w:rsid w:val="0051636C"/>
    <w:rsid w:val="005166BF"/>
    <w:rsid w:val="005203C4"/>
    <w:rsid w:val="00520414"/>
    <w:rsid w:val="005227A0"/>
    <w:rsid w:val="00525051"/>
    <w:rsid w:val="0052686F"/>
    <w:rsid w:val="00531291"/>
    <w:rsid w:val="00532E83"/>
    <w:rsid w:val="00534AAC"/>
    <w:rsid w:val="00537456"/>
    <w:rsid w:val="00541D52"/>
    <w:rsid w:val="00547BED"/>
    <w:rsid w:val="005523BA"/>
    <w:rsid w:val="00552CA4"/>
    <w:rsid w:val="00555946"/>
    <w:rsid w:val="00556C69"/>
    <w:rsid w:val="00567B04"/>
    <w:rsid w:val="00574A2D"/>
    <w:rsid w:val="00575E97"/>
    <w:rsid w:val="00582C20"/>
    <w:rsid w:val="00585908"/>
    <w:rsid w:val="00586277"/>
    <w:rsid w:val="00591E6E"/>
    <w:rsid w:val="005944EB"/>
    <w:rsid w:val="00594A34"/>
    <w:rsid w:val="00594B73"/>
    <w:rsid w:val="0059521D"/>
    <w:rsid w:val="0059646C"/>
    <w:rsid w:val="00596CE2"/>
    <w:rsid w:val="005A06F5"/>
    <w:rsid w:val="005A0A4F"/>
    <w:rsid w:val="005A5C42"/>
    <w:rsid w:val="005B0DF0"/>
    <w:rsid w:val="005B185C"/>
    <w:rsid w:val="005B1BF8"/>
    <w:rsid w:val="005B582B"/>
    <w:rsid w:val="005B679E"/>
    <w:rsid w:val="005B7668"/>
    <w:rsid w:val="005B7E97"/>
    <w:rsid w:val="005C4116"/>
    <w:rsid w:val="005C448D"/>
    <w:rsid w:val="005C4B10"/>
    <w:rsid w:val="005C50AF"/>
    <w:rsid w:val="005C68C2"/>
    <w:rsid w:val="005C7A91"/>
    <w:rsid w:val="005D1516"/>
    <w:rsid w:val="005D2500"/>
    <w:rsid w:val="005D2D5C"/>
    <w:rsid w:val="005D30A0"/>
    <w:rsid w:val="005D3A95"/>
    <w:rsid w:val="005D4668"/>
    <w:rsid w:val="005D6E10"/>
    <w:rsid w:val="005D7B2E"/>
    <w:rsid w:val="005E38A0"/>
    <w:rsid w:val="005E653E"/>
    <w:rsid w:val="005F0134"/>
    <w:rsid w:val="005F1F60"/>
    <w:rsid w:val="005F3D34"/>
    <w:rsid w:val="005F5A6C"/>
    <w:rsid w:val="005F603E"/>
    <w:rsid w:val="006012FA"/>
    <w:rsid w:val="0060136F"/>
    <w:rsid w:val="0060304C"/>
    <w:rsid w:val="006032D1"/>
    <w:rsid w:val="00603C5E"/>
    <w:rsid w:val="006046A8"/>
    <w:rsid w:val="0060588F"/>
    <w:rsid w:val="00605B54"/>
    <w:rsid w:val="00605B58"/>
    <w:rsid w:val="00611D8B"/>
    <w:rsid w:val="00612244"/>
    <w:rsid w:val="006143EC"/>
    <w:rsid w:val="00614C60"/>
    <w:rsid w:val="006153F4"/>
    <w:rsid w:val="00616B14"/>
    <w:rsid w:val="00616C1C"/>
    <w:rsid w:val="00620BC5"/>
    <w:rsid w:val="0062103F"/>
    <w:rsid w:val="0062398D"/>
    <w:rsid w:val="006247C6"/>
    <w:rsid w:val="00625F38"/>
    <w:rsid w:val="006266B3"/>
    <w:rsid w:val="00634EE3"/>
    <w:rsid w:val="00640736"/>
    <w:rsid w:val="00641DCA"/>
    <w:rsid w:val="00645E7C"/>
    <w:rsid w:val="00646DF4"/>
    <w:rsid w:val="0064758C"/>
    <w:rsid w:val="00657F4F"/>
    <w:rsid w:val="00660444"/>
    <w:rsid w:val="006636B5"/>
    <w:rsid w:val="006662D1"/>
    <w:rsid w:val="00667561"/>
    <w:rsid w:val="0067250D"/>
    <w:rsid w:val="00674A7C"/>
    <w:rsid w:val="00675236"/>
    <w:rsid w:val="0068046F"/>
    <w:rsid w:val="006815AA"/>
    <w:rsid w:val="0068189E"/>
    <w:rsid w:val="006835BE"/>
    <w:rsid w:val="00687DB1"/>
    <w:rsid w:val="00693EFA"/>
    <w:rsid w:val="00695ECD"/>
    <w:rsid w:val="00696959"/>
    <w:rsid w:val="00696B8C"/>
    <w:rsid w:val="006974C6"/>
    <w:rsid w:val="006A00A1"/>
    <w:rsid w:val="006A08C3"/>
    <w:rsid w:val="006A1EF5"/>
    <w:rsid w:val="006A2C9A"/>
    <w:rsid w:val="006A2CA3"/>
    <w:rsid w:val="006A70EC"/>
    <w:rsid w:val="006B2F87"/>
    <w:rsid w:val="006B3B15"/>
    <w:rsid w:val="006B6008"/>
    <w:rsid w:val="006B6D6B"/>
    <w:rsid w:val="006B7C33"/>
    <w:rsid w:val="006C0096"/>
    <w:rsid w:val="006C32D6"/>
    <w:rsid w:val="006C591C"/>
    <w:rsid w:val="006D1BE1"/>
    <w:rsid w:val="006D4911"/>
    <w:rsid w:val="006D7AF4"/>
    <w:rsid w:val="006E16B4"/>
    <w:rsid w:val="006E72C0"/>
    <w:rsid w:val="006F10A5"/>
    <w:rsid w:val="006F118E"/>
    <w:rsid w:val="006F1DD5"/>
    <w:rsid w:val="006F32AF"/>
    <w:rsid w:val="006F33BF"/>
    <w:rsid w:val="006F6B07"/>
    <w:rsid w:val="006F6E17"/>
    <w:rsid w:val="00701652"/>
    <w:rsid w:val="007018D0"/>
    <w:rsid w:val="00702C57"/>
    <w:rsid w:val="00702FDF"/>
    <w:rsid w:val="007035D1"/>
    <w:rsid w:val="00713389"/>
    <w:rsid w:val="00713912"/>
    <w:rsid w:val="00717108"/>
    <w:rsid w:val="00721779"/>
    <w:rsid w:val="007239BF"/>
    <w:rsid w:val="007245CD"/>
    <w:rsid w:val="00724728"/>
    <w:rsid w:val="00724836"/>
    <w:rsid w:val="007266F4"/>
    <w:rsid w:val="0073391E"/>
    <w:rsid w:val="007340ED"/>
    <w:rsid w:val="00735EEA"/>
    <w:rsid w:val="00737C05"/>
    <w:rsid w:val="007432D8"/>
    <w:rsid w:val="00743711"/>
    <w:rsid w:val="00744BDC"/>
    <w:rsid w:val="00744C70"/>
    <w:rsid w:val="00746E71"/>
    <w:rsid w:val="0074785F"/>
    <w:rsid w:val="007576B5"/>
    <w:rsid w:val="00764250"/>
    <w:rsid w:val="00766625"/>
    <w:rsid w:val="0077014F"/>
    <w:rsid w:val="0077238D"/>
    <w:rsid w:val="007723E8"/>
    <w:rsid w:val="00773612"/>
    <w:rsid w:val="0077400F"/>
    <w:rsid w:val="007746B4"/>
    <w:rsid w:val="00774AC2"/>
    <w:rsid w:val="00783059"/>
    <w:rsid w:val="00783B17"/>
    <w:rsid w:val="007844E5"/>
    <w:rsid w:val="00784B87"/>
    <w:rsid w:val="00785B0E"/>
    <w:rsid w:val="00790396"/>
    <w:rsid w:val="00793759"/>
    <w:rsid w:val="0079437D"/>
    <w:rsid w:val="00795B63"/>
    <w:rsid w:val="007973BE"/>
    <w:rsid w:val="007A39E2"/>
    <w:rsid w:val="007A4DDA"/>
    <w:rsid w:val="007A4F9F"/>
    <w:rsid w:val="007B0033"/>
    <w:rsid w:val="007B11FA"/>
    <w:rsid w:val="007B4726"/>
    <w:rsid w:val="007B7D17"/>
    <w:rsid w:val="007C2C46"/>
    <w:rsid w:val="007C3024"/>
    <w:rsid w:val="007C3D94"/>
    <w:rsid w:val="007C58DF"/>
    <w:rsid w:val="007D0EF6"/>
    <w:rsid w:val="007D4C32"/>
    <w:rsid w:val="007D5915"/>
    <w:rsid w:val="007D6EA3"/>
    <w:rsid w:val="007D6FED"/>
    <w:rsid w:val="007D749F"/>
    <w:rsid w:val="007E0176"/>
    <w:rsid w:val="007E04F0"/>
    <w:rsid w:val="007E5789"/>
    <w:rsid w:val="007E67EC"/>
    <w:rsid w:val="007E6A11"/>
    <w:rsid w:val="007F1DEA"/>
    <w:rsid w:val="008004BA"/>
    <w:rsid w:val="00804623"/>
    <w:rsid w:val="00805417"/>
    <w:rsid w:val="00806310"/>
    <w:rsid w:val="00811028"/>
    <w:rsid w:val="00812570"/>
    <w:rsid w:val="00815BF5"/>
    <w:rsid w:val="00815F14"/>
    <w:rsid w:val="0082017F"/>
    <w:rsid w:val="0082097B"/>
    <w:rsid w:val="00822FA1"/>
    <w:rsid w:val="008246F2"/>
    <w:rsid w:val="0082618B"/>
    <w:rsid w:val="008263F6"/>
    <w:rsid w:val="008264FF"/>
    <w:rsid w:val="00827419"/>
    <w:rsid w:val="00830857"/>
    <w:rsid w:val="00831949"/>
    <w:rsid w:val="00833231"/>
    <w:rsid w:val="008356CC"/>
    <w:rsid w:val="00836288"/>
    <w:rsid w:val="00841952"/>
    <w:rsid w:val="00845247"/>
    <w:rsid w:val="0084692C"/>
    <w:rsid w:val="00851392"/>
    <w:rsid w:val="008532F4"/>
    <w:rsid w:val="00853842"/>
    <w:rsid w:val="00853BD4"/>
    <w:rsid w:val="008562B9"/>
    <w:rsid w:val="00862806"/>
    <w:rsid w:val="00866DA7"/>
    <w:rsid w:val="00867244"/>
    <w:rsid w:val="008673FC"/>
    <w:rsid w:val="008702B9"/>
    <w:rsid w:val="0087032E"/>
    <w:rsid w:val="00872ECC"/>
    <w:rsid w:val="00873BDA"/>
    <w:rsid w:val="0087456E"/>
    <w:rsid w:val="00881C8E"/>
    <w:rsid w:val="00881CAC"/>
    <w:rsid w:val="0089078F"/>
    <w:rsid w:val="00892702"/>
    <w:rsid w:val="00892CE0"/>
    <w:rsid w:val="008933C6"/>
    <w:rsid w:val="008A01F3"/>
    <w:rsid w:val="008A14C4"/>
    <w:rsid w:val="008A16A8"/>
    <w:rsid w:val="008A3FF1"/>
    <w:rsid w:val="008A71C9"/>
    <w:rsid w:val="008B03B9"/>
    <w:rsid w:val="008B0799"/>
    <w:rsid w:val="008B166F"/>
    <w:rsid w:val="008B21D0"/>
    <w:rsid w:val="008B236E"/>
    <w:rsid w:val="008B66C1"/>
    <w:rsid w:val="008B743D"/>
    <w:rsid w:val="008B74D6"/>
    <w:rsid w:val="008B7D93"/>
    <w:rsid w:val="008C0F11"/>
    <w:rsid w:val="008C14D6"/>
    <w:rsid w:val="008C178D"/>
    <w:rsid w:val="008C18C3"/>
    <w:rsid w:val="008D0462"/>
    <w:rsid w:val="008D070A"/>
    <w:rsid w:val="008D19FE"/>
    <w:rsid w:val="008D28A3"/>
    <w:rsid w:val="008D59CF"/>
    <w:rsid w:val="008D63D0"/>
    <w:rsid w:val="008D6462"/>
    <w:rsid w:val="008D6C44"/>
    <w:rsid w:val="008E2D82"/>
    <w:rsid w:val="008E3C5E"/>
    <w:rsid w:val="008E695B"/>
    <w:rsid w:val="008E78D5"/>
    <w:rsid w:val="008E7DF2"/>
    <w:rsid w:val="008F2BC4"/>
    <w:rsid w:val="00901323"/>
    <w:rsid w:val="009045B5"/>
    <w:rsid w:val="0090478E"/>
    <w:rsid w:val="00907107"/>
    <w:rsid w:val="00911369"/>
    <w:rsid w:val="00912E86"/>
    <w:rsid w:val="009154F5"/>
    <w:rsid w:val="009160A3"/>
    <w:rsid w:val="00916AEA"/>
    <w:rsid w:val="00916E34"/>
    <w:rsid w:val="009202DF"/>
    <w:rsid w:val="00921D29"/>
    <w:rsid w:val="00922114"/>
    <w:rsid w:val="009226D1"/>
    <w:rsid w:val="00922FD9"/>
    <w:rsid w:val="00925559"/>
    <w:rsid w:val="009269A2"/>
    <w:rsid w:val="009318AD"/>
    <w:rsid w:val="00935C78"/>
    <w:rsid w:val="009364A4"/>
    <w:rsid w:val="0094190F"/>
    <w:rsid w:val="00944ADE"/>
    <w:rsid w:val="009500EE"/>
    <w:rsid w:val="00955974"/>
    <w:rsid w:val="00963566"/>
    <w:rsid w:val="009641C1"/>
    <w:rsid w:val="009644F1"/>
    <w:rsid w:val="0096465A"/>
    <w:rsid w:val="0096663A"/>
    <w:rsid w:val="00967CC3"/>
    <w:rsid w:val="00973D19"/>
    <w:rsid w:val="0097703A"/>
    <w:rsid w:val="00977328"/>
    <w:rsid w:val="00977A84"/>
    <w:rsid w:val="00982153"/>
    <w:rsid w:val="00983950"/>
    <w:rsid w:val="00984163"/>
    <w:rsid w:val="00987E0D"/>
    <w:rsid w:val="009922B6"/>
    <w:rsid w:val="00992D4B"/>
    <w:rsid w:val="009930FC"/>
    <w:rsid w:val="0099428B"/>
    <w:rsid w:val="009A07E0"/>
    <w:rsid w:val="009A1C77"/>
    <w:rsid w:val="009A254B"/>
    <w:rsid w:val="009A3515"/>
    <w:rsid w:val="009A5ADB"/>
    <w:rsid w:val="009B0A0C"/>
    <w:rsid w:val="009B141C"/>
    <w:rsid w:val="009B1559"/>
    <w:rsid w:val="009B17EF"/>
    <w:rsid w:val="009B3AE4"/>
    <w:rsid w:val="009B498E"/>
    <w:rsid w:val="009B4F10"/>
    <w:rsid w:val="009B5663"/>
    <w:rsid w:val="009B5813"/>
    <w:rsid w:val="009C1F5C"/>
    <w:rsid w:val="009C4533"/>
    <w:rsid w:val="009C7323"/>
    <w:rsid w:val="009D13AF"/>
    <w:rsid w:val="009D4155"/>
    <w:rsid w:val="009E4ECB"/>
    <w:rsid w:val="009E5757"/>
    <w:rsid w:val="009E6B0C"/>
    <w:rsid w:val="009F563A"/>
    <w:rsid w:val="009F7054"/>
    <w:rsid w:val="00A051A4"/>
    <w:rsid w:val="00A07050"/>
    <w:rsid w:val="00A10546"/>
    <w:rsid w:val="00A1083A"/>
    <w:rsid w:val="00A1156B"/>
    <w:rsid w:val="00A128FC"/>
    <w:rsid w:val="00A12A41"/>
    <w:rsid w:val="00A15073"/>
    <w:rsid w:val="00A16658"/>
    <w:rsid w:val="00A17CAE"/>
    <w:rsid w:val="00A24B7A"/>
    <w:rsid w:val="00A264D6"/>
    <w:rsid w:val="00A271A7"/>
    <w:rsid w:val="00A314B4"/>
    <w:rsid w:val="00A32BAA"/>
    <w:rsid w:val="00A33106"/>
    <w:rsid w:val="00A3548B"/>
    <w:rsid w:val="00A3742E"/>
    <w:rsid w:val="00A40EB7"/>
    <w:rsid w:val="00A41AF6"/>
    <w:rsid w:val="00A46CDB"/>
    <w:rsid w:val="00A50CDD"/>
    <w:rsid w:val="00A5314F"/>
    <w:rsid w:val="00A57F2D"/>
    <w:rsid w:val="00A57FF0"/>
    <w:rsid w:val="00A604C5"/>
    <w:rsid w:val="00A61F36"/>
    <w:rsid w:val="00A628CF"/>
    <w:rsid w:val="00A640D0"/>
    <w:rsid w:val="00A6494B"/>
    <w:rsid w:val="00A6588F"/>
    <w:rsid w:val="00A7658E"/>
    <w:rsid w:val="00A805CC"/>
    <w:rsid w:val="00A82E25"/>
    <w:rsid w:val="00A835AC"/>
    <w:rsid w:val="00A84397"/>
    <w:rsid w:val="00A87233"/>
    <w:rsid w:val="00A875B2"/>
    <w:rsid w:val="00A90963"/>
    <w:rsid w:val="00A93916"/>
    <w:rsid w:val="00A94711"/>
    <w:rsid w:val="00A96FF9"/>
    <w:rsid w:val="00AA141D"/>
    <w:rsid w:val="00AA149E"/>
    <w:rsid w:val="00AA2247"/>
    <w:rsid w:val="00AA38B8"/>
    <w:rsid w:val="00AA41A3"/>
    <w:rsid w:val="00AA47EC"/>
    <w:rsid w:val="00AA4D0E"/>
    <w:rsid w:val="00AB3A50"/>
    <w:rsid w:val="00AB6A80"/>
    <w:rsid w:val="00AC019D"/>
    <w:rsid w:val="00AC1F88"/>
    <w:rsid w:val="00AC65C3"/>
    <w:rsid w:val="00AD035D"/>
    <w:rsid w:val="00AD7D98"/>
    <w:rsid w:val="00AE00C6"/>
    <w:rsid w:val="00AE4C9C"/>
    <w:rsid w:val="00AE5653"/>
    <w:rsid w:val="00AE5718"/>
    <w:rsid w:val="00AE57EC"/>
    <w:rsid w:val="00AE6FF1"/>
    <w:rsid w:val="00AF2780"/>
    <w:rsid w:val="00AF39EE"/>
    <w:rsid w:val="00AF5E2C"/>
    <w:rsid w:val="00AF6706"/>
    <w:rsid w:val="00AF72B6"/>
    <w:rsid w:val="00B00976"/>
    <w:rsid w:val="00B010DE"/>
    <w:rsid w:val="00B0500D"/>
    <w:rsid w:val="00B06A53"/>
    <w:rsid w:val="00B072E7"/>
    <w:rsid w:val="00B075EF"/>
    <w:rsid w:val="00B12889"/>
    <w:rsid w:val="00B1420C"/>
    <w:rsid w:val="00B1771C"/>
    <w:rsid w:val="00B21F43"/>
    <w:rsid w:val="00B22FA1"/>
    <w:rsid w:val="00B2455E"/>
    <w:rsid w:val="00B30FB3"/>
    <w:rsid w:val="00B32859"/>
    <w:rsid w:val="00B32C37"/>
    <w:rsid w:val="00B32CF4"/>
    <w:rsid w:val="00B33344"/>
    <w:rsid w:val="00B373DC"/>
    <w:rsid w:val="00B42C16"/>
    <w:rsid w:val="00B42D9D"/>
    <w:rsid w:val="00B46C2B"/>
    <w:rsid w:val="00B5094D"/>
    <w:rsid w:val="00B52C62"/>
    <w:rsid w:val="00B53FC0"/>
    <w:rsid w:val="00B56AA1"/>
    <w:rsid w:val="00B604EB"/>
    <w:rsid w:val="00B61969"/>
    <w:rsid w:val="00B76993"/>
    <w:rsid w:val="00B81906"/>
    <w:rsid w:val="00B827CF"/>
    <w:rsid w:val="00B83D3B"/>
    <w:rsid w:val="00B85BF9"/>
    <w:rsid w:val="00B86660"/>
    <w:rsid w:val="00B86A81"/>
    <w:rsid w:val="00B9032C"/>
    <w:rsid w:val="00B91A87"/>
    <w:rsid w:val="00B929A6"/>
    <w:rsid w:val="00B93A7A"/>
    <w:rsid w:val="00B95756"/>
    <w:rsid w:val="00BA0361"/>
    <w:rsid w:val="00BA3743"/>
    <w:rsid w:val="00BA5315"/>
    <w:rsid w:val="00BB13D0"/>
    <w:rsid w:val="00BB14C7"/>
    <w:rsid w:val="00BB27BF"/>
    <w:rsid w:val="00BB4D69"/>
    <w:rsid w:val="00BB762F"/>
    <w:rsid w:val="00BC4419"/>
    <w:rsid w:val="00BC7A46"/>
    <w:rsid w:val="00BD05FE"/>
    <w:rsid w:val="00BD1C35"/>
    <w:rsid w:val="00BD7028"/>
    <w:rsid w:val="00BD7368"/>
    <w:rsid w:val="00BD77DB"/>
    <w:rsid w:val="00BE462A"/>
    <w:rsid w:val="00BE5653"/>
    <w:rsid w:val="00BE7E70"/>
    <w:rsid w:val="00BF03EE"/>
    <w:rsid w:val="00BF23DF"/>
    <w:rsid w:val="00BF2B66"/>
    <w:rsid w:val="00BF3990"/>
    <w:rsid w:val="00BF483B"/>
    <w:rsid w:val="00BF4F25"/>
    <w:rsid w:val="00C05D45"/>
    <w:rsid w:val="00C06D47"/>
    <w:rsid w:val="00C10BD6"/>
    <w:rsid w:val="00C24393"/>
    <w:rsid w:val="00C251E4"/>
    <w:rsid w:val="00C25367"/>
    <w:rsid w:val="00C31107"/>
    <w:rsid w:val="00C335F4"/>
    <w:rsid w:val="00C36629"/>
    <w:rsid w:val="00C42873"/>
    <w:rsid w:val="00C46FDA"/>
    <w:rsid w:val="00C477F4"/>
    <w:rsid w:val="00C61823"/>
    <w:rsid w:val="00C61942"/>
    <w:rsid w:val="00C64289"/>
    <w:rsid w:val="00C6595C"/>
    <w:rsid w:val="00C66BD9"/>
    <w:rsid w:val="00C675C4"/>
    <w:rsid w:val="00C703BD"/>
    <w:rsid w:val="00C72032"/>
    <w:rsid w:val="00C726B9"/>
    <w:rsid w:val="00C72B39"/>
    <w:rsid w:val="00C746E1"/>
    <w:rsid w:val="00C809BC"/>
    <w:rsid w:val="00C83C55"/>
    <w:rsid w:val="00C9201D"/>
    <w:rsid w:val="00C92B44"/>
    <w:rsid w:val="00C9379E"/>
    <w:rsid w:val="00C93F5A"/>
    <w:rsid w:val="00C947C3"/>
    <w:rsid w:val="00C96904"/>
    <w:rsid w:val="00C96D0F"/>
    <w:rsid w:val="00C97902"/>
    <w:rsid w:val="00CA339B"/>
    <w:rsid w:val="00CA4516"/>
    <w:rsid w:val="00CB1112"/>
    <w:rsid w:val="00CB16C8"/>
    <w:rsid w:val="00CB26DF"/>
    <w:rsid w:val="00CB4E46"/>
    <w:rsid w:val="00CB6A7F"/>
    <w:rsid w:val="00CC5CC6"/>
    <w:rsid w:val="00CC742B"/>
    <w:rsid w:val="00CD0CA5"/>
    <w:rsid w:val="00CD2D6F"/>
    <w:rsid w:val="00CE0113"/>
    <w:rsid w:val="00CE07A0"/>
    <w:rsid w:val="00CE53AE"/>
    <w:rsid w:val="00CE6276"/>
    <w:rsid w:val="00CE7986"/>
    <w:rsid w:val="00CF060A"/>
    <w:rsid w:val="00CF155D"/>
    <w:rsid w:val="00CF1DFD"/>
    <w:rsid w:val="00CF36F9"/>
    <w:rsid w:val="00CF4232"/>
    <w:rsid w:val="00CF6183"/>
    <w:rsid w:val="00CF7C5A"/>
    <w:rsid w:val="00D00673"/>
    <w:rsid w:val="00D030BD"/>
    <w:rsid w:val="00D04329"/>
    <w:rsid w:val="00D05095"/>
    <w:rsid w:val="00D05A3A"/>
    <w:rsid w:val="00D06066"/>
    <w:rsid w:val="00D072B5"/>
    <w:rsid w:val="00D10B58"/>
    <w:rsid w:val="00D1367B"/>
    <w:rsid w:val="00D17ADC"/>
    <w:rsid w:val="00D22DDD"/>
    <w:rsid w:val="00D2317C"/>
    <w:rsid w:val="00D250ED"/>
    <w:rsid w:val="00D253BA"/>
    <w:rsid w:val="00D2552C"/>
    <w:rsid w:val="00D25988"/>
    <w:rsid w:val="00D32008"/>
    <w:rsid w:val="00D35176"/>
    <w:rsid w:val="00D36B93"/>
    <w:rsid w:val="00D42867"/>
    <w:rsid w:val="00D51C7F"/>
    <w:rsid w:val="00D5282E"/>
    <w:rsid w:val="00D529D1"/>
    <w:rsid w:val="00D52A50"/>
    <w:rsid w:val="00D5719F"/>
    <w:rsid w:val="00D63747"/>
    <w:rsid w:val="00D63C4A"/>
    <w:rsid w:val="00D64D76"/>
    <w:rsid w:val="00D66A3E"/>
    <w:rsid w:val="00D7010B"/>
    <w:rsid w:val="00D7109C"/>
    <w:rsid w:val="00D77AE3"/>
    <w:rsid w:val="00D77E53"/>
    <w:rsid w:val="00D861F4"/>
    <w:rsid w:val="00D91796"/>
    <w:rsid w:val="00D918F1"/>
    <w:rsid w:val="00D91F4D"/>
    <w:rsid w:val="00D9324B"/>
    <w:rsid w:val="00D93B72"/>
    <w:rsid w:val="00D95B85"/>
    <w:rsid w:val="00DA24EC"/>
    <w:rsid w:val="00DA2CEA"/>
    <w:rsid w:val="00DA5FA9"/>
    <w:rsid w:val="00DA7CC7"/>
    <w:rsid w:val="00DB0BFF"/>
    <w:rsid w:val="00DB1649"/>
    <w:rsid w:val="00DB59FC"/>
    <w:rsid w:val="00DB5E8F"/>
    <w:rsid w:val="00DB6CAA"/>
    <w:rsid w:val="00DC09A6"/>
    <w:rsid w:val="00DC0B85"/>
    <w:rsid w:val="00DC19B5"/>
    <w:rsid w:val="00DC280C"/>
    <w:rsid w:val="00DC30AA"/>
    <w:rsid w:val="00DC4572"/>
    <w:rsid w:val="00DC49CD"/>
    <w:rsid w:val="00DC78AE"/>
    <w:rsid w:val="00DD1FC2"/>
    <w:rsid w:val="00DD3C80"/>
    <w:rsid w:val="00DD6266"/>
    <w:rsid w:val="00DD6E5B"/>
    <w:rsid w:val="00DD7B72"/>
    <w:rsid w:val="00DE0AF4"/>
    <w:rsid w:val="00DE1C81"/>
    <w:rsid w:val="00DE6631"/>
    <w:rsid w:val="00DE7478"/>
    <w:rsid w:val="00DF2420"/>
    <w:rsid w:val="00DF7916"/>
    <w:rsid w:val="00E02697"/>
    <w:rsid w:val="00E02B8D"/>
    <w:rsid w:val="00E03F78"/>
    <w:rsid w:val="00E048FC"/>
    <w:rsid w:val="00E04D6D"/>
    <w:rsid w:val="00E10160"/>
    <w:rsid w:val="00E10AB9"/>
    <w:rsid w:val="00E10D71"/>
    <w:rsid w:val="00E118DA"/>
    <w:rsid w:val="00E1490D"/>
    <w:rsid w:val="00E14DA5"/>
    <w:rsid w:val="00E17D2F"/>
    <w:rsid w:val="00E206EB"/>
    <w:rsid w:val="00E2292D"/>
    <w:rsid w:val="00E23594"/>
    <w:rsid w:val="00E31354"/>
    <w:rsid w:val="00E37838"/>
    <w:rsid w:val="00E43E41"/>
    <w:rsid w:val="00E447A0"/>
    <w:rsid w:val="00E47997"/>
    <w:rsid w:val="00E51399"/>
    <w:rsid w:val="00E54CCF"/>
    <w:rsid w:val="00E55B1B"/>
    <w:rsid w:val="00E56737"/>
    <w:rsid w:val="00E575E5"/>
    <w:rsid w:val="00E57E13"/>
    <w:rsid w:val="00E61B84"/>
    <w:rsid w:val="00E65AF0"/>
    <w:rsid w:val="00E6613E"/>
    <w:rsid w:val="00E6692E"/>
    <w:rsid w:val="00E70AB9"/>
    <w:rsid w:val="00E74452"/>
    <w:rsid w:val="00E76383"/>
    <w:rsid w:val="00E82342"/>
    <w:rsid w:val="00E83066"/>
    <w:rsid w:val="00E84164"/>
    <w:rsid w:val="00E843C1"/>
    <w:rsid w:val="00E87A66"/>
    <w:rsid w:val="00E905BA"/>
    <w:rsid w:val="00E93653"/>
    <w:rsid w:val="00E936B8"/>
    <w:rsid w:val="00E95B12"/>
    <w:rsid w:val="00E95B3E"/>
    <w:rsid w:val="00EA0DE3"/>
    <w:rsid w:val="00EA2E23"/>
    <w:rsid w:val="00EA63F2"/>
    <w:rsid w:val="00EA75A9"/>
    <w:rsid w:val="00EA7F05"/>
    <w:rsid w:val="00EB013D"/>
    <w:rsid w:val="00EB1F7B"/>
    <w:rsid w:val="00EB4492"/>
    <w:rsid w:val="00EB53FA"/>
    <w:rsid w:val="00EB5747"/>
    <w:rsid w:val="00EB7413"/>
    <w:rsid w:val="00EB773E"/>
    <w:rsid w:val="00EC020A"/>
    <w:rsid w:val="00EC1088"/>
    <w:rsid w:val="00EC2B58"/>
    <w:rsid w:val="00EC3ABF"/>
    <w:rsid w:val="00EC489E"/>
    <w:rsid w:val="00EC5CDE"/>
    <w:rsid w:val="00EC5F13"/>
    <w:rsid w:val="00EC6B39"/>
    <w:rsid w:val="00ED1243"/>
    <w:rsid w:val="00ED131E"/>
    <w:rsid w:val="00ED3DA8"/>
    <w:rsid w:val="00ED4D21"/>
    <w:rsid w:val="00ED4E52"/>
    <w:rsid w:val="00ED5AB0"/>
    <w:rsid w:val="00EE28F5"/>
    <w:rsid w:val="00EE4A88"/>
    <w:rsid w:val="00EE623A"/>
    <w:rsid w:val="00EF0BBF"/>
    <w:rsid w:val="00EF531E"/>
    <w:rsid w:val="00EF5396"/>
    <w:rsid w:val="00EF689B"/>
    <w:rsid w:val="00EF6C23"/>
    <w:rsid w:val="00EF74F4"/>
    <w:rsid w:val="00F00383"/>
    <w:rsid w:val="00F019A5"/>
    <w:rsid w:val="00F01F81"/>
    <w:rsid w:val="00F037D2"/>
    <w:rsid w:val="00F05382"/>
    <w:rsid w:val="00F05A42"/>
    <w:rsid w:val="00F071F0"/>
    <w:rsid w:val="00F101B5"/>
    <w:rsid w:val="00F11401"/>
    <w:rsid w:val="00F12A0C"/>
    <w:rsid w:val="00F1744C"/>
    <w:rsid w:val="00F17AE0"/>
    <w:rsid w:val="00F20C04"/>
    <w:rsid w:val="00F30B84"/>
    <w:rsid w:val="00F32A91"/>
    <w:rsid w:val="00F32F5A"/>
    <w:rsid w:val="00F331B4"/>
    <w:rsid w:val="00F33F91"/>
    <w:rsid w:val="00F36346"/>
    <w:rsid w:val="00F372DB"/>
    <w:rsid w:val="00F411B4"/>
    <w:rsid w:val="00F4257D"/>
    <w:rsid w:val="00F5045C"/>
    <w:rsid w:val="00F54E8B"/>
    <w:rsid w:val="00F5789B"/>
    <w:rsid w:val="00F64556"/>
    <w:rsid w:val="00F65547"/>
    <w:rsid w:val="00F65D10"/>
    <w:rsid w:val="00F66F36"/>
    <w:rsid w:val="00F674FE"/>
    <w:rsid w:val="00F704FE"/>
    <w:rsid w:val="00F70B18"/>
    <w:rsid w:val="00F70B41"/>
    <w:rsid w:val="00F7203E"/>
    <w:rsid w:val="00F72782"/>
    <w:rsid w:val="00F7574B"/>
    <w:rsid w:val="00F80693"/>
    <w:rsid w:val="00F81AEA"/>
    <w:rsid w:val="00F827F5"/>
    <w:rsid w:val="00F82D9A"/>
    <w:rsid w:val="00F87432"/>
    <w:rsid w:val="00F92D8D"/>
    <w:rsid w:val="00F94714"/>
    <w:rsid w:val="00FA0304"/>
    <w:rsid w:val="00FA16A3"/>
    <w:rsid w:val="00FA2528"/>
    <w:rsid w:val="00FA2F5F"/>
    <w:rsid w:val="00FA32C8"/>
    <w:rsid w:val="00FA5270"/>
    <w:rsid w:val="00FA75B8"/>
    <w:rsid w:val="00FB0ECB"/>
    <w:rsid w:val="00FB10F3"/>
    <w:rsid w:val="00FB117D"/>
    <w:rsid w:val="00FB33DC"/>
    <w:rsid w:val="00FB52AE"/>
    <w:rsid w:val="00FB7812"/>
    <w:rsid w:val="00FC4AA0"/>
    <w:rsid w:val="00FC5D9E"/>
    <w:rsid w:val="00FC76F2"/>
    <w:rsid w:val="00FD6B32"/>
    <w:rsid w:val="00FE0670"/>
    <w:rsid w:val="00FE148C"/>
    <w:rsid w:val="00FE26C4"/>
    <w:rsid w:val="00FE2E77"/>
    <w:rsid w:val="00FE2FB4"/>
    <w:rsid w:val="00FE45C2"/>
    <w:rsid w:val="00FE4CEA"/>
    <w:rsid w:val="00FE5E23"/>
    <w:rsid w:val="00FE6084"/>
    <w:rsid w:val="00FF1139"/>
    <w:rsid w:val="00FF2B75"/>
    <w:rsid w:val="00FF4019"/>
    <w:rsid w:val="00FF7392"/>
    <w:rsid w:val="00FF74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58259"/>
  <w15:chartTrackingRefBased/>
  <w15:docId w15:val="{C3B7E02B-20AD-4100-97D2-2094752F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RC Paragraph"/>
    <w:qFormat/>
    <w:rsid w:val="007D6EA3"/>
    <w:pPr>
      <w:spacing w:after="200" w:line="276" w:lineRule="auto"/>
    </w:pPr>
    <w:rPr>
      <w:rFonts w:asciiTheme="minorBidi" w:hAnsiTheme="minorBidi"/>
      <w:color w:val="000000" w:themeColor="text1"/>
    </w:rPr>
  </w:style>
  <w:style w:type="paragraph" w:styleId="Heading1">
    <w:name w:val="heading 1"/>
    <w:basedOn w:val="Normal"/>
    <w:next w:val="Normal"/>
    <w:link w:val="Heading1Char"/>
    <w:uiPriority w:val="9"/>
    <w:qFormat/>
    <w:rsid w:val="00121F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NRC heading 2"/>
    <w:basedOn w:val="Normal"/>
    <w:link w:val="Heading2Char"/>
    <w:uiPriority w:val="9"/>
    <w:unhideWhenUsed/>
    <w:qFormat/>
    <w:rsid w:val="00121F52"/>
    <w:pPr>
      <w:keepNext/>
      <w:keepLines/>
      <w:spacing w:before="40" w:after="0"/>
      <w:outlineLvl w:val="1"/>
    </w:pPr>
    <w:rPr>
      <w:rFonts w:eastAsiaTheme="majorEastAsia" w:cstheme="majorBidi"/>
      <w:b/>
      <w:color w:val="FF7602"/>
      <w:sz w:val="26"/>
      <w:szCs w:val="26"/>
    </w:rPr>
  </w:style>
  <w:style w:type="paragraph" w:styleId="Heading3">
    <w:name w:val="heading 3"/>
    <w:basedOn w:val="Normal"/>
    <w:next w:val="Normal"/>
    <w:link w:val="Heading3Char"/>
    <w:uiPriority w:val="9"/>
    <w:semiHidden/>
    <w:unhideWhenUsed/>
    <w:qFormat/>
    <w:rsid w:val="00035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Cbullets">
    <w:name w:val="NRC bullets"/>
    <w:basedOn w:val="ListParagraph"/>
    <w:qFormat/>
    <w:rsid w:val="00A640D0"/>
    <w:pPr>
      <w:numPr>
        <w:numId w:val="2"/>
      </w:numPr>
    </w:pPr>
    <w:rPr>
      <w:lang w:val="en-US"/>
    </w:rPr>
  </w:style>
  <w:style w:type="paragraph" w:styleId="ListParagraph">
    <w:name w:val="List Paragraph"/>
    <w:aliases w:val="List NRC"/>
    <w:basedOn w:val="Normal"/>
    <w:uiPriority w:val="34"/>
    <w:qFormat/>
    <w:rsid w:val="00121F52"/>
    <w:pPr>
      <w:ind w:left="720"/>
      <w:contextualSpacing/>
    </w:pPr>
  </w:style>
  <w:style w:type="paragraph" w:customStyle="1" w:styleId="NRCCasestudy">
    <w:name w:val="NRC Case study"/>
    <w:basedOn w:val="Normal"/>
    <w:link w:val="NRCCasestudyChar"/>
    <w:qFormat/>
    <w:rsid w:val="00121F52"/>
    <w:pPr>
      <w:shd w:val="clear" w:color="72C7E7" w:fill="DBF1F9"/>
    </w:pPr>
  </w:style>
  <w:style w:type="character" w:customStyle="1" w:styleId="NRCCasestudyChar">
    <w:name w:val="NRC Case study Char"/>
    <w:basedOn w:val="DefaultParagraphFont"/>
    <w:link w:val="NRCCasestudy"/>
    <w:rsid w:val="00121F52"/>
    <w:rPr>
      <w:rFonts w:asciiTheme="minorBidi" w:hAnsiTheme="minorBidi"/>
      <w:color w:val="000000" w:themeColor="text1"/>
      <w:sz w:val="20"/>
      <w:shd w:val="clear" w:color="72C7E7" w:fill="DBF1F9"/>
    </w:rPr>
  </w:style>
  <w:style w:type="paragraph" w:customStyle="1" w:styleId="NRCheading1">
    <w:name w:val="NRC heading 1"/>
    <w:basedOn w:val="Heading1"/>
    <w:next w:val="Heading1"/>
    <w:link w:val="NRCheading1Char"/>
    <w:autoRedefine/>
    <w:qFormat/>
    <w:rsid w:val="009B1559"/>
    <w:rPr>
      <w:rFonts w:ascii="Arial" w:hAnsi="Arial"/>
      <w:color w:val="72C7E7"/>
    </w:rPr>
  </w:style>
  <w:style w:type="character" w:customStyle="1" w:styleId="NRCheading1Char">
    <w:name w:val="NRC heading 1 Char"/>
    <w:basedOn w:val="DefaultParagraphFont"/>
    <w:link w:val="NRCheading1"/>
    <w:rsid w:val="009B1559"/>
    <w:rPr>
      <w:rFonts w:ascii="Arial" w:eastAsiaTheme="majorEastAsia" w:hAnsi="Arial" w:cstheme="majorBidi"/>
      <w:color w:val="72C7E7"/>
      <w:sz w:val="32"/>
      <w:szCs w:val="32"/>
    </w:rPr>
  </w:style>
  <w:style w:type="character" w:customStyle="1" w:styleId="Heading1Char">
    <w:name w:val="Heading 1 Char"/>
    <w:basedOn w:val="DefaultParagraphFont"/>
    <w:link w:val="Heading1"/>
    <w:uiPriority w:val="9"/>
    <w:rsid w:val="00121F52"/>
    <w:rPr>
      <w:rFonts w:asciiTheme="majorHAnsi" w:eastAsiaTheme="majorEastAsia" w:hAnsiTheme="majorHAnsi" w:cstheme="majorBidi"/>
      <w:color w:val="2E74B5" w:themeColor="accent1" w:themeShade="BF"/>
      <w:sz w:val="32"/>
      <w:szCs w:val="32"/>
    </w:rPr>
  </w:style>
  <w:style w:type="paragraph" w:customStyle="1" w:styleId="NRCquotename">
    <w:name w:val="NRC quote name"/>
    <w:basedOn w:val="Normal"/>
    <w:link w:val="NRCquotenameChar"/>
    <w:qFormat/>
    <w:rsid w:val="00121F52"/>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121F52"/>
    <w:rPr>
      <w:rFonts w:asciiTheme="minorBidi" w:hAnsiTheme="minorBidi"/>
      <w:color w:val="FF7602"/>
      <w:sz w:val="16"/>
    </w:rPr>
  </w:style>
  <w:style w:type="character" w:customStyle="1" w:styleId="Heading2Char">
    <w:name w:val="Heading 2 Char"/>
    <w:aliases w:val="NRC heading 2 Char"/>
    <w:basedOn w:val="DefaultParagraphFont"/>
    <w:link w:val="Heading2"/>
    <w:uiPriority w:val="9"/>
    <w:rsid w:val="00121F52"/>
    <w:rPr>
      <w:rFonts w:asciiTheme="minorBidi" w:eastAsiaTheme="majorEastAsia" w:hAnsiTheme="minorBidi" w:cstheme="majorBidi"/>
      <w:b/>
      <w:color w:val="FF7602"/>
      <w:sz w:val="26"/>
      <w:szCs w:val="26"/>
    </w:rPr>
  </w:style>
  <w:style w:type="paragraph" w:styleId="Header">
    <w:name w:val="header"/>
    <w:basedOn w:val="Normal"/>
    <w:link w:val="HeaderChar"/>
    <w:uiPriority w:val="99"/>
    <w:unhideWhenUsed/>
    <w:rsid w:val="007E01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176"/>
    <w:rPr>
      <w:rFonts w:asciiTheme="minorBidi" w:hAnsiTheme="minorBidi"/>
      <w:color w:val="000000" w:themeColor="text1"/>
      <w:sz w:val="20"/>
    </w:rPr>
  </w:style>
  <w:style w:type="paragraph" w:styleId="Footer">
    <w:name w:val="footer"/>
    <w:basedOn w:val="Normal"/>
    <w:link w:val="FooterChar"/>
    <w:uiPriority w:val="99"/>
    <w:unhideWhenUsed/>
    <w:rsid w:val="007E01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176"/>
    <w:rPr>
      <w:rFonts w:asciiTheme="minorBidi" w:hAnsiTheme="minorBidi"/>
      <w:color w:val="000000" w:themeColor="text1"/>
      <w:sz w:val="20"/>
    </w:rPr>
  </w:style>
  <w:style w:type="paragraph" w:styleId="TOCHeading">
    <w:name w:val="TOC Heading"/>
    <w:basedOn w:val="Heading1"/>
    <w:next w:val="Normal"/>
    <w:uiPriority w:val="39"/>
    <w:unhideWhenUsed/>
    <w:qFormat/>
    <w:rsid w:val="007E0176"/>
    <w:pPr>
      <w:spacing w:line="259" w:lineRule="auto"/>
      <w:outlineLvl w:val="9"/>
    </w:pPr>
    <w:rPr>
      <w:lang w:val="en-US"/>
    </w:rPr>
  </w:style>
  <w:style w:type="paragraph" w:styleId="TOC2">
    <w:name w:val="toc 2"/>
    <w:basedOn w:val="Normal"/>
    <w:next w:val="Normal"/>
    <w:autoRedefine/>
    <w:uiPriority w:val="39"/>
    <w:unhideWhenUsed/>
    <w:rsid w:val="00F4257D"/>
    <w:pPr>
      <w:spacing w:after="100"/>
      <w:ind w:left="200"/>
    </w:pPr>
  </w:style>
  <w:style w:type="character" w:styleId="Hyperlink">
    <w:name w:val="Hyperlink"/>
    <w:basedOn w:val="DefaultParagraphFont"/>
    <w:uiPriority w:val="99"/>
    <w:unhideWhenUsed/>
    <w:rsid w:val="00476641"/>
    <w:rPr>
      <w:color w:val="0563C1" w:themeColor="hyperlink"/>
      <w:u w:val="single"/>
    </w:rPr>
  </w:style>
  <w:style w:type="paragraph" w:styleId="TOC1">
    <w:name w:val="toc 1"/>
    <w:basedOn w:val="Normal"/>
    <w:next w:val="Normal"/>
    <w:autoRedefine/>
    <w:uiPriority w:val="39"/>
    <w:unhideWhenUsed/>
    <w:rsid w:val="00476641"/>
    <w:pPr>
      <w:spacing w:after="100"/>
    </w:pPr>
  </w:style>
  <w:style w:type="paragraph" w:styleId="TOC3">
    <w:name w:val="toc 3"/>
    <w:basedOn w:val="Normal"/>
    <w:next w:val="Normal"/>
    <w:autoRedefine/>
    <w:uiPriority w:val="39"/>
    <w:unhideWhenUsed/>
    <w:rsid w:val="0003565F"/>
    <w:pPr>
      <w:spacing w:after="100" w:line="259" w:lineRule="auto"/>
      <w:ind w:left="440"/>
    </w:pPr>
    <w:rPr>
      <w:rFonts w:asciiTheme="minorHAnsi" w:eastAsiaTheme="minorEastAsia" w:hAnsiTheme="minorHAnsi" w:cs="Times New Roman"/>
      <w:color w:val="auto"/>
      <w:lang w:val="en-US"/>
    </w:rPr>
  </w:style>
  <w:style w:type="character" w:customStyle="1" w:styleId="Heading3Char">
    <w:name w:val="Heading 3 Char"/>
    <w:basedOn w:val="DefaultParagraphFont"/>
    <w:link w:val="Heading3"/>
    <w:uiPriority w:val="9"/>
    <w:semiHidden/>
    <w:rsid w:val="0003565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7A39E2"/>
    <w:rPr>
      <w:sz w:val="16"/>
      <w:szCs w:val="16"/>
    </w:rPr>
  </w:style>
  <w:style w:type="paragraph" w:styleId="CommentText">
    <w:name w:val="annotation text"/>
    <w:basedOn w:val="Normal"/>
    <w:link w:val="CommentTextChar"/>
    <w:uiPriority w:val="99"/>
    <w:semiHidden/>
    <w:unhideWhenUsed/>
    <w:rsid w:val="007A39E2"/>
    <w:pPr>
      <w:spacing w:line="240" w:lineRule="auto"/>
    </w:pPr>
    <w:rPr>
      <w:szCs w:val="20"/>
    </w:rPr>
  </w:style>
  <w:style w:type="character" w:customStyle="1" w:styleId="CommentTextChar">
    <w:name w:val="Comment Text Char"/>
    <w:basedOn w:val="DefaultParagraphFont"/>
    <w:link w:val="CommentText"/>
    <w:uiPriority w:val="99"/>
    <w:semiHidden/>
    <w:rsid w:val="007A39E2"/>
    <w:rPr>
      <w:rFonts w:asciiTheme="minorBidi" w:hAnsiTheme="minorBid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7A39E2"/>
    <w:rPr>
      <w:b/>
      <w:bCs/>
    </w:rPr>
  </w:style>
  <w:style w:type="character" w:customStyle="1" w:styleId="CommentSubjectChar">
    <w:name w:val="Comment Subject Char"/>
    <w:basedOn w:val="CommentTextChar"/>
    <w:link w:val="CommentSubject"/>
    <w:uiPriority w:val="99"/>
    <w:semiHidden/>
    <w:rsid w:val="007A39E2"/>
    <w:rPr>
      <w:rFonts w:asciiTheme="minorBidi" w:hAnsiTheme="minorBidi"/>
      <w:b/>
      <w:bCs/>
      <w:color w:val="000000" w:themeColor="text1"/>
      <w:sz w:val="20"/>
      <w:szCs w:val="20"/>
    </w:rPr>
  </w:style>
  <w:style w:type="paragraph" w:styleId="BalloonText">
    <w:name w:val="Balloon Text"/>
    <w:basedOn w:val="Normal"/>
    <w:link w:val="BalloonTextChar"/>
    <w:uiPriority w:val="99"/>
    <w:semiHidden/>
    <w:unhideWhenUsed/>
    <w:rsid w:val="007A3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E2"/>
    <w:rPr>
      <w:rFonts w:ascii="Segoe UI" w:hAnsi="Segoe UI" w:cs="Segoe UI"/>
      <w:color w:val="000000" w:themeColor="text1"/>
      <w:sz w:val="18"/>
      <w:szCs w:val="18"/>
    </w:rPr>
  </w:style>
  <w:style w:type="paragraph" w:styleId="Title">
    <w:name w:val="Title"/>
    <w:basedOn w:val="Normal"/>
    <w:next w:val="Normal"/>
    <w:link w:val="TitleChar"/>
    <w:uiPriority w:val="10"/>
    <w:qFormat/>
    <w:rsid w:val="009B498E"/>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B498E"/>
    <w:rPr>
      <w:rFonts w:asciiTheme="majorHAnsi" w:eastAsiaTheme="majorEastAsia" w:hAnsiTheme="majorHAnsi" w:cstheme="majorBidi"/>
      <w:spacing w:val="-10"/>
      <w:kern w:val="28"/>
      <w:sz w:val="56"/>
      <w:szCs w:val="56"/>
    </w:rPr>
  </w:style>
  <w:style w:type="paragraph" w:customStyle="1" w:styleId="Default">
    <w:name w:val="Default"/>
    <w:rsid w:val="000546A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2780"/>
    <w:pPr>
      <w:spacing w:after="0" w:line="240" w:lineRule="auto"/>
    </w:pPr>
    <w:rPr>
      <w:rFonts w:asciiTheme="minorBidi" w:hAnsiTheme="minorBidi"/>
      <w:color w:val="000000" w:themeColor="text1"/>
      <w:sz w:val="20"/>
    </w:rPr>
  </w:style>
  <w:style w:type="table" w:customStyle="1" w:styleId="TableGrid1">
    <w:name w:val="Table Grid1"/>
    <w:basedOn w:val="TableNormal"/>
    <w:next w:val="TableGrid"/>
    <w:uiPriority w:val="59"/>
    <w:rsid w:val="005D2D5C"/>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06893"/>
    <w:rPr>
      <w:b/>
      <w:bCs/>
    </w:rPr>
  </w:style>
  <w:style w:type="character" w:styleId="FollowedHyperlink">
    <w:name w:val="FollowedHyperlink"/>
    <w:basedOn w:val="DefaultParagraphFont"/>
    <w:uiPriority w:val="99"/>
    <w:semiHidden/>
    <w:unhideWhenUsed/>
    <w:rsid w:val="00A46CDB"/>
    <w:rPr>
      <w:color w:val="0563C1"/>
      <w:u w:val="single"/>
    </w:rPr>
  </w:style>
  <w:style w:type="paragraph" w:styleId="Revision">
    <w:name w:val="Revision"/>
    <w:hidden/>
    <w:uiPriority w:val="99"/>
    <w:semiHidden/>
    <w:rsid w:val="00EB1F7B"/>
    <w:pPr>
      <w:spacing w:after="0" w:line="240" w:lineRule="auto"/>
    </w:pPr>
    <w:rPr>
      <w:rFonts w:asciiTheme="minorBidi" w:hAnsiTheme="minorBidi"/>
      <w:color w:val="000000" w:themeColor="text1"/>
      <w:sz w:val="20"/>
    </w:rPr>
  </w:style>
  <w:style w:type="character" w:styleId="Emphasis">
    <w:name w:val="Emphasis"/>
    <w:basedOn w:val="DefaultParagraphFont"/>
    <w:uiPriority w:val="20"/>
    <w:qFormat/>
    <w:rsid w:val="00164E1C"/>
    <w:rPr>
      <w:i/>
      <w:iCs/>
    </w:rPr>
  </w:style>
  <w:style w:type="paragraph" w:styleId="Caption">
    <w:name w:val="caption"/>
    <w:basedOn w:val="Normal"/>
    <w:next w:val="Normal"/>
    <w:uiPriority w:val="35"/>
    <w:unhideWhenUsed/>
    <w:qFormat/>
    <w:rsid w:val="00C703BD"/>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1769">
      <w:bodyDiv w:val="1"/>
      <w:marLeft w:val="0"/>
      <w:marRight w:val="0"/>
      <w:marTop w:val="0"/>
      <w:marBottom w:val="0"/>
      <w:divBdr>
        <w:top w:val="none" w:sz="0" w:space="0" w:color="auto"/>
        <w:left w:val="none" w:sz="0" w:space="0" w:color="auto"/>
        <w:bottom w:val="none" w:sz="0" w:space="0" w:color="auto"/>
        <w:right w:val="none" w:sz="0" w:space="0" w:color="auto"/>
      </w:divBdr>
    </w:div>
    <w:div w:id="627592305">
      <w:bodyDiv w:val="1"/>
      <w:marLeft w:val="0"/>
      <w:marRight w:val="0"/>
      <w:marTop w:val="0"/>
      <w:marBottom w:val="0"/>
      <w:divBdr>
        <w:top w:val="none" w:sz="0" w:space="0" w:color="auto"/>
        <w:left w:val="none" w:sz="0" w:space="0" w:color="auto"/>
        <w:bottom w:val="none" w:sz="0" w:space="0" w:color="auto"/>
        <w:right w:val="none" w:sz="0" w:space="0" w:color="auto"/>
      </w:divBdr>
      <w:divsChild>
        <w:div w:id="567806708">
          <w:marLeft w:val="0"/>
          <w:marRight w:val="0"/>
          <w:marTop w:val="0"/>
          <w:marBottom w:val="0"/>
          <w:divBdr>
            <w:top w:val="none" w:sz="0" w:space="0" w:color="auto"/>
            <w:left w:val="none" w:sz="0" w:space="0" w:color="auto"/>
            <w:bottom w:val="none" w:sz="0" w:space="0" w:color="auto"/>
            <w:right w:val="none" w:sz="0" w:space="0" w:color="auto"/>
          </w:divBdr>
        </w:div>
        <w:div w:id="871303556">
          <w:marLeft w:val="0"/>
          <w:marRight w:val="0"/>
          <w:marTop w:val="0"/>
          <w:marBottom w:val="0"/>
          <w:divBdr>
            <w:top w:val="none" w:sz="0" w:space="0" w:color="auto"/>
            <w:left w:val="none" w:sz="0" w:space="0" w:color="auto"/>
            <w:bottom w:val="none" w:sz="0" w:space="0" w:color="auto"/>
            <w:right w:val="none" w:sz="0" w:space="0" w:color="auto"/>
          </w:divBdr>
        </w:div>
        <w:div w:id="1573419461">
          <w:marLeft w:val="0"/>
          <w:marRight w:val="0"/>
          <w:marTop w:val="0"/>
          <w:marBottom w:val="0"/>
          <w:divBdr>
            <w:top w:val="none" w:sz="0" w:space="0" w:color="auto"/>
            <w:left w:val="none" w:sz="0" w:space="0" w:color="auto"/>
            <w:bottom w:val="none" w:sz="0" w:space="0" w:color="auto"/>
            <w:right w:val="none" w:sz="0" w:space="0" w:color="auto"/>
          </w:divBdr>
        </w:div>
        <w:div w:id="1686589936">
          <w:marLeft w:val="0"/>
          <w:marRight w:val="0"/>
          <w:marTop w:val="0"/>
          <w:marBottom w:val="0"/>
          <w:divBdr>
            <w:top w:val="none" w:sz="0" w:space="0" w:color="auto"/>
            <w:left w:val="none" w:sz="0" w:space="0" w:color="auto"/>
            <w:bottom w:val="none" w:sz="0" w:space="0" w:color="auto"/>
            <w:right w:val="none" w:sz="0" w:space="0" w:color="auto"/>
          </w:divBdr>
        </w:div>
        <w:div w:id="1961178051">
          <w:marLeft w:val="0"/>
          <w:marRight w:val="0"/>
          <w:marTop w:val="0"/>
          <w:marBottom w:val="0"/>
          <w:divBdr>
            <w:top w:val="none" w:sz="0" w:space="0" w:color="auto"/>
            <w:left w:val="none" w:sz="0" w:space="0" w:color="auto"/>
            <w:bottom w:val="none" w:sz="0" w:space="0" w:color="auto"/>
            <w:right w:val="none" w:sz="0" w:space="0" w:color="auto"/>
          </w:divBdr>
        </w:div>
      </w:divsChild>
    </w:div>
    <w:div w:id="1219241898">
      <w:bodyDiv w:val="1"/>
      <w:marLeft w:val="0"/>
      <w:marRight w:val="0"/>
      <w:marTop w:val="0"/>
      <w:marBottom w:val="0"/>
      <w:divBdr>
        <w:top w:val="none" w:sz="0" w:space="0" w:color="auto"/>
        <w:left w:val="none" w:sz="0" w:space="0" w:color="auto"/>
        <w:bottom w:val="none" w:sz="0" w:space="0" w:color="auto"/>
        <w:right w:val="none" w:sz="0" w:space="0" w:color="auto"/>
      </w:divBdr>
      <w:divsChild>
        <w:div w:id="1007057159">
          <w:marLeft w:val="0"/>
          <w:marRight w:val="0"/>
          <w:marTop w:val="0"/>
          <w:marBottom w:val="0"/>
          <w:divBdr>
            <w:top w:val="none" w:sz="0" w:space="0" w:color="auto"/>
            <w:left w:val="none" w:sz="0" w:space="0" w:color="auto"/>
            <w:bottom w:val="none" w:sz="0" w:space="0" w:color="auto"/>
            <w:right w:val="none" w:sz="0" w:space="0" w:color="auto"/>
          </w:divBdr>
        </w:div>
        <w:div w:id="447938623">
          <w:marLeft w:val="0"/>
          <w:marRight w:val="0"/>
          <w:marTop w:val="0"/>
          <w:marBottom w:val="0"/>
          <w:divBdr>
            <w:top w:val="none" w:sz="0" w:space="0" w:color="auto"/>
            <w:left w:val="none" w:sz="0" w:space="0" w:color="auto"/>
            <w:bottom w:val="none" w:sz="0" w:space="0" w:color="auto"/>
            <w:right w:val="none" w:sz="0" w:space="0" w:color="auto"/>
          </w:divBdr>
        </w:div>
        <w:div w:id="135224822">
          <w:marLeft w:val="0"/>
          <w:marRight w:val="0"/>
          <w:marTop w:val="0"/>
          <w:marBottom w:val="0"/>
          <w:divBdr>
            <w:top w:val="none" w:sz="0" w:space="0" w:color="auto"/>
            <w:left w:val="none" w:sz="0" w:space="0" w:color="auto"/>
            <w:bottom w:val="none" w:sz="0" w:space="0" w:color="auto"/>
            <w:right w:val="none" w:sz="0" w:space="0" w:color="auto"/>
          </w:divBdr>
        </w:div>
        <w:div w:id="1364986182">
          <w:marLeft w:val="0"/>
          <w:marRight w:val="0"/>
          <w:marTop w:val="0"/>
          <w:marBottom w:val="0"/>
          <w:divBdr>
            <w:top w:val="none" w:sz="0" w:space="0" w:color="auto"/>
            <w:left w:val="none" w:sz="0" w:space="0" w:color="auto"/>
            <w:bottom w:val="none" w:sz="0" w:space="0" w:color="auto"/>
            <w:right w:val="none" w:sz="0" w:space="0" w:color="auto"/>
          </w:divBdr>
        </w:div>
        <w:div w:id="1459496250">
          <w:marLeft w:val="0"/>
          <w:marRight w:val="0"/>
          <w:marTop w:val="0"/>
          <w:marBottom w:val="0"/>
          <w:divBdr>
            <w:top w:val="none" w:sz="0" w:space="0" w:color="auto"/>
            <w:left w:val="none" w:sz="0" w:space="0" w:color="auto"/>
            <w:bottom w:val="none" w:sz="0" w:space="0" w:color="auto"/>
            <w:right w:val="none" w:sz="0" w:space="0" w:color="auto"/>
          </w:divBdr>
        </w:div>
        <w:div w:id="974602351">
          <w:marLeft w:val="0"/>
          <w:marRight w:val="0"/>
          <w:marTop w:val="0"/>
          <w:marBottom w:val="0"/>
          <w:divBdr>
            <w:top w:val="none" w:sz="0" w:space="0" w:color="auto"/>
            <w:left w:val="none" w:sz="0" w:space="0" w:color="auto"/>
            <w:bottom w:val="none" w:sz="0" w:space="0" w:color="auto"/>
            <w:right w:val="none" w:sz="0" w:space="0" w:color="auto"/>
          </w:divBdr>
        </w:div>
        <w:div w:id="196819440">
          <w:marLeft w:val="0"/>
          <w:marRight w:val="0"/>
          <w:marTop w:val="0"/>
          <w:marBottom w:val="0"/>
          <w:divBdr>
            <w:top w:val="none" w:sz="0" w:space="0" w:color="auto"/>
            <w:left w:val="none" w:sz="0" w:space="0" w:color="auto"/>
            <w:bottom w:val="none" w:sz="0" w:space="0" w:color="auto"/>
            <w:right w:val="none" w:sz="0" w:space="0" w:color="auto"/>
          </w:divBdr>
        </w:div>
      </w:divsChild>
    </w:div>
    <w:div w:id="168843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it.ly/1ZtDz3t" TargetMode="External"/><Relationship Id="rId21" Type="http://schemas.openxmlformats.org/officeDocument/2006/relationships/hyperlink" Target="http://bit.ly/1SeOuNy" TargetMode="External"/><Relationship Id="rId42" Type="http://schemas.openxmlformats.org/officeDocument/2006/relationships/hyperlink" Target="http://bit.ly/28Y6PuI" TargetMode="External"/><Relationship Id="rId63" Type="http://schemas.openxmlformats.org/officeDocument/2006/relationships/hyperlink" Target="http://bit.ly/1Orzmsy" TargetMode="External"/><Relationship Id="rId84" Type="http://schemas.openxmlformats.org/officeDocument/2006/relationships/hyperlink" Target="http://bit.ly/1Ne8xc9" TargetMode="External"/><Relationship Id="rId16" Type="http://schemas.openxmlformats.org/officeDocument/2006/relationships/hyperlink" Target="http://bit.ly/28Y6PuI" TargetMode="External"/><Relationship Id="rId107" Type="http://schemas.openxmlformats.org/officeDocument/2006/relationships/hyperlink" Target="http://bit.ly/1SuHSvf" TargetMode="External"/><Relationship Id="rId11" Type="http://schemas.openxmlformats.org/officeDocument/2006/relationships/hyperlink" Target="http://bit.ly/28Y6PuI" TargetMode="External"/><Relationship Id="rId32" Type="http://schemas.openxmlformats.org/officeDocument/2006/relationships/hyperlink" Target="http://bit.ly/1Ty5Eqv" TargetMode="External"/><Relationship Id="rId37" Type="http://schemas.openxmlformats.org/officeDocument/2006/relationships/hyperlink" Target="http://bit.ly/28Y6PuI" TargetMode="External"/><Relationship Id="rId53" Type="http://schemas.openxmlformats.org/officeDocument/2006/relationships/hyperlink" Target="http://rdcrss.org/2fTz7y4" TargetMode="External"/><Relationship Id="rId58" Type="http://schemas.openxmlformats.org/officeDocument/2006/relationships/hyperlink" Target="http://bit.ly/1ql4uCP" TargetMode="External"/><Relationship Id="rId74" Type="http://schemas.openxmlformats.org/officeDocument/2006/relationships/hyperlink" Target="http://bit.ly/1ObMWUS" TargetMode="External"/><Relationship Id="rId79" Type="http://schemas.openxmlformats.org/officeDocument/2006/relationships/hyperlink" Target="http://bit.ly/1XMb8go" TargetMode="External"/><Relationship Id="rId102" Type="http://schemas.openxmlformats.org/officeDocument/2006/relationships/hyperlink" Target="http://bit.ly/1ljv2BF" TargetMode="External"/><Relationship Id="rId123" Type="http://schemas.openxmlformats.org/officeDocument/2006/relationships/hyperlink" Target="http://bit.ly/1V8ox2D" TargetMode="External"/><Relationship Id="rId128"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bit.ly/21hB3Qe" TargetMode="External"/><Relationship Id="rId95" Type="http://schemas.openxmlformats.org/officeDocument/2006/relationships/hyperlink" Target="http://bit.ly/2dp1Tod" TargetMode="External"/><Relationship Id="rId22" Type="http://schemas.openxmlformats.org/officeDocument/2006/relationships/hyperlink" Target="http://bit.ly/1X8Ah7A" TargetMode="External"/><Relationship Id="rId27" Type="http://schemas.openxmlformats.org/officeDocument/2006/relationships/hyperlink" Target="http://bit.ly/1nwztdo" TargetMode="External"/><Relationship Id="rId43" Type="http://schemas.openxmlformats.org/officeDocument/2006/relationships/hyperlink" Target="http://bit.ly/28Y6PuI" TargetMode="External"/><Relationship Id="rId48" Type="http://schemas.openxmlformats.org/officeDocument/2006/relationships/hyperlink" Target="http://bit.ly/1YTiCiw" TargetMode="External"/><Relationship Id="rId64" Type="http://schemas.openxmlformats.org/officeDocument/2006/relationships/hyperlink" Target="http://bit.ly/1PS0p4a" TargetMode="External"/><Relationship Id="rId69" Type="http://schemas.openxmlformats.org/officeDocument/2006/relationships/hyperlink" Target="http://bit.ly/22NAIIb" TargetMode="External"/><Relationship Id="rId113" Type="http://schemas.openxmlformats.org/officeDocument/2006/relationships/hyperlink" Target="http://bit.ly/28Y6PuI" TargetMode="External"/><Relationship Id="rId118" Type="http://schemas.openxmlformats.org/officeDocument/2006/relationships/hyperlink" Target="http://bit.ly/1TGH8PV" TargetMode="External"/><Relationship Id="rId80" Type="http://schemas.openxmlformats.org/officeDocument/2006/relationships/hyperlink" Target="http://bit.ly/1Oi7qZZ" TargetMode="External"/><Relationship Id="rId85" Type="http://schemas.openxmlformats.org/officeDocument/2006/relationships/hyperlink" Target="http://bit.ly/1XgsUtW" TargetMode="External"/><Relationship Id="rId12" Type="http://schemas.openxmlformats.org/officeDocument/2006/relationships/hyperlink" Target="http://bit.ly/1i7N72Q" TargetMode="External"/><Relationship Id="rId17" Type="http://schemas.openxmlformats.org/officeDocument/2006/relationships/hyperlink" Target="http://bit.ly/1ZtDz3t" TargetMode="External"/><Relationship Id="rId33" Type="http://schemas.openxmlformats.org/officeDocument/2006/relationships/hyperlink" Target="http://bit.ly/2dp1Tod" TargetMode="External"/><Relationship Id="rId38" Type="http://schemas.openxmlformats.org/officeDocument/2006/relationships/hyperlink" Target="http://bit.ly/1YvPLkq" TargetMode="External"/><Relationship Id="rId59" Type="http://schemas.openxmlformats.org/officeDocument/2006/relationships/hyperlink" Target="http://bit.ly/1tjO8Mt" TargetMode="External"/><Relationship Id="rId103" Type="http://schemas.openxmlformats.org/officeDocument/2006/relationships/hyperlink" Target="http://bit.ly/1YvPLkq" TargetMode="External"/><Relationship Id="rId108" Type="http://schemas.openxmlformats.org/officeDocument/2006/relationships/hyperlink" Target="http://fic.tufts.edu/assets/Breaking-the-Hourglass-Briefing-Paper.pdf" TargetMode="External"/><Relationship Id="rId124" Type="http://schemas.openxmlformats.org/officeDocument/2006/relationships/hyperlink" Target="http://bit.ly/1XMb8go" TargetMode="External"/><Relationship Id="rId129" Type="http://schemas.openxmlformats.org/officeDocument/2006/relationships/fontTable" Target="fontTable.xml"/><Relationship Id="rId54" Type="http://schemas.openxmlformats.org/officeDocument/2006/relationships/hyperlink" Target="http://bit.ly/22NAIIb" TargetMode="External"/><Relationship Id="rId70" Type="http://schemas.openxmlformats.org/officeDocument/2006/relationships/hyperlink" Target="http://bit.ly/28Y6PuI" TargetMode="External"/><Relationship Id="rId75" Type="http://schemas.openxmlformats.org/officeDocument/2006/relationships/hyperlink" Target="http://bit.ly/1YvPLkq" TargetMode="External"/><Relationship Id="rId91" Type="http://schemas.openxmlformats.org/officeDocument/2006/relationships/hyperlink" Target="http://bit.ly/1nwztdo" TargetMode="External"/><Relationship Id="rId96" Type="http://schemas.openxmlformats.org/officeDocument/2006/relationships/hyperlink" Target="http://bit.ly/1QjsRsW"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bit.ly/1rCdi7X" TargetMode="External"/><Relationship Id="rId28" Type="http://schemas.openxmlformats.org/officeDocument/2006/relationships/hyperlink" Target="http://bit.ly/28Y6PuI" TargetMode="External"/><Relationship Id="rId49" Type="http://schemas.openxmlformats.org/officeDocument/2006/relationships/hyperlink" Target="http://bit.ly/1W9NvgD" TargetMode="External"/><Relationship Id="rId114" Type="http://schemas.openxmlformats.org/officeDocument/2006/relationships/hyperlink" Target="http://bit.ly/1UUMw6R" TargetMode="External"/><Relationship Id="rId119" Type="http://schemas.openxmlformats.org/officeDocument/2006/relationships/hyperlink" Target="http://bit.ly/1SeOuNy" TargetMode="External"/><Relationship Id="rId44" Type="http://schemas.openxmlformats.org/officeDocument/2006/relationships/hyperlink" Target="http://bit.ly/22NAIIb" TargetMode="External"/><Relationship Id="rId60" Type="http://schemas.openxmlformats.org/officeDocument/2006/relationships/hyperlink" Target="http://bit.ly/1Orzmsy" TargetMode="External"/><Relationship Id="rId65" Type="http://schemas.openxmlformats.org/officeDocument/2006/relationships/hyperlink" Target="http://bit.ly/1i7N72Q" TargetMode="External"/><Relationship Id="rId81" Type="http://schemas.openxmlformats.org/officeDocument/2006/relationships/hyperlink" Target="http://bit.ly/1NW2PP6" TargetMode="External"/><Relationship Id="rId86" Type="http://schemas.openxmlformats.org/officeDocument/2006/relationships/hyperlink" Target="http://bit.ly/28Y6PuI" TargetMode="External"/><Relationship Id="rId130" Type="http://schemas.openxmlformats.org/officeDocument/2006/relationships/theme" Target="theme/theme1.xml"/><Relationship Id="rId13" Type="http://schemas.openxmlformats.org/officeDocument/2006/relationships/hyperlink" Target="http://bit.ly/1V8ox2D" TargetMode="External"/><Relationship Id="rId18" Type="http://schemas.openxmlformats.org/officeDocument/2006/relationships/hyperlink" Target="http://bit.ly/1Ne8xc9" TargetMode="External"/><Relationship Id="rId39" Type="http://schemas.openxmlformats.org/officeDocument/2006/relationships/hyperlink" Target="http://bit.ly/28Y6PuI" TargetMode="External"/><Relationship Id="rId109" Type="http://schemas.openxmlformats.org/officeDocument/2006/relationships/hyperlink" Target="http://bit.ly/1SuHSvf" TargetMode="External"/><Relationship Id="rId34" Type="http://schemas.openxmlformats.org/officeDocument/2006/relationships/hyperlink" Target="http://bit.ly/1Stoihi" TargetMode="External"/><Relationship Id="rId50" Type="http://schemas.openxmlformats.org/officeDocument/2006/relationships/hyperlink" Target="http://bit.ly/2aSdOZk" TargetMode="External"/><Relationship Id="rId55" Type="http://schemas.openxmlformats.org/officeDocument/2006/relationships/hyperlink" Target="http://bit.ly/1ofDTWm" TargetMode="External"/><Relationship Id="rId76" Type="http://schemas.openxmlformats.org/officeDocument/2006/relationships/hyperlink" Target="http://rdcrss.org/2frSo6D" TargetMode="External"/><Relationship Id="rId97" Type="http://schemas.openxmlformats.org/officeDocument/2006/relationships/hyperlink" Target="http://bit.ly/1ObMWUS" TargetMode="External"/><Relationship Id="rId104" Type="http://schemas.openxmlformats.org/officeDocument/2006/relationships/hyperlink" Target="http://bit.ly/1TGH8PV" TargetMode="External"/><Relationship Id="rId120" Type="http://schemas.openxmlformats.org/officeDocument/2006/relationships/hyperlink" Target="http://bit.ly/1NcRozA" TargetMode="External"/><Relationship Id="rId125" Type="http://schemas.openxmlformats.org/officeDocument/2006/relationships/hyperlink" Target="http://bit.ly/28Y6PuI" TargetMode="External"/><Relationship Id="rId7" Type="http://schemas.openxmlformats.org/officeDocument/2006/relationships/endnotes" Target="endnotes.xml"/><Relationship Id="rId71" Type="http://schemas.openxmlformats.org/officeDocument/2006/relationships/hyperlink" Target="https://www.redrosecps.com/" TargetMode="External"/><Relationship Id="rId92" Type="http://schemas.openxmlformats.org/officeDocument/2006/relationships/hyperlink" Target="http://bit.ly/28Y6PuI" TargetMode="External"/><Relationship Id="rId2" Type="http://schemas.openxmlformats.org/officeDocument/2006/relationships/numbering" Target="numbering.xml"/><Relationship Id="rId29" Type="http://schemas.openxmlformats.org/officeDocument/2006/relationships/hyperlink" Target="http://bit.ly/1X54Bk3" TargetMode="External"/><Relationship Id="rId24" Type="http://schemas.openxmlformats.org/officeDocument/2006/relationships/hyperlink" Target="http://bit.ly/1lpgHn9" TargetMode="External"/><Relationship Id="rId40" Type="http://schemas.openxmlformats.org/officeDocument/2006/relationships/hyperlink" Target="http://bit.ly/21hB3Qe" TargetMode="External"/><Relationship Id="rId45" Type="http://schemas.openxmlformats.org/officeDocument/2006/relationships/hyperlink" Target="http://bit.ly/1W9NvgD" TargetMode="External"/><Relationship Id="rId66" Type="http://schemas.openxmlformats.org/officeDocument/2006/relationships/hyperlink" Target="http://bit.ly/1PNcmbo" TargetMode="External"/><Relationship Id="rId87" Type="http://schemas.openxmlformats.org/officeDocument/2006/relationships/hyperlink" Target="http://bit.ly/1PS0p4a" TargetMode="External"/><Relationship Id="rId110" Type="http://schemas.openxmlformats.org/officeDocument/2006/relationships/hyperlink" Target="http://bit.ly/1ofDTWm" TargetMode="External"/><Relationship Id="rId115" Type="http://schemas.openxmlformats.org/officeDocument/2006/relationships/hyperlink" Target="http://bit.ly/1RF4Bnj" TargetMode="External"/><Relationship Id="rId131" Type="http://schemas.openxmlformats.org/officeDocument/2006/relationships/customXml" Target="../customXml/item2.xml"/><Relationship Id="rId61" Type="http://schemas.openxmlformats.org/officeDocument/2006/relationships/hyperlink" Target="http://bit.ly/1Oi7qZZ" TargetMode="External"/><Relationship Id="rId82" Type="http://schemas.openxmlformats.org/officeDocument/2006/relationships/hyperlink" Target="http://bit.ly/28Y6PuI" TargetMode="External"/><Relationship Id="rId19" Type="http://schemas.openxmlformats.org/officeDocument/2006/relationships/hyperlink" Target="http://rdcrss.org/2fTz7y4" TargetMode="External"/><Relationship Id="rId14" Type="http://schemas.openxmlformats.org/officeDocument/2006/relationships/hyperlink" Target="http://bit.ly/259mYp8" TargetMode="External"/><Relationship Id="rId30" Type="http://schemas.openxmlformats.org/officeDocument/2006/relationships/hyperlink" Target="http://bit.ly/28Y6PuI" TargetMode="External"/><Relationship Id="rId35" Type="http://schemas.openxmlformats.org/officeDocument/2006/relationships/hyperlink" Target="http://bit.ly/28Y6PuI" TargetMode="External"/><Relationship Id="rId56" Type="http://schemas.openxmlformats.org/officeDocument/2006/relationships/hyperlink" Target="http://bit.ly/1YvPLkq" TargetMode="External"/><Relationship Id="rId77" Type="http://schemas.openxmlformats.org/officeDocument/2006/relationships/hyperlink" Target="http://bit.ly/1ql4uCP" TargetMode="External"/><Relationship Id="rId100" Type="http://schemas.openxmlformats.org/officeDocument/2006/relationships/hyperlink" Target="http://bit.ly/1PNcmbo" TargetMode="External"/><Relationship Id="rId105" Type="http://schemas.openxmlformats.org/officeDocument/2006/relationships/hyperlink" Target="http://bit.ly/1XMb8go" TargetMode="External"/><Relationship Id="rId126" Type="http://schemas.openxmlformats.org/officeDocument/2006/relationships/hyperlink" Target="http://bit.ly/1ljv2BF" TargetMode="External"/><Relationship Id="rId8" Type="http://schemas.openxmlformats.org/officeDocument/2006/relationships/hyperlink" Target="http://bit.ly/1ofDTWm" TargetMode="External"/><Relationship Id="rId51" Type="http://schemas.openxmlformats.org/officeDocument/2006/relationships/hyperlink" Target="http://www.transversal.ht/mobi.html" TargetMode="External"/><Relationship Id="rId72" Type="http://schemas.openxmlformats.org/officeDocument/2006/relationships/hyperlink" Target="http://bit.ly/1YvPLkq" TargetMode="External"/><Relationship Id="rId93" Type="http://schemas.openxmlformats.org/officeDocument/2006/relationships/hyperlink" Target="http://bit.ly/1lpgHn9" TargetMode="External"/><Relationship Id="rId98" Type="http://schemas.openxmlformats.org/officeDocument/2006/relationships/hyperlink" Target="mailto:roger.dean@nrc.no" TargetMode="External"/><Relationship Id="rId121" Type="http://schemas.openxmlformats.org/officeDocument/2006/relationships/hyperlink" Target="http://bit.ly/1QjsRsW" TargetMode="External"/><Relationship Id="rId3" Type="http://schemas.openxmlformats.org/officeDocument/2006/relationships/styles" Target="styles.xml"/><Relationship Id="rId25" Type="http://schemas.openxmlformats.org/officeDocument/2006/relationships/hyperlink" Target="http://bit.ly/1XgsUtW" TargetMode="External"/><Relationship Id="rId46" Type="http://schemas.openxmlformats.org/officeDocument/2006/relationships/hyperlink" Target="http://bit.ly/1YTiCiw" TargetMode="External"/><Relationship Id="rId67" Type="http://schemas.openxmlformats.org/officeDocument/2006/relationships/hyperlink" Target="https://www.squidcard.com/" TargetMode="External"/><Relationship Id="rId116" Type="http://schemas.openxmlformats.org/officeDocument/2006/relationships/hyperlink" Target="http://bit.ly/1NW2PP6" TargetMode="External"/><Relationship Id="rId20" Type="http://schemas.openxmlformats.org/officeDocument/2006/relationships/hyperlink" Target="http://bit.ly/28Y6PuI" TargetMode="External"/><Relationship Id="rId41" Type="http://schemas.openxmlformats.org/officeDocument/2006/relationships/hyperlink" Target="http://bit.ly/1RF4Bnj" TargetMode="External"/><Relationship Id="rId62" Type="http://schemas.openxmlformats.org/officeDocument/2006/relationships/hyperlink" Target="http://bit.ly/28Y6PuI" TargetMode="External"/><Relationship Id="rId83" Type="http://schemas.openxmlformats.org/officeDocument/2006/relationships/hyperlink" Target="http://bit.ly/259mYp8" TargetMode="External"/><Relationship Id="rId88" Type="http://schemas.openxmlformats.org/officeDocument/2006/relationships/hyperlink" Target="http://bit.ly/2aSdOZk" TargetMode="External"/><Relationship Id="rId111" Type="http://schemas.openxmlformats.org/officeDocument/2006/relationships/hyperlink" Target="http://bit.ly/28Y6PuI" TargetMode="External"/><Relationship Id="rId132" Type="http://schemas.openxmlformats.org/officeDocument/2006/relationships/customXml" Target="../customXml/item3.xml"/><Relationship Id="rId15" Type="http://schemas.openxmlformats.org/officeDocument/2006/relationships/hyperlink" Target="http://bit.ly/28Y6PuI" TargetMode="External"/><Relationship Id="rId36" Type="http://schemas.openxmlformats.org/officeDocument/2006/relationships/hyperlink" Target="http://bit.ly/1YvPLkq" TargetMode="External"/><Relationship Id="rId57" Type="http://schemas.openxmlformats.org/officeDocument/2006/relationships/hyperlink" Target="http://bit.ly/28Y6PuI" TargetMode="External"/><Relationship Id="rId106" Type="http://schemas.openxmlformats.org/officeDocument/2006/relationships/hyperlink" Target="http://bit.ly/1Ty5Eqv" TargetMode="External"/><Relationship Id="rId127" Type="http://schemas.openxmlformats.org/officeDocument/2006/relationships/header" Target="header1.xml"/><Relationship Id="rId10" Type="http://schemas.openxmlformats.org/officeDocument/2006/relationships/hyperlink" Target="http://bit.ly/28Y6PuI" TargetMode="External"/><Relationship Id="rId31" Type="http://schemas.openxmlformats.org/officeDocument/2006/relationships/hyperlink" Target="http://bit.ly/1XMb8go" TargetMode="External"/><Relationship Id="rId52" Type="http://schemas.openxmlformats.org/officeDocument/2006/relationships/hyperlink" Target="http://bit.ly/22NAIIb" TargetMode="External"/><Relationship Id="rId73" Type="http://schemas.openxmlformats.org/officeDocument/2006/relationships/hyperlink" Target="http://rdcrss.org/2frSo6D" TargetMode="External"/><Relationship Id="rId78" Type="http://schemas.openxmlformats.org/officeDocument/2006/relationships/hyperlink" Target="http://bit.ly/1Stoihi" TargetMode="External"/><Relationship Id="rId94" Type="http://schemas.openxmlformats.org/officeDocument/2006/relationships/hyperlink" Target="http://fic.tufts.edu/assets/Breaking-the-Hourglass-Briefing-Paper.pdf" TargetMode="External"/><Relationship Id="rId99" Type="http://schemas.openxmlformats.org/officeDocument/2006/relationships/hyperlink" Target="http://bit.ly/1NcRozA" TargetMode="External"/><Relationship Id="rId101" Type="http://schemas.openxmlformats.org/officeDocument/2006/relationships/hyperlink" Target="http://bit.ly/1rCdi7X" TargetMode="External"/><Relationship Id="rId122" Type="http://schemas.openxmlformats.org/officeDocument/2006/relationships/hyperlink" Target="http://bit.ly/1ofDTWm" TargetMode="External"/><Relationship Id="rId4" Type="http://schemas.openxmlformats.org/officeDocument/2006/relationships/settings" Target="settings.xml"/><Relationship Id="rId9" Type="http://schemas.openxmlformats.org/officeDocument/2006/relationships/hyperlink" Target="http://bit.ly/1UUMw6R" TargetMode="External"/><Relationship Id="rId26" Type="http://schemas.openxmlformats.org/officeDocument/2006/relationships/hyperlink" Target="https://youtu.be/W2XIyqeP5w4" TargetMode="External"/><Relationship Id="rId47" Type="http://schemas.openxmlformats.org/officeDocument/2006/relationships/hyperlink" Target="http://bit.ly/1X8Ah7A" TargetMode="External"/><Relationship Id="rId68" Type="http://schemas.openxmlformats.org/officeDocument/2006/relationships/hyperlink" Target="http://bit.ly/1X54Bk3" TargetMode="External"/><Relationship Id="rId89" Type="http://schemas.openxmlformats.org/officeDocument/2006/relationships/hyperlink" Target="http://bit.ly/1tjO8Mt" TargetMode="External"/><Relationship Id="rId112" Type="http://schemas.openxmlformats.org/officeDocument/2006/relationships/hyperlink" Target="http://bit.ly/28Y6PuI" TargetMode="External"/><Relationship Id="rId133"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71502D-F061-456F-BCB7-637336CD42C1}">
  <ds:schemaRefs>
    <ds:schemaRef ds:uri="http://schemas.openxmlformats.org/officeDocument/2006/bibliography"/>
  </ds:schemaRefs>
</ds:datastoreItem>
</file>

<file path=customXml/itemProps2.xml><?xml version="1.0" encoding="utf-8"?>
<ds:datastoreItem xmlns:ds="http://schemas.openxmlformats.org/officeDocument/2006/customXml" ds:itemID="{7113D7B0-5FCA-4B37-A3B6-A7CA2AC8EE3A}"/>
</file>

<file path=customXml/itemProps3.xml><?xml version="1.0" encoding="utf-8"?>
<ds:datastoreItem xmlns:ds="http://schemas.openxmlformats.org/officeDocument/2006/customXml" ds:itemID="{12C5D7AE-6CFA-4DF7-B993-1DBA7C324FC6}"/>
</file>

<file path=customXml/itemProps4.xml><?xml version="1.0" encoding="utf-8"?>
<ds:datastoreItem xmlns:ds="http://schemas.openxmlformats.org/officeDocument/2006/customXml" ds:itemID="{D9A5F6A8-CA11-47F9-9318-6B07EE0B4AD2}"/>
</file>

<file path=docProps/app.xml><?xml version="1.0" encoding="utf-8"?>
<Properties xmlns="http://schemas.openxmlformats.org/officeDocument/2006/extended-properties" xmlns:vt="http://schemas.openxmlformats.org/officeDocument/2006/docPropsVTypes">
  <Template>Normal.dotm</Template>
  <TotalTime>1</TotalTime>
  <Pages>41</Pages>
  <Words>14523</Words>
  <Characters>82786</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Dean</dc:creator>
  <cp:keywords/>
  <dc:description/>
  <cp:lastModifiedBy>Roger Dean</cp:lastModifiedBy>
  <cp:revision>5</cp:revision>
  <cp:lastPrinted>2019-04-03T08:57:00Z</cp:lastPrinted>
  <dcterms:created xsi:type="dcterms:W3CDTF">2019-03-08T09:45:00Z</dcterms:created>
  <dcterms:modified xsi:type="dcterms:W3CDTF">2019-04-03T08:57:00Z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