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7617B" w14:textId="042BF705" w:rsidR="00282468" w:rsidRPr="00BF2B66" w:rsidRDefault="00282468" w:rsidP="00FE6084">
      <w:pPr>
        <w:rPr>
          <w:noProof/>
        </w:rPr>
      </w:pPr>
    </w:p>
    <w:p w14:paraId="19C368C1" w14:textId="318CCC1C" w:rsidR="00282468" w:rsidRPr="00BF2B66" w:rsidRDefault="001733D6" w:rsidP="00CF060A">
      <w:pPr>
        <w:tabs>
          <w:tab w:val="left" w:pos="1095"/>
        </w:tabs>
        <w:rPr>
          <w:noProof/>
        </w:rPr>
      </w:pPr>
      <w:r w:rsidRPr="00BF2B66">
        <w:rPr>
          <w:noProof/>
        </w:rPr>
        <w:tab/>
      </w:r>
    </w:p>
    <w:p w14:paraId="78966902" w14:textId="77777777" w:rsidR="00282468" w:rsidRPr="00BF2B66" w:rsidRDefault="00282468">
      <w:pPr>
        <w:rPr>
          <w:noProof/>
        </w:rPr>
      </w:pPr>
    </w:p>
    <w:p w14:paraId="40A562E1" w14:textId="64CB0701" w:rsidR="006A08C3" w:rsidRPr="00BF2B66" w:rsidRDefault="006A08C3">
      <w:pPr>
        <w:jc w:val="center"/>
        <w:rPr>
          <w:noProof/>
        </w:rPr>
      </w:pPr>
    </w:p>
    <w:p w14:paraId="7832B0A9" w14:textId="77777777" w:rsidR="007E0176" w:rsidRPr="00BF2B66" w:rsidRDefault="007E0176">
      <w:pPr>
        <w:jc w:val="center"/>
        <w:rPr>
          <w:noProof/>
          <w:color w:val="72C7E7"/>
          <w:sz w:val="32"/>
          <w:szCs w:val="32"/>
        </w:rPr>
      </w:pPr>
    </w:p>
    <w:p w14:paraId="4BB029F9" w14:textId="070F7179" w:rsidR="007E0176" w:rsidRPr="00BF2B66" w:rsidRDefault="007E0176">
      <w:pPr>
        <w:jc w:val="center"/>
        <w:rPr>
          <w:noProof/>
          <w:color w:val="72C7E7"/>
          <w:sz w:val="32"/>
          <w:szCs w:val="32"/>
        </w:rPr>
      </w:pPr>
      <w:r w:rsidRPr="00BF2B66">
        <w:rPr>
          <w:noProof/>
          <w:color w:val="72C7E7"/>
          <w:sz w:val="32"/>
          <w:szCs w:val="32"/>
        </w:rPr>
        <w:t>Ca</w:t>
      </w:r>
      <w:r w:rsidR="00D072B5" w:rsidRPr="00BF2B66">
        <w:rPr>
          <w:noProof/>
          <w:color w:val="72C7E7"/>
          <w:sz w:val="32"/>
          <w:szCs w:val="32"/>
        </w:rPr>
        <w:t>sh</w:t>
      </w:r>
      <w:r w:rsidR="00467AF1" w:rsidRPr="00BF2B66">
        <w:rPr>
          <w:noProof/>
          <w:color w:val="72C7E7"/>
          <w:sz w:val="32"/>
          <w:szCs w:val="32"/>
        </w:rPr>
        <w:t xml:space="preserve"> Transfers </w:t>
      </w:r>
      <w:r w:rsidR="00D072B5" w:rsidRPr="00BF2B66">
        <w:rPr>
          <w:noProof/>
          <w:color w:val="72C7E7"/>
          <w:sz w:val="32"/>
          <w:szCs w:val="32"/>
        </w:rPr>
        <w:t xml:space="preserve">in Remote </w:t>
      </w:r>
      <w:r w:rsidR="00EB773E" w:rsidRPr="00BF2B66">
        <w:rPr>
          <w:noProof/>
          <w:color w:val="72C7E7"/>
          <w:sz w:val="32"/>
          <w:szCs w:val="32"/>
        </w:rPr>
        <w:t xml:space="preserve">Emergency </w:t>
      </w:r>
      <w:r w:rsidR="00CE53AE" w:rsidRPr="00BF2B66">
        <w:rPr>
          <w:noProof/>
          <w:color w:val="72C7E7"/>
          <w:sz w:val="32"/>
          <w:szCs w:val="32"/>
        </w:rPr>
        <w:t>Programming</w:t>
      </w:r>
    </w:p>
    <w:p w14:paraId="29AB9EFC" w14:textId="77777777" w:rsidR="00C6595C" w:rsidRPr="00BF2B66" w:rsidRDefault="00C6595C">
      <w:pPr>
        <w:jc w:val="center"/>
        <w:rPr>
          <w:noProof/>
          <w:color w:val="72C7E7"/>
          <w:sz w:val="32"/>
          <w:szCs w:val="32"/>
        </w:rPr>
      </w:pPr>
    </w:p>
    <w:p w14:paraId="7A9DBE95" w14:textId="77777777" w:rsidR="004A60C0" w:rsidRPr="00BF2B66" w:rsidRDefault="004A60C0">
      <w:pPr>
        <w:jc w:val="center"/>
        <w:rPr>
          <w:noProof/>
        </w:rPr>
      </w:pPr>
    </w:p>
    <w:p w14:paraId="3EC800B0" w14:textId="78AFAB80" w:rsidR="00F33F91" w:rsidRDefault="000372C2">
      <w:pPr>
        <w:jc w:val="center"/>
        <w:rPr>
          <w:noProof/>
        </w:rPr>
      </w:pPr>
      <w:r>
        <w:rPr>
          <w:noProof/>
        </w:rPr>
        <w:t>August</w:t>
      </w:r>
      <w:r w:rsidR="00FE6084" w:rsidRPr="00BF2B66">
        <w:rPr>
          <w:noProof/>
        </w:rPr>
        <w:t xml:space="preserve"> </w:t>
      </w:r>
      <w:r w:rsidR="006D7AF4" w:rsidRPr="00BF2B66">
        <w:rPr>
          <w:noProof/>
        </w:rPr>
        <w:t>2016</w:t>
      </w:r>
    </w:p>
    <w:p w14:paraId="06534CA8" w14:textId="5B31D23C" w:rsidR="00F84957" w:rsidRPr="00BF2B66" w:rsidRDefault="00F84957">
      <w:pPr>
        <w:jc w:val="center"/>
        <w:rPr>
          <w:noProof/>
        </w:rPr>
      </w:pPr>
      <w:r>
        <w:rPr>
          <w:noProof/>
        </w:rPr>
        <w:t>Light update February 2020</w:t>
      </w:r>
    </w:p>
    <w:p w14:paraId="4047028F" w14:textId="4B2323CF" w:rsidR="001F5C0D" w:rsidRPr="00BF2B66" w:rsidRDefault="001F5C0D">
      <w:pPr>
        <w:spacing w:after="160" w:line="259" w:lineRule="auto"/>
        <w:rPr>
          <w:noProof/>
          <w:color w:val="72C7E7"/>
          <w:sz w:val="32"/>
          <w:szCs w:val="32"/>
        </w:rPr>
      </w:pPr>
      <w:r w:rsidRPr="00BF2B66">
        <w:rPr>
          <w:noProof/>
          <w:color w:val="72C7E7"/>
          <w:sz w:val="32"/>
          <w:szCs w:val="32"/>
        </w:rPr>
        <w:br w:type="page"/>
      </w:r>
    </w:p>
    <w:sdt>
      <w:sdtPr>
        <w:rPr>
          <w:noProof/>
        </w:rPr>
        <w:id w:val="-481241605"/>
        <w:docPartObj>
          <w:docPartGallery w:val="Table of Contents"/>
          <w:docPartUnique/>
        </w:docPartObj>
      </w:sdtPr>
      <w:sdtEndPr>
        <w:rPr>
          <w:b/>
          <w:bCs/>
        </w:rPr>
      </w:sdtEndPr>
      <w:sdtContent>
        <w:p w14:paraId="3F3DF74A" w14:textId="77777777" w:rsidR="007C3D94" w:rsidRPr="00BF2B66" w:rsidRDefault="007C3D94" w:rsidP="00BF2B66">
          <w:pPr>
            <w:rPr>
              <w:rStyle w:val="Heading2Char"/>
              <w:noProof/>
            </w:rPr>
          </w:pPr>
          <w:r w:rsidRPr="00BF2B66">
            <w:rPr>
              <w:rStyle w:val="Heading2Char"/>
              <w:noProof/>
            </w:rPr>
            <w:t>TABLE OF CONTENTS</w:t>
          </w:r>
        </w:p>
        <w:p w14:paraId="26DBC60B" w14:textId="68B54475" w:rsidR="00F7153D" w:rsidRDefault="007C3D94">
          <w:pPr>
            <w:pStyle w:val="TOC2"/>
            <w:tabs>
              <w:tab w:val="right" w:leader="dot" w:pos="10456"/>
            </w:tabs>
            <w:rPr>
              <w:rFonts w:asciiTheme="minorHAnsi" w:eastAsiaTheme="minorEastAsia" w:hAnsiTheme="minorHAnsi"/>
              <w:noProof/>
              <w:color w:val="auto"/>
              <w:lang w:eastAsia="en-GB"/>
            </w:rPr>
          </w:pPr>
          <w:r w:rsidRPr="00BF2B66">
            <w:rPr>
              <w:noProof/>
            </w:rPr>
            <w:fldChar w:fldCharType="begin"/>
          </w:r>
          <w:r w:rsidRPr="00BF2B66">
            <w:rPr>
              <w:noProof/>
            </w:rPr>
            <w:instrText xml:space="preserve"> TOC \h \z \t "NRC heading 1,2,Title,1" </w:instrText>
          </w:r>
          <w:r w:rsidRPr="00BF2B66">
            <w:rPr>
              <w:noProof/>
            </w:rPr>
            <w:fldChar w:fldCharType="separate"/>
          </w:r>
          <w:hyperlink w:anchor="_Toc34037697" w:history="1">
            <w:r w:rsidR="00F7153D" w:rsidRPr="003B4CD4">
              <w:rPr>
                <w:rStyle w:val="Hyperlink"/>
                <w:noProof/>
              </w:rPr>
              <w:t>INTRODUCTION</w:t>
            </w:r>
            <w:r w:rsidR="00F7153D">
              <w:rPr>
                <w:noProof/>
                <w:webHidden/>
              </w:rPr>
              <w:tab/>
            </w:r>
            <w:r w:rsidR="00F7153D">
              <w:rPr>
                <w:noProof/>
                <w:webHidden/>
              </w:rPr>
              <w:fldChar w:fldCharType="begin"/>
            </w:r>
            <w:r w:rsidR="00F7153D">
              <w:rPr>
                <w:noProof/>
                <w:webHidden/>
              </w:rPr>
              <w:instrText xml:space="preserve"> PAGEREF _Toc34037697 \h </w:instrText>
            </w:r>
            <w:r w:rsidR="00F7153D">
              <w:rPr>
                <w:noProof/>
                <w:webHidden/>
              </w:rPr>
            </w:r>
            <w:r w:rsidR="00F7153D">
              <w:rPr>
                <w:noProof/>
                <w:webHidden/>
              </w:rPr>
              <w:fldChar w:fldCharType="separate"/>
            </w:r>
            <w:r w:rsidR="00F05585">
              <w:rPr>
                <w:noProof/>
                <w:webHidden/>
              </w:rPr>
              <w:t>3</w:t>
            </w:r>
            <w:r w:rsidR="00F7153D">
              <w:rPr>
                <w:noProof/>
                <w:webHidden/>
              </w:rPr>
              <w:fldChar w:fldCharType="end"/>
            </w:r>
          </w:hyperlink>
        </w:p>
        <w:p w14:paraId="58495F39" w14:textId="7606033F" w:rsidR="00F7153D" w:rsidRDefault="00F7153D">
          <w:pPr>
            <w:pStyle w:val="TOC1"/>
            <w:tabs>
              <w:tab w:val="right" w:leader="dot" w:pos="10456"/>
            </w:tabs>
            <w:rPr>
              <w:rFonts w:asciiTheme="minorHAnsi" w:eastAsiaTheme="minorEastAsia" w:hAnsiTheme="minorHAnsi"/>
              <w:noProof/>
              <w:color w:val="auto"/>
              <w:lang w:eastAsia="en-GB"/>
            </w:rPr>
          </w:pPr>
          <w:hyperlink w:anchor="_Toc34037698" w:history="1">
            <w:r w:rsidRPr="003B4CD4">
              <w:rPr>
                <w:rStyle w:val="Hyperlink"/>
                <w:noProof/>
              </w:rPr>
              <w:t>Section 1: Planning</w:t>
            </w:r>
            <w:r>
              <w:rPr>
                <w:noProof/>
                <w:webHidden/>
              </w:rPr>
              <w:tab/>
            </w:r>
            <w:r>
              <w:rPr>
                <w:noProof/>
                <w:webHidden/>
              </w:rPr>
              <w:fldChar w:fldCharType="begin"/>
            </w:r>
            <w:r>
              <w:rPr>
                <w:noProof/>
                <w:webHidden/>
              </w:rPr>
              <w:instrText xml:space="preserve"> PAGEREF _Toc34037698 \h </w:instrText>
            </w:r>
            <w:r>
              <w:rPr>
                <w:noProof/>
                <w:webHidden/>
              </w:rPr>
            </w:r>
            <w:r>
              <w:rPr>
                <w:noProof/>
                <w:webHidden/>
              </w:rPr>
              <w:fldChar w:fldCharType="separate"/>
            </w:r>
            <w:r w:rsidR="00F05585">
              <w:rPr>
                <w:noProof/>
                <w:webHidden/>
              </w:rPr>
              <w:t>5</w:t>
            </w:r>
            <w:r>
              <w:rPr>
                <w:noProof/>
                <w:webHidden/>
              </w:rPr>
              <w:fldChar w:fldCharType="end"/>
            </w:r>
          </w:hyperlink>
        </w:p>
        <w:p w14:paraId="11D6F5A3" w14:textId="1D713D2D" w:rsidR="00F7153D" w:rsidRDefault="00F7153D">
          <w:pPr>
            <w:pStyle w:val="TOC2"/>
            <w:tabs>
              <w:tab w:val="right" w:leader="dot" w:pos="10456"/>
            </w:tabs>
            <w:rPr>
              <w:rFonts w:asciiTheme="minorHAnsi" w:eastAsiaTheme="minorEastAsia" w:hAnsiTheme="minorHAnsi"/>
              <w:noProof/>
              <w:color w:val="auto"/>
              <w:lang w:eastAsia="en-GB"/>
            </w:rPr>
          </w:pPr>
          <w:hyperlink w:anchor="_Toc34037699" w:history="1">
            <w:r w:rsidRPr="003B4CD4">
              <w:rPr>
                <w:rStyle w:val="Hyperlink"/>
                <w:noProof/>
              </w:rPr>
              <w:t>PREPARING AND COMMUNICATING</w:t>
            </w:r>
            <w:r>
              <w:rPr>
                <w:noProof/>
                <w:webHidden/>
              </w:rPr>
              <w:tab/>
            </w:r>
            <w:r>
              <w:rPr>
                <w:noProof/>
                <w:webHidden/>
              </w:rPr>
              <w:fldChar w:fldCharType="begin"/>
            </w:r>
            <w:r>
              <w:rPr>
                <w:noProof/>
                <w:webHidden/>
              </w:rPr>
              <w:instrText xml:space="preserve"> PAGEREF _Toc34037699 \h </w:instrText>
            </w:r>
            <w:r>
              <w:rPr>
                <w:noProof/>
                <w:webHidden/>
              </w:rPr>
            </w:r>
            <w:r>
              <w:rPr>
                <w:noProof/>
                <w:webHidden/>
              </w:rPr>
              <w:fldChar w:fldCharType="separate"/>
            </w:r>
            <w:r w:rsidR="00F05585">
              <w:rPr>
                <w:noProof/>
                <w:webHidden/>
              </w:rPr>
              <w:t>5</w:t>
            </w:r>
            <w:r>
              <w:rPr>
                <w:noProof/>
                <w:webHidden/>
              </w:rPr>
              <w:fldChar w:fldCharType="end"/>
            </w:r>
          </w:hyperlink>
        </w:p>
        <w:p w14:paraId="7E9A1F37" w14:textId="10F6EB2E" w:rsidR="00F7153D" w:rsidRDefault="00F7153D">
          <w:pPr>
            <w:pStyle w:val="TOC2"/>
            <w:tabs>
              <w:tab w:val="right" w:leader="dot" w:pos="10456"/>
            </w:tabs>
            <w:rPr>
              <w:rFonts w:asciiTheme="minorHAnsi" w:eastAsiaTheme="minorEastAsia" w:hAnsiTheme="minorHAnsi"/>
              <w:noProof/>
              <w:color w:val="auto"/>
              <w:lang w:eastAsia="en-GB"/>
            </w:rPr>
          </w:pPr>
          <w:hyperlink w:anchor="_Toc34037700" w:history="1">
            <w:r w:rsidRPr="003B4CD4">
              <w:rPr>
                <w:rStyle w:val="Hyperlink"/>
                <w:noProof/>
              </w:rPr>
              <w:t>FIELD STAFF / PARTNER SUPPORT AND DEVELOPMENT</w:t>
            </w:r>
            <w:r>
              <w:rPr>
                <w:noProof/>
                <w:webHidden/>
              </w:rPr>
              <w:tab/>
            </w:r>
            <w:r>
              <w:rPr>
                <w:noProof/>
                <w:webHidden/>
              </w:rPr>
              <w:fldChar w:fldCharType="begin"/>
            </w:r>
            <w:r>
              <w:rPr>
                <w:noProof/>
                <w:webHidden/>
              </w:rPr>
              <w:instrText xml:space="preserve"> PAGEREF _Toc34037700 \h </w:instrText>
            </w:r>
            <w:r>
              <w:rPr>
                <w:noProof/>
                <w:webHidden/>
              </w:rPr>
            </w:r>
            <w:r>
              <w:rPr>
                <w:noProof/>
                <w:webHidden/>
              </w:rPr>
              <w:fldChar w:fldCharType="separate"/>
            </w:r>
            <w:r w:rsidR="00F05585">
              <w:rPr>
                <w:noProof/>
                <w:webHidden/>
              </w:rPr>
              <w:t>7</w:t>
            </w:r>
            <w:r>
              <w:rPr>
                <w:noProof/>
                <w:webHidden/>
              </w:rPr>
              <w:fldChar w:fldCharType="end"/>
            </w:r>
          </w:hyperlink>
        </w:p>
        <w:p w14:paraId="79AC793D" w14:textId="4ABE2E04" w:rsidR="00F7153D" w:rsidRDefault="00F7153D">
          <w:pPr>
            <w:pStyle w:val="TOC2"/>
            <w:tabs>
              <w:tab w:val="right" w:leader="dot" w:pos="10456"/>
            </w:tabs>
            <w:rPr>
              <w:rFonts w:asciiTheme="minorHAnsi" w:eastAsiaTheme="minorEastAsia" w:hAnsiTheme="minorHAnsi"/>
              <w:noProof/>
              <w:color w:val="auto"/>
              <w:lang w:eastAsia="en-GB"/>
            </w:rPr>
          </w:pPr>
          <w:hyperlink w:anchor="_Toc34037701" w:history="1">
            <w:r w:rsidRPr="003B4CD4">
              <w:rPr>
                <w:rStyle w:val="Hyperlink"/>
                <w:noProof/>
              </w:rPr>
              <w:t>CONTEXT ANALYSIS</w:t>
            </w:r>
            <w:r>
              <w:rPr>
                <w:noProof/>
                <w:webHidden/>
              </w:rPr>
              <w:tab/>
            </w:r>
            <w:r>
              <w:rPr>
                <w:noProof/>
                <w:webHidden/>
              </w:rPr>
              <w:fldChar w:fldCharType="begin"/>
            </w:r>
            <w:r>
              <w:rPr>
                <w:noProof/>
                <w:webHidden/>
              </w:rPr>
              <w:instrText xml:space="preserve"> PAGEREF _Toc34037701 \h </w:instrText>
            </w:r>
            <w:r>
              <w:rPr>
                <w:noProof/>
                <w:webHidden/>
              </w:rPr>
            </w:r>
            <w:r>
              <w:rPr>
                <w:noProof/>
                <w:webHidden/>
              </w:rPr>
              <w:fldChar w:fldCharType="separate"/>
            </w:r>
            <w:r w:rsidR="00F05585">
              <w:rPr>
                <w:noProof/>
                <w:webHidden/>
              </w:rPr>
              <w:t>10</w:t>
            </w:r>
            <w:r>
              <w:rPr>
                <w:noProof/>
                <w:webHidden/>
              </w:rPr>
              <w:fldChar w:fldCharType="end"/>
            </w:r>
          </w:hyperlink>
        </w:p>
        <w:p w14:paraId="68B40787" w14:textId="587FE678" w:rsidR="00F7153D" w:rsidRDefault="00F7153D">
          <w:pPr>
            <w:pStyle w:val="TOC2"/>
            <w:tabs>
              <w:tab w:val="right" w:leader="dot" w:pos="10456"/>
            </w:tabs>
            <w:rPr>
              <w:rFonts w:asciiTheme="minorHAnsi" w:eastAsiaTheme="minorEastAsia" w:hAnsiTheme="minorHAnsi"/>
              <w:noProof/>
              <w:color w:val="auto"/>
              <w:lang w:eastAsia="en-GB"/>
            </w:rPr>
          </w:pPr>
          <w:hyperlink w:anchor="_Toc34037702" w:history="1">
            <w:r w:rsidRPr="003B4CD4">
              <w:rPr>
                <w:rStyle w:val="Hyperlink"/>
                <w:noProof/>
              </w:rPr>
              <w:t>NEEDS ANALYSIS</w:t>
            </w:r>
            <w:r>
              <w:rPr>
                <w:noProof/>
                <w:webHidden/>
              </w:rPr>
              <w:tab/>
            </w:r>
            <w:r>
              <w:rPr>
                <w:noProof/>
                <w:webHidden/>
              </w:rPr>
              <w:fldChar w:fldCharType="begin"/>
            </w:r>
            <w:r>
              <w:rPr>
                <w:noProof/>
                <w:webHidden/>
              </w:rPr>
              <w:instrText xml:space="preserve"> PAGEREF _Toc34037702 \h </w:instrText>
            </w:r>
            <w:r>
              <w:rPr>
                <w:noProof/>
                <w:webHidden/>
              </w:rPr>
            </w:r>
            <w:r>
              <w:rPr>
                <w:noProof/>
                <w:webHidden/>
              </w:rPr>
              <w:fldChar w:fldCharType="separate"/>
            </w:r>
            <w:r w:rsidR="00F05585">
              <w:rPr>
                <w:noProof/>
                <w:webHidden/>
              </w:rPr>
              <w:t>11</w:t>
            </w:r>
            <w:r>
              <w:rPr>
                <w:noProof/>
                <w:webHidden/>
              </w:rPr>
              <w:fldChar w:fldCharType="end"/>
            </w:r>
          </w:hyperlink>
        </w:p>
        <w:p w14:paraId="5D91B54F" w14:textId="0B1FF6E6" w:rsidR="00F7153D" w:rsidRDefault="00F7153D">
          <w:pPr>
            <w:pStyle w:val="TOC2"/>
            <w:tabs>
              <w:tab w:val="right" w:leader="dot" w:pos="10456"/>
            </w:tabs>
            <w:rPr>
              <w:rFonts w:asciiTheme="minorHAnsi" w:eastAsiaTheme="minorEastAsia" w:hAnsiTheme="minorHAnsi"/>
              <w:noProof/>
              <w:color w:val="auto"/>
              <w:lang w:eastAsia="en-GB"/>
            </w:rPr>
          </w:pPr>
          <w:hyperlink w:anchor="_Toc34037703" w:history="1">
            <w:r w:rsidRPr="003B4CD4">
              <w:rPr>
                <w:rStyle w:val="Hyperlink"/>
                <w:noProof/>
              </w:rPr>
              <w:t>MARKET PLACE ANALYSIS</w:t>
            </w:r>
            <w:r>
              <w:rPr>
                <w:noProof/>
                <w:webHidden/>
              </w:rPr>
              <w:tab/>
            </w:r>
            <w:r>
              <w:rPr>
                <w:noProof/>
                <w:webHidden/>
              </w:rPr>
              <w:fldChar w:fldCharType="begin"/>
            </w:r>
            <w:r>
              <w:rPr>
                <w:noProof/>
                <w:webHidden/>
              </w:rPr>
              <w:instrText xml:space="preserve"> PAGEREF _Toc34037703 \h </w:instrText>
            </w:r>
            <w:r>
              <w:rPr>
                <w:noProof/>
                <w:webHidden/>
              </w:rPr>
            </w:r>
            <w:r>
              <w:rPr>
                <w:noProof/>
                <w:webHidden/>
              </w:rPr>
              <w:fldChar w:fldCharType="separate"/>
            </w:r>
            <w:r w:rsidR="00F05585">
              <w:rPr>
                <w:noProof/>
                <w:webHidden/>
              </w:rPr>
              <w:t>13</w:t>
            </w:r>
            <w:r>
              <w:rPr>
                <w:noProof/>
                <w:webHidden/>
              </w:rPr>
              <w:fldChar w:fldCharType="end"/>
            </w:r>
          </w:hyperlink>
        </w:p>
        <w:p w14:paraId="39E58DC9" w14:textId="598B121D" w:rsidR="00F7153D" w:rsidRDefault="00F7153D">
          <w:pPr>
            <w:pStyle w:val="TOC2"/>
            <w:tabs>
              <w:tab w:val="right" w:leader="dot" w:pos="10456"/>
            </w:tabs>
            <w:rPr>
              <w:rFonts w:asciiTheme="minorHAnsi" w:eastAsiaTheme="minorEastAsia" w:hAnsiTheme="minorHAnsi"/>
              <w:noProof/>
              <w:color w:val="auto"/>
              <w:lang w:eastAsia="en-GB"/>
            </w:rPr>
          </w:pPr>
          <w:hyperlink w:anchor="_Toc34037704" w:history="1">
            <w:r w:rsidRPr="003B4CD4">
              <w:rPr>
                <w:rStyle w:val="Hyperlink"/>
                <w:noProof/>
              </w:rPr>
              <w:t>RESPONSE ANALYSIS</w:t>
            </w:r>
            <w:r>
              <w:rPr>
                <w:noProof/>
                <w:webHidden/>
              </w:rPr>
              <w:tab/>
            </w:r>
            <w:r>
              <w:rPr>
                <w:noProof/>
                <w:webHidden/>
              </w:rPr>
              <w:fldChar w:fldCharType="begin"/>
            </w:r>
            <w:r>
              <w:rPr>
                <w:noProof/>
                <w:webHidden/>
              </w:rPr>
              <w:instrText xml:space="preserve"> PAGEREF _Toc34037704 \h </w:instrText>
            </w:r>
            <w:r>
              <w:rPr>
                <w:noProof/>
                <w:webHidden/>
              </w:rPr>
            </w:r>
            <w:r>
              <w:rPr>
                <w:noProof/>
                <w:webHidden/>
              </w:rPr>
              <w:fldChar w:fldCharType="separate"/>
            </w:r>
            <w:r w:rsidR="00F05585">
              <w:rPr>
                <w:noProof/>
                <w:webHidden/>
              </w:rPr>
              <w:t>15</w:t>
            </w:r>
            <w:r>
              <w:rPr>
                <w:noProof/>
                <w:webHidden/>
              </w:rPr>
              <w:fldChar w:fldCharType="end"/>
            </w:r>
          </w:hyperlink>
        </w:p>
        <w:p w14:paraId="367D3C0D" w14:textId="66B47B5F" w:rsidR="00F7153D" w:rsidRDefault="00F7153D">
          <w:pPr>
            <w:pStyle w:val="TOC2"/>
            <w:tabs>
              <w:tab w:val="right" w:leader="dot" w:pos="10456"/>
            </w:tabs>
            <w:rPr>
              <w:rFonts w:asciiTheme="minorHAnsi" w:eastAsiaTheme="minorEastAsia" w:hAnsiTheme="minorHAnsi"/>
              <w:noProof/>
              <w:color w:val="auto"/>
              <w:lang w:eastAsia="en-GB"/>
            </w:rPr>
          </w:pPr>
          <w:hyperlink w:anchor="_Toc34037705" w:history="1">
            <w:r w:rsidRPr="003B4CD4">
              <w:rPr>
                <w:rStyle w:val="Hyperlink"/>
                <w:noProof/>
              </w:rPr>
              <w:t>MARKET SYSTEM ANALYSIS</w:t>
            </w:r>
            <w:r>
              <w:rPr>
                <w:noProof/>
                <w:webHidden/>
              </w:rPr>
              <w:tab/>
            </w:r>
            <w:r>
              <w:rPr>
                <w:noProof/>
                <w:webHidden/>
              </w:rPr>
              <w:fldChar w:fldCharType="begin"/>
            </w:r>
            <w:r>
              <w:rPr>
                <w:noProof/>
                <w:webHidden/>
              </w:rPr>
              <w:instrText xml:space="preserve"> PAGEREF _Toc34037705 \h </w:instrText>
            </w:r>
            <w:r>
              <w:rPr>
                <w:noProof/>
                <w:webHidden/>
              </w:rPr>
            </w:r>
            <w:r>
              <w:rPr>
                <w:noProof/>
                <w:webHidden/>
              </w:rPr>
              <w:fldChar w:fldCharType="separate"/>
            </w:r>
            <w:r w:rsidR="00F05585">
              <w:rPr>
                <w:noProof/>
                <w:webHidden/>
              </w:rPr>
              <w:t>18</w:t>
            </w:r>
            <w:r>
              <w:rPr>
                <w:noProof/>
                <w:webHidden/>
              </w:rPr>
              <w:fldChar w:fldCharType="end"/>
            </w:r>
          </w:hyperlink>
        </w:p>
        <w:p w14:paraId="7D758501" w14:textId="24B27196" w:rsidR="00F7153D" w:rsidRDefault="00F7153D">
          <w:pPr>
            <w:pStyle w:val="TOC2"/>
            <w:tabs>
              <w:tab w:val="right" w:leader="dot" w:pos="10456"/>
            </w:tabs>
            <w:rPr>
              <w:rFonts w:asciiTheme="minorHAnsi" w:eastAsiaTheme="minorEastAsia" w:hAnsiTheme="minorHAnsi"/>
              <w:noProof/>
              <w:color w:val="auto"/>
              <w:lang w:eastAsia="en-GB"/>
            </w:rPr>
          </w:pPr>
          <w:hyperlink w:anchor="_Toc34037706" w:history="1">
            <w:r w:rsidRPr="003B4CD4">
              <w:rPr>
                <w:rStyle w:val="Hyperlink"/>
                <w:noProof/>
              </w:rPr>
              <w:t>RISK ANALYSIS</w:t>
            </w:r>
            <w:r>
              <w:rPr>
                <w:noProof/>
                <w:webHidden/>
              </w:rPr>
              <w:tab/>
            </w:r>
            <w:r>
              <w:rPr>
                <w:noProof/>
                <w:webHidden/>
              </w:rPr>
              <w:fldChar w:fldCharType="begin"/>
            </w:r>
            <w:r>
              <w:rPr>
                <w:noProof/>
                <w:webHidden/>
              </w:rPr>
              <w:instrText xml:space="preserve"> PAGEREF _Toc34037706 \h </w:instrText>
            </w:r>
            <w:r>
              <w:rPr>
                <w:noProof/>
                <w:webHidden/>
              </w:rPr>
            </w:r>
            <w:r>
              <w:rPr>
                <w:noProof/>
                <w:webHidden/>
              </w:rPr>
              <w:fldChar w:fldCharType="separate"/>
            </w:r>
            <w:r w:rsidR="00F05585">
              <w:rPr>
                <w:noProof/>
                <w:webHidden/>
              </w:rPr>
              <w:t>19</w:t>
            </w:r>
            <w:r>
              <w:rPr>
                <w:noProof/>
                <w:webHidden/>
              </w:rPr>
              <w:fldChar w:fldCharType="end"/>
            </w:r>
          </w:hyperlink>
        </w:p>
        <w:p w14:paraId="207C5FBE" w14:textId="11B54E24" w:rsidR="00F7153D" w:rsidRDefault="00F7153D">
          <w:pPr>
            <w:pStyle w:val="TOC1"/>
            <w:tabs>
              <w:tab w:val="right" w:leader="dot" w:pos="10456"/>
            </w:tabs>
            <w:rPr>
              <w:rFonts w:asciiTheme="minorHAnsi" w:eastAsiaTheme="minorEastAsia" w:hAnsiTheme="minorHAnsi"/>
              <w:noProof/>
              <w:color w:val="auto"/>
              <w:lang w:eastAsia="en-GB"/>
            </w:rPr>
          </w:pPr>
          <w:hyperlink w:anchor="_Toc34037707" w:history="1">
            <w:r w:rsidRPr="003B4CD4">
              <w:rPr>
                <w:rStyle w:val="Hyperlink"/>
                <w:noProof/>
              </w:rPr>
              <w:t>Section 2: Implementing</w:t>
            </w:r>
            <w:r>
              <w:rPr>
                <w:noProof/>
                <w:webHidden/>
              </w:rPr>
              <w:tab/>
            </w:r>
            <w:r>
              <w:rPr>
                <w:noProof/>
                <w:webHidden/>
              </w:rPr>
              <w:fldChar w:fldCharType="begin"/>
            </w:r>
            <w:r>
              <w:rPr>
                <w:noProof/>
                <w:webHidden/>
              </w:rPr>
              <w:instrText xml:space="preserve"> PAGEREF _Toc34037707 \h </w:instrText>
            </w:r>
            <w:r>
              <w:rPr>
                <w:noProof/>
                <w:webHidden/>
              </w:rPr>
            </w:r>
            <w:r>
              <w:rPr>
                <w:noProof/>
                <w:webHidden/>
              </w:rPr>
              <w:fldChar w:fldCharType="separate"/>
            </w:r>
            <w:r w:rsidR="00F05585">
              <w:rPr>
                <w:noProof/>
                <w:webHidden/>
              </w:rPr>
              <w:t>24</w:t>
            </w:r>
            <w:r>
              <w:rPr>
                <w:noProof/>
                <w:webHidden/>
              </w:rPr>
              <w:fldChar w:fldCharType="end"/>
            </w:r>
          </w:hyperlink>
        </w:p>
        <w:p w14:paraId="5E71B08C" w14:textId="150405F3" w:rsidR="00F7153D" w:rsidRDefault="00F7153D">
          <w:pPr>
            <w:pStyle w:val="TOC2"/>
            <w:tabs>
              <w:tab w:val="right" w:leader="dot" w:pos="10456"/>
            </w:tabs>
            <w:rPr>
              <w:rFonts w:asciiTheme="minorHAnsi" w:eastAsiaTheme="minorEastAsia" w:hAnsiTheme="minorHAnsi"/>
              <w:noProof/>
              <w:color w:val="auto"/>
              <w:lang w:eastAsia="en-GB"/>
            </w:rPr>
          </w:pPr>
          <w:hyperlink w:anchor="_Toc34037708" w:history="1">
            <w:r w:rsidRPr="003B4CD4">
              <w:rPr>
                <w:rStyle w:val="Hyperlink"/>
                <w:noProof/>
              </w:rPr>
              <w:t>DESIGN AND IMPLEMENTATION</w:t>
            </w:r>
            <w:r>
              <w:rPr>
                <w:noProof/>
                <w:webHidden/>
              </w:rPr>
              <w:tab/>
            </w:r>
            <w:r>
              <w:rPr>
                <w:noProof/>
                <w:webHidden/>
              </w:rPr>
              <w:fldChar w:fldCharType="begin"/>
            </w:r>
            <w:r>
              <w:rPr>
                <w:noProof/>
                <w:webHidden/>
              </w:rPr>
              <w:instrText xml:space="preserve"> PAGEREF _Toc34037708 \h </w:instrText>
            </w:r>
            <w:r>
              <w:rPr>
                <w:noProof/>
                <w:webHidden/>
              </w:rPr>
            </w:r>
            <w:r>
              <w:rPr>
                <w:noProof/>
                <w:webHidden/>
              </w:rPr>
              <w:fldChar w:fldCharType="separate"/>
            </w:r>
            <w:r w:rsidR="00F05585">
              <w:rPr>
                <w:noProof/>
                <w:webHidden/>
              </w:rPr>
              <w:t>24</w:t>
            </w:r>
            <w:r>
              <w:rPr>
                <w:noProof/>
                <w:webHidden/>
              </w:rPr>
              <w:fldChar w:fldCharType="end"/>
            </w:r>
          </w:hyperlink>
        </w:p>
        <w:p w14:paraId="4A8ED15C" w14:textId="7AA3A2B6" w:rsidR="00F7153D" w:rsidRDefault="00F7153D">
          <w:pPr>
            <w:pStyle w:val="TOC2"/>
            <w:tabs>
              <w:tab w:val="right" w:leader="dot" w:pos="10456"/>
            </w:tabs>
            <w:rPr>
              <w:rFonts w:asciiTheme="minorHAnsi" w:eastAsiaTheme="minorEastAsia" w:hAnsiTheme="minorHAnsi"/>
              <w:noProof/>
              <w:color w:val="auto"/>
              <w:lang w:eastAsia="en-GB"/>
            </w:rPr>
          </w:pPr>
          <w:hyperlink w:anchor="_Toc34037709" w:history="1">
            <w:r w:rsidRPr="003B4CD4">
              <w:rPr>
                <w:rStyle w:val="Hyperlink"/>
                <w:noProof/>
              </w:rPr>
              <w:t>MONITORING AND EVALUATION</w:t>
            </w:r>
            <w:r>
              <w:rPr>
                <w:noProof/>
                <w:webHidden/>
              </w:rPr>
              <w:tab/>
            </w:r>
            <w:r>
              <w:rPr>
                <w:noProof/>
                <w:webHidden/>
              </w:rPr>
              <w:fldChar w:fldCharType="begin"/>
            </w:r>
            <w:r>
              <w:rPr>
                <w:noProof/>
                <w:webHidden/>
              </w:rPr>
              <w:instrText xml:space="preserve"> PAGEREF _Toc34037709 \h </w:instrText>
            </w:r>
            <w:r>
              <w:rPr>
                <w:noProof/>
                <w:webHidden/>
              </w:rPr>
            </w:r>
            <w:r>
              <w:rPr>
                <w:noProof/>
                <w:webHidden/>
              </w:rPr>
              <w:fldChar w:fldCharType="separate"/>
            </w:r>
            <w:r w:rsidR="00F05585">
              <w:rPr>
                <w:noProof/>
                <w:webHidden/>
              </w:rPr>
              <w:t>34</w:t>
            </w:r>
            <w:r>
              <w:rPr>
                <w:noProof/>
                <w:webHidden/>
              </w:rPr>
              <w:fldChar w:fldCharType="end"/>
            </w:r>
          </w:hyperlink>
        </w:p>
        <w:p w14:paraId="1CE8F8C7" w14:textId="6402A2D7" w:rsidR="007C3D94" w:rsidRPr="00BF2B66" w:rsidRDefault="007C3D94">
          <w:pPr>
            <w:rPr>
              <w:noProof/>
            </w:rPr>
          </w:pPr>
          <w:r w:rsidRPr="00BF2B66">
            <w:rPr>
              <w:noProof/>
            </w:rPr>
            <w:fldChar w:fldCharType="end"/>
          </w:r>
        </w:p>
      </w:sdtContent>
    </w:sdt>
    <w:p w14:paraId="4840630E" w14:textId="77777777" w:rsidR="007C3D94" w:rsidRPr="00BF2B66" w:rsidRDefault="007C3D94">
      <w:pPr>
        <w:rPr>
          <w:noProof/>
        </w:rPr>
      </w:pPr>
    </w:p>
    <w:p w14:paraId="211BF054" w14:textId="77777777" w:rsidR="001F5C0D" w:rsidRPr="00BF2B66" w:rsidRDefault="001F5C0D">
      <w:pPr>
        <w:rPr>
          <w:noProof/>
        </w:rPr>
      </w:pPr>
      <w:bookmarkStart w:id="0" w:name="_GoBack"/>
      <w:bookmarkEnd w:id="0"/>
    </w:p>
    <w:p w14:paraId="0C278AF5" w14:textId="77777777" w:rsidR="001F5C0D" w:rsidRPr="00BF2B66" w:rsidRDefault="001F5C0D">
      <w:pPr>
        <w:rPr>
          <w:noProof/>
        </w:rPr>
      </w:pPr>
    </w:p>
    <w:p w14:paraId="7E1EAF84" w14:textId="77777777" w:rsidR="001F5C0D" w:rsidRPr="00BF2B66" w:rsidRDefault="001F5C0D">
      <w:pPr>
        <w:rPr>
          <w:noProof/>
        </w:rPr>
      </w:pPr>
    </w:p>
    <w:p w14:paraId="6FC01E8F" w14:textId="77777777" w:rsidR="001F5C0D" w:rsidRPr="00BF2B66" w:rsidRDefault="001F5C0D">
      <w:pPr>
        <w:rPr>
          <w:noProof/>
        </w:rPr>
      </w:pPr>
    </w:p>
    <w:p w14:paraId="38613A74" w14:textId="77777777" w:rsidR="001F5C0D" w:rsidRPr="00BF2B66" w:rsidRDefault="001F5C0D">
      <w:pPr>
        <w:rPr>
          <w:noProof/>
        </w:rPr>
      </w:pPr>
    </w:p>
    <w:p w14:paraId="050C3A34" w14:textId="77777777" w:rsidR="001F5C0D" w:rsidRPr="00BF2B66" w:rsidRDefault="001F5C0D">
      <w:pPr>
        <w:rPr>
          <w:noProof/>
        </w:rPr>
      </w:pPr>
    </w:p>
    <w:p w14:paraId="15BF699C" w14:textId="34E19E8C" w:rsidR="001F5C0D" w:rsidRPr="00BF2B66" w:rsidRDefault="001F5C0D">
      <w:pPr>
        <w:rPr>
          <w:noProof/>
        </w:rPr>
      </w:pPr>
    </w:p>
    <w:p w14:paraId="43EF3F83" w14:textId="77777777" w:rsidR="00531291" w:rsidRDefault="00531291">
      <w:pPr>
        <w:rPr>
          <w:noProof/>
        </w:rPr>
      </w:pPr>
    </w:p>
    <w:p w14:paraId="523AF665" w14:textId="77777777" w:rsidR="00F1744C" w:rsidRPr="00BF2B66" w:rsidRDefault="00F1744C">
      <w:pPr>
        <w:rPr>
          <w:noProof/>
        </w:rPr>
      </w:pPr>
    </w:p>
    <w:p w14:paraId="62C081FA" w14:textId="77777777" w:rsidR="00531291" w:rsidRPr="00BF2B66" w:rsidRDefault="00531291">
      <w:pPr>
        <w:rPr>
          <w:noProof/>
        </w:rPr>
      </w:pPr>
    </w:p>
    <w:p w14:paraId="4CA34FE2" w14:textId="77777777" w:rsidR="001F5C0D" w:rsidRPr="002855B5" w:rsidRDefault="001F5C0D" w:rsidP="001F5C0D">
      <w:pPr>
        <w:rPr>
          <w:noProof/>
        </w:rPr>
      </w:pPr>
      <w:r w:rsidRPr="002855B5">
        <w:rPr>
          <w:noProof/>
        </w:rPr>
        <w:t>This document covers humanitarian aid activities implemented with the financial assistance of the European Union. The views expressed herein should not be taken, in any way, to reflect the official opinion of the European Union, and the European Commission is not responsible for any use that may be made of the information it contains.</w:t>
      </w:r>
    </w:p>
    <w:p w14:paraId="493AA9E8" w14:textId="4E69F724" w:rsidR="00EB5747" w:rsidRPr="00BF2B66" w:rsidRDefault="001F5C0D" w:rsidP="00F1744C">
      <w:pPr>
        <w:spacing w:after="160"/>
        <w:rPr>
          <w:noProof/>
        </w:rPr>
      </w:pPr>
      <w:r w:rsidRPr="002855B5">
        <w:rPr>
          <w:noProof/>
        </w:rPr>
        <w:t xml:space="preserve">Comment and queries to </w:t>
      </w:r>
      <w:hyperlink r:id="rId11" w:history="1">
        <w:r w:rsidRPr="002855B5">
          <w:rPr>
            <w:rStyle w:val="Hyperlink"/>
            <w:noProof/>
          </w:rPr>
          <w:t>roger.dean@nrc.no</w:t>
        </w:r>
      </w:hyperlink>
      <w:r w:rsidRPr="002855B5">
        <w:rPr>
          <w:noProof/>
        </w:rPr>
        <w:t xml:space="preserve"> </w:t>
      </w:r>
      <w:r w:rsidR="00EB5747" w:rsidRPr="00BF2B66">
        <w:rPr>
          <w:noProof/>
        </w:rPr>
        <w:br w:type="page"/>
      </w:r>
    </w:p>
    <w:p w14:paraId="6531881D" w14:textId="03041426" w:rsidR="00F4257D" w:rsidRPr="00BF2B66" w:rsidRDefault="00F4257D">
      <w:pPr>
        <w:pStyle w:val="NRCheading1"/>
        <w:rPr>
          <w:smallCaps/>
          <w:noProof/>
          <w:lang w:eastAsia="ja-JP"/>
        </w:rPr>
      </w:pPr>
      <w:bookmarkStart w:id="1" w:name="_Toc34037697"/>
      <w:r w:rsidRPr="00BF2B66">
        <w:rPr>
          <w:noProof/>
        </w:rPr>
        <w:lastRenderedPageBreak/>
        <w:t>INTRODUCTION</w:t>
      </w:r>
      <w:bookmarkEnd w:id="1"/>
    </w:p>
    <w:p w14:paraId="383FA04B" w14:textId="77777777" w:rsidR="00F4257D" w:rsidRPr="00BF2B66" w:rsidRDefault="00F4257D">
      <w:pPr>
        <w:pStyle w:val="Heading2"/>
        <w:rPr>
          <w:noProof/>
        </w:rPr>
      </w:pPr>
      <w:r w:rsidRPr="00BF2B66">
        <w:rPr>
          <w:noProof/>
        </w:rPr>
        <w:t>BACKGROUND</w:t>
      </w:r>
    </w:p>
    <w:p w14:paraId="0A184F9D" w14:textId="0A47255F" w:rsidR="006F33BF" w:rsidRPr="002855B5" w:rsidRDefault="00A40EB7">
      <w:pPr>
        <w:rPr>
          <w:noProof/>
          <w:lang w:eastAsia="ja-JP"/>
        </w:rPr>
      </w:pPr>
      <w:r w:rsidRPr="002855B5">
        <w:rPr>
          <w:noProof/>
          <w:lang w:eastAsia="ja-JP"/>
        </w:rPr>
        <w:t xml:space="preserve">In </w:t>
      </w:r>
      <w:r w:rsidR="00696B8C" w:rsidRPr="002855B5">
        <w:rPr>
          <w:noProof/>
          <w:lang w:eastAsia="ja-JP"/>
        </w:rPr>
        <w:t xml:space="preserve">emergencies </w:t>
      </w:r>
      <w:r w:rsidRPr="002855B5">
        <w:rPr>
          <w:noProof/>
          <w:lang w:eastAsia="ja-JP"/>
        </w:rPr>
        <w:t>with si</w:t>
      </w:r>
      <w:r w:rsidR="00DB1649" w:rsidRPr="002855B5">
        <w:rPr>
          <w:noProof/>
          <w:lang w:eastAsia="ja-JP"/>
        </w:rPr>
        <w:t>gnificant access challenges</w:t>
      </w:r>
      <w:r w:rsidR="004113BD" w:rsidRPr="002855B5">
        <w:rPr>
          <w:noProof/>
          <w:lang w:eastAsia="ja-JP"/>
        </w:rPr>
        <w:t xml:space="preserve"> for humanitarian actors</w:t>
      </w:r>
      <w:r w:rsidR="00DB1649" w:rsidRPr="002855B5">
        <w:rPr>
          <w:noProof/>
          <w:lang w:eastAsia="ja-JP"/>
        </w:rPr>
        <w:t xml:space="preserve">, the use of </w:t>
      </w:r>
      <w:r w:rsidR="00602A3D">
        <w:rPr>
          <w:noProof/>
          <w:lang w:eastAsia="ja-JP"/>
        </w:rPr>
        <w:t>Cash and Voucher Assistance (CVA)</w:t>
      </w:r>
      <w:r w:rsidR="008A71C9" w:rsidRPr="002855B5">
        <w:rPr>
          <w:noProof/>
          <w:lang w:eastAsia="ja-JP"/>
        </w:rPr>
        <w:t xml:space="preserve"> </w:t>
      </w:r>
      <w:r w:rsidR="006F33BF" w:rsidRPr="002855B5">
        <w:rPr>
          <w:noProof/>
          <w:lang w:eastAsia="ja-JP"/>
        </w:rPr>
        <w:t xml:space="preserve">has great potential to </w:t>
      </w:r>
      <w:r w:rsidR="00DB1649" w:rsidRPr="002855B5">
        <w:rPr>
          <w:noProof/>
          <w:lang w:eastAsia="ja-JP"/>
        </w:rPr>
        <w:t>help</w:t>
      </w:r>
      <w:r w:rsidR="006F33BF" w:rsidRPr="002855B5">
        <w:rPr>
          <w:noProof/>
          <w:lang w:eastAsia="ja-JP"/>
        </w:rPr>
        <w:t xml:space="preserve"> provide </w:t>
      </w:r>
      <w:r w:rsidR="000830C5" w:rsidRPr="002855B5">
        <w:rPr>
          <w:noProof/>
          <w:lang w:eastAsia="ja-JP"/>
        </w:rPr>
        <w:t xml:space="preserve">life-saving </w:t>
      </w:r>
      <w:r w:rsidR="006F33BF" w:rsidRPr="002855B5">
        <w:rPr>
          <w:noProof/>
          <w:lang w:eastAsia="ja-JP"/>
        </w:rPr>
        <w:t>support to the most vulnerable</w:t>
      </w:r>
      <w:r w:rsidR="009B5813" w:rsidRPr="002855B5">
        <w:rPr>
          <w:noProof/>
          <w:lang w:eastAsia="ja-JP"/>
        </w:rPr>
        <w:t xml:space="preserve"> people</w:t>
      </w:r>
      <w:r w:rsidR="006F33BF" w:rsidRPr="002855B5">
        <w:rPr>
          <w:noProof/>
          <w:lang w:eastAsia="ja-JP"/>
        </w:rPr>
        <w:t xml:space="preserve">. </w:t>
      </w:r>
      <w:r w:rsidR="00063A20">
        <w:rPr>
          <w:noProof/>
          <w:lang w:eastAsia="ja-JP"/>
        </w:rPr>
        <w:t>CVA</w:t>
      </w:r>
      <w:r w:rsidR="004113BD" w:rsidRPr="002855B5">
        <w:rPr>
          <w:noProof/>
          <w:lang w:eastAsia="ja-JP"/>
        </w:rPr>
        <w:t xml:space="preserve"> may not require a heavy and consistent staff presence, is not subject to the same logistical barriers as in-kind assistance, and can often continue</w:t>
      </w:r>
      <w:r w:rsidR="00240318" w:rsidRPr="002855B5">
        <w:rPr>
          <w:noProof/>
          <w:lang w:eastAsia="ja-JP"/>
        </w:rPr>
        <w:t xml:space="preserve"> during peaks of disruption and displacement. </w:t>
      </w:r>
      <w:r w:rsidR="006F33BF" w:rsidRPr="002855B5">
        <w:rPr>
          <w:noProof/>
          <w:lang w:eastAsia="ja-JP"/>
        </w:rPr>
        <w:t>However, as with in-kind programming, the risks linked to cash modalities are heightened when handled remotely.</w:t>
      </w:r>
    </w:p>
    <w:p w14:paraId="6A844D8A" w14:textId="497F87E9" w:rsidR="0046218A" w:rsidRPr="002855B5" w:rsidRDefault="0046218A">
      <w:pPr>
        <w:rPr>
          <w:noProof/>
          <w:lang w:eastAsia="ja-JP"/>
        </w:rPr>
      </w:pPr>
      <w:r w:rsidRPr="002855B5">
        <w:rPr>
          <w:noProof/>
          <w:lang w:eastAsia="ja-JP"/>
        </w:rPr>
        <w:t>These guidelines have been written with the support of a technical review group including</w:t>
      </w:r>
      <w:r w:rsidR="000830C5" w:rsidRPr="002855B5">
        <w:rPr>
          <w:noProof/>
          <w:lang w:eastAsia="ja-JP"/>
        </w:rPr>
        <w:t xml:space="preserve"> representatives of the Cash Learning Partnership (CaLP), Catholic Relief Services (CRS), DanChurchAid, the Danish Refugee Council (DRC), the Electronic Cash Learning Action Network (ELAN), </w:t>
      </w:r>
      <w:r w:rsidR="006A2CA3" w:rsidRPr="002855B5">
        <w:rPr>
          <w:noProof/>
          <w:lang w:eastAsia="ja-JP"/>
        </w:rPr>
        <w:t xml:space="preserve">GOAL, the International Federation of Red Cross and Red Crescent Societies (IFRC), </w:t>
      </w:r>
      <w:r w:rsidR="000830C5" w:rsidRPr="002855B5">
        <w:rPr>
          <w:noProof/>
          <w:lang w:eastAsia="ja-JP"/>
        </w:rPr>
        <w:t>the International Rescue Committee (IRC), MasterCard, the Norwegian Refugee Council (NRC), Save the Children and Transversal.</w:t>
      </w:r>
      <w:r w:rsidRPr="002855B5">
        <w:rPr>
          <w:noProof/>
          <w:lang w:eastAsia="ja-JP"/>
        </w:rPr>
        <w:t xml:space="preserve"> </w:t>
      </w:r>
      <w:r w:rsidR="008A71C9" w:rsidRPr="002855B5">
        <w:rPr>
          <w:noProof/>
        </w:rPr>
        <w:t>They draw extensively on materials published or shared by the</w:t>
      </w:r>
      <w:r w:rsidR="000830C5" w:rsidRPr="002855B5">
        <w:rPr>
          <w:noProof/>
        </w:rPr>
        <w:t>se</w:t>
      </w:r>
      <w:r w:rsidR="008A71C9" w:rsidRPr="002855B5">
        <w:rPr>
          <w:noProof/>
        </w:rPr>
        <w:t xml:space="preserve"> organisations</w:t>
      </w:r>
      <w:r w:rsidR="00113700" w:rsidRPr="002855B5">
        <w:rPr>
          <w:noProof/>
        </w:rPr>
        <w:t>, but a</w:t>
      </w:r>
      <w:r w:rsidR="000830C5" w:rsidRPr="002855B5">
        <w:rPr>
          <w:noProof/>
        </w:rPr>
        <w:t xml:space="preserve">ny errors </w:t>
      </w:r>
      <w:r w:rsidR="00510725" w:rsidRPr="002855B5">
        <w:rPr>
          <w:noProof/>
        </w:rPr>
        <w:t>of fact or judgement are the author’</w:t>
      </w:r>
      <w:r w:rsidR="00AA4D0E" w:rsidRPr="002855B5">
        <w:rPr>
          <w:noProof/>
        </w:rPr>
        <w:t>s own</w:t>
      </w:r>
      <w:r w:rsidR="000830C5" w:rsidRPr="002855B5">
        <w:rPr>
          <w:noProof/>
        </w:rPr>
        <w:t>.</w:t>
      </w:r>
    </w:p>
    <w:p w14:paraId="61B2FF7E" w14:textId="77777777" w:rsidR="00F4257D" w:rsidRPr="00BF2B66" w:rsidRDefault="00F4257D">
      <w:pPr>
        <w:pStyle w:val="Heading2"/>
        <w:rPr>
          <w:noProof/>
        </w:rPr>
      </w:pPr>
      <w:r w:rsidRPr="00BF2B66">
        <w:rPr>
          <w:noProof/>
        </w:rPr>
        <w:t>SCOPE</w:t>
      </w:r>
    </w:p>
    <w:p w14:paraId="2B006D3A" w14:textId="20DB06F1" w:rsidR="003D0167" w:rsidRPr="002855B5" w:rsidRDefault="006C0096">
      <w:pPr>
        <w:rPr>
          <w:rFonts w:ascii="Arial" w:hAnsi="Arial" w:cs="Arial"/>
          <w:noProof/>
          <w:szCs w:val="20"/>
        </w:rPr>
      </w:pPr>
      <w:r w:rsidRPr="002855B5">
        <w:rPr>
          <w:noProof/>
        </w:rPr>
        <w:t>These guidelines</w:t>
      </w:r>
      <w:r w:rsidR="00AE5653" w:rsidRPr="002855B5">
        <w:rPr>
          <w:noProof/>
        </w:rPr>
        <w:t xml:space="preserve"> are an expression of existing </w:t>
      </w:r>
      <w:r w:rsidR="00063A20">
        <w:rPr>
          <w:noProof/>
        </w:rPr>
        <w:t>CVA</w:t>
      </w:r>
      <w:r w:rsidR="00AE5653" w:rsidRPr="002855B5">
        <w:rPr>
          <w:noProof/>
        </w:rPr>
        <w:t xml:space="preserve"> guidelines</w:t>
      </w:r>
      <w:r w:rsidR="00A628CF" w:rsidRPr="002855B5">
        <w:rPr>
          <w:noProof/>
        </w:rPr>
        <w:t xml:space="preserve"> adapted to</w:t>
      </w:r>
      <w:r w:rsidR="00AE5653" w:rsidRPr="002855B5">
        <w:rPr>
          <w:noProof/>
        </w:rPr>
        <w:t xml:space="preserve"> remote programming principles. </w:t>
      </w:r>
      <w:r w:rsidR="005203C4" w:rsidRPr="002855B5">
        <w:rPr>
          <w:noProof/>
        </w:rPr>
        <w:t>They are</w:t>
      </w:r>
      <w:r w:rsidR="00AE5653" w:rsidRPr="002855B5">
        <w:rPr>
          <w:noProof/>
        </w:rPr>
        <w:t xml:space="preserve"> intended to be used by</w:t>
      </w:r>
      <w:r w:rsidR="00955974" w:rsidRPr="002855B5">
        <w:rPr>
          <w:noProof/>
        </w:rPr>
        <w:t xml:space="preserve"> humanitarian</w:t>
      </w:r>
      <w:r w:rsidR="00AE5653" w:rsidRPr="002855B5">
        <w:rPr>
          <w:noProof/>
        </w:rPr>
        <w:t xml:space="preserve"> agencies to</w:t>
      </w:r>
      <w:r w:rsidR="00955974" w:rsidRPr="002855B5">
        <w:rPr>
          <w:noProof/>
        </w:rPr>
        <w:t xml:space="preserve"> design </w:t>
      </w:r>
      <w:r w:rsidR="00A628CF" w:rsidRPr="002855B5">
        <w:rPr>
          <w:noProof/>
        </w:rPr>
        <w:t>effective</w:t>
      </w:r>
      <w:r w:rsidR="00955974" w:rsidRPr="002855B5">
        <w:rPr>
          <w:noProof/>
        </w:rPr>
        <w:t xml:space="preserve"> </w:t>
      </w:r>
      <w:r w:rsidR="003910EB" w:rsidRPr="002855B5">
        <w:rPr>
          <w:noProof/>
        </w:rPr>
        <w:t xml:space="preserve">projects using </w:t>
      </w:r>
      <w:r w:rsidR="00063A20">
        <w:rPr>
          <w:noProof/>
        </w:rPr>
        <w:t>CVA</w:t>
      </w:r>
      <w:r w:rsidR="00955974" w:rsidRPr="002855B5">
        <w:rPr>
          <w:noProof/>
        </w:rPr>
        <w:t xml:space="preserve"> in </w:t>
      </w:r>
      <w:r w:rsidR="0077014F" w:rsidRPr="002855B5">
        <w:rPr>
          <w:noProof/>
        </w:rPr>
        <w:t xml:space="preserve">remote programming </w:t>
      </w:r>
      <w:r w:rsidR="00955974" w:rsidRPr="002855B5">
        <w:rPr>
          <w:noProof/>
        </w:rPr>
        <w:t>contexts</w:t>
      </w:r>
      <w:r w:rsidR="00D1367B" w:rsidRPr="002855B5">
        <w:rPr>
          <w:noProof/>
        </w:rPr>
        <w:t xml:space="preserve"> </w:t>
      </w:r>
      <w:r w:rsidR="00D1367B" w:rsidRPr="002855B5">
        <w:rPr>
          <w:rFonts w:ascii="Arial" w:hAnsi="Arial" w:cs="Arial"/>
          <w:noProof/>
          <w:szCs w:val="20"/>
        </w:rPr>
        <w:t>where agencies’ ability to programme according to normal best practice are severely constrained</w:t>
      </w:r>
      <w:r w:rsidR="0077014F" w:rsidRPr="002855B5">
        <w:rPr>
          <w:rFonts w:ascii="Arial" w:hAnsi="Arial" w:cs="Arial"/>
          <w:noProof/>
          <w:szCs w:val="20"/>
        </w:rPr>
        <w:t>.</w:t>
      </w:r>
      <w:r w:rsidR="008C14D6" w:rsidRPr="002855B5">
        <w:rPr>
          <w:rFonts w:ascii="Arial" w:hAnsi="Arial" w:cs="Arial"/>
          <w:noProof/>
          <w:szCs w:val="20"/>
        </w:rPr>
        <w:t xml:space="preserve"> </w:t>
      </w:r>
    </w:p>
    <w:p w14:paraId="2A3E1A88" w14:textId="2C6ADE42" w:rsidR="00845247" w:rsidRPr="002855B5" w:rsidRDefault="00845247">
      <w:pPr>
        <w:rPr>
          <w:rFonts w:ascii="Arial" w:hAnsi="Arial" w:cs="Arial"/>
          <w:noProof/>
          <w:szCs w:val="20"/>
        </w:rPr>
      </w:pPr>
      <w:r w:rsidRPr="002855B5">
        <w:rPr>
          <w:rFonts w:ascii="Arial" w:hAnsi="Arial" w:cs="Arial"/>
          <w:noProof/>
          <w:szCs w:val="20"/>
        </w:rPr>
        <w:t xml:space="preserve">This </w:t>
      </w:r>
      <w:r w:rsidR="008E3C5E" w:rsidRPr="002855B5">
        <w:rPr>
          <w:rFonts w:ascii="Arial" w:hAnsi="Arial" w:cs="Arial"/>
          <w:noProof/>
          <w:szCs w:val="20"/>
        </w:rPr>
        <w:t xml:space="preserve">document </w:t>
      </w:r>
      <w:r w:rsidRPr="002855B5">
        <w:rPr>
          <w:rFonts w:ascii="Arial" w:hAnsi="Arial" w:cs="Arial"/>
          <w:noProof/>
          <w:szCs w:val="20"/>
        </w:rPr>
        <w:t>does not provide detailed steps for implementing a proj</w:t>
      </w:r>
      <w:r w:rsidR="00783B17" w:rsidRPr="002855B5">
        <w:rPr>
          <w:rFonts w:ascii="Arial" w:hAnsi="Arial" w:cs="Arial"/>
          <w:noProof/>
          <w:szCs w:val="20"/>
        </w:rPr>
        <w:t>ect, which will be unique to each</w:t>
      </w:r>
      <w:r w:rsidRPr="002855B5">
        <w:rPr>
          <w:rFonts w:ascii="Arial" w:hAnsi="Arial" w:cs="Arial"/>
          <w:noProof/>
          <w:szCs w:val="20"/>
        </w:rPr>
        <w:t xml:space="preserve"> context</w:t>
      </w:r>
      <w:r w:rsidR="00C10BD6">
        <w:rPr>
          <w:rFonts w:ascii="Arial" w:hAnsi="Arial" w:cs="Arial"/>
          <w:noProof/>
          <w:szCs w:val="20"/>
        </w:rPr>
        <w:t xml:space="preserve"> and defined by the processes in </w:t>
      </w:r>
      <w:r w:rsidR="00C10BD6">
        <w:rPr>
          <w:rFonts w:ascii="Arial" w:hAnsi="Arial" w:cs="Arial"/>
          <w:i/>
          <w:noProof/>
          <w:szCs w:val="20"/>
        </w:rPr>
        <w:t>Section 1: Planning</w:t>
      </w:r>
      <w:r w:rsidRPr="002855B5">
        <w:rPr>
          <w:rFonts w:ascii="Arial" w:hAnsi="Arial" w:cs="Arial"/>
          <w:noProof/>
          <w:szCs w:val="20"/>
        </w:rPr>
        <w:t xml:space="preserve">. Nor does it </w:t>
      </w:r>
      <w:r w:rsidR="00783B17" w:rsidRPr="002855B5">
        <w:rPr>
          <w:rFonts w:ascii="Arial" w:hAnsi="Arial" w:cs="Arial"/>
          <w:noProof/>
          <w:szCs w:val="20"/>
        </w:rPr>
        <w:t>incorporate</w:t>
      </w:r>
      <w:r w:rsidRPr="002855B5">
        <w:rPr>
          <w:rFonts w:ascii="Arial" w:hAnsi="Arial" w:cs="Arial"/>
          <w:noProof/>
          <w:szCs w:val="20"/>
        </w:rPr>
        <w:t xml:space="preserve"> donor guidelines, although the principles </w:t>
      </w:r>
      <w:r w:rsidR="008D070A" w:rsidRPr="002855B5">
        <w:rPr>
          <w:rFonts w:ascii="Arial" w:hAnsi="Arial" w:cs="Arial"/>
          <w:noProof/>
          <w:szCs w:val="20"/>
        </w:rPr>
        <w:t xml:space="preserve">expressed </w:t>
      </w:r>
      <w:r w:rsidRPr="002855B5">
        <w:rPr>
          <w:rFonts w:ascii="Arial" w:hAnsi="Arial" w:cs="Arial"/>
          <w:noProof/>
          <w:szCs w:val="20"/>
        </w:rPr>
        <w:t>should support the necessary conversations between agencies and donors.</w:t>
      </w:r>
    </w:p>
    <w:p w14:paraId="57DE6581" w14:textId="13042AB4" w:rsidR="00ED5AB0" w:rsidRPr="002855B5" w:rsidRDefault="00ED5AB0">
      <w:pPr>
        <w:rPr>
          <w:rFonts w:ascii="Arial" w:hAnsi="Arial" w:cs="Arial"/>
          <w:noProof/>
          <w:szCs w:val="20"/>
        </w:rPr>
      </w:pPr>
      <w:r w:rsidRPr="002855B5">
        <w:rPr>
          <w:rFonts w:ascii="Arial" w:hAnsi="Arial" w:cs="Arial"/>
          <w:noProof/>
          <w:szCs w:val="20"/>
        </w:rPr>
        <w:t xml:space="preserve">The primary audience are Project Managers and </w:t>
      </w:r>
      <w:r w:rsidR="00FA75B8">
        <w:rPr>
          <w:rFonts w:ascii="Arial" w:hAnsi="Arial" w:cs="Arial"/>
          <w:noProof/>
          <w:szCs w:val="20"/>
        </w:rPr>
        <w:t>support s</w:t>
      </w:r>
      <w:r w:rsidRPr="002855B5">
        <w:rPr>
          <w:rFonts w:ascii="Arial" w:hAnsi="Arial" w:cs="Arial"/>
          <w:noProof/>
          <w:szCs w:val="20"/>
        </w:rPr>
        <w:t xml:space="preserve">ections in NGOs who are considering implementing </w:t>
      </w:r>
      <w:r w:rsidR="00A128FC">
        <w:rPr>
          <w:rFonts w:ascii="Arial" w:hAnsi="Arial" w:cs="Arial"/>
          <w:noProof/>
          <w:szCs w:val="20"/>
        </w:rPr>
        <w:t xml:space="preserve">remote emergency </w:t>
      </w:r>
      <w:r w:rsidR="003910EB" w:rsidRPr="002855B5">
        <w:rPr>
          <w:rFonts w:ascii="Arial" w:hAnsi="Arial" w:cs="Arial"/>
          <w:noProof/>
          <w:szCs w:val="20"/>
        </w:rPr>
        <w:t xml:space="preserve">projects incorporating </w:t>
      </w:r>
      <w:r w:rsidR="00063A20">
        <w:rPr>
          <w:rFonts w:ascii="Arial" w:hAnsi="Arial" w:cs="Arial"/>
          <w:noProof/>
          <w:szCs w:val="20"/>
        </w:rPr>
        <w:t>CVA</w:t>
      </w:r>
      <w:r w:rsidRPr="002855B5">
        <w:rPr>
          <w:rFonts w:ascii="Arial" w:hAnsi="Arial" w:cs="Arial"/>
          <w:noProof/>
          <w:szCs w:val="20"/>
        </w:rPr>
        <w:t xml:space="preserve">, whether through remote staff or partners. </w:t>
      </w:r>
      <w:r w:rsidR="00155A92" w:rsidRPr="002855B5">
        <w:rPr>
          <w:rFonts w:ascii="Arial" w:hAnsi="Arial" w:cs="Arial"/>
          <w:noProof/>
          <w:szCs w:val="20"/>
        </w:rPr>
        <w:t xml:space="preserve">Remote staff and partners’ perspectives on remote </w:t>
      </w:r>
      <w:r w:rsidR="00063A20">
        <w:rPr>
          <w:rFonts w:ascii="Arial" w:hAnsi="Arial" w:cs="Arial"/>
          <w:noProof/>
          <w:szCs w:val="20"/>
        </w:rPr>
        <w:t>CVA</w:t>
      </w:r>
      <w:r w:rsidR="00155A92" w:rsidRPr="002855B5">
        <w:rPr>
          <w:rFonts w:ascii="Arial" w:hAnsi="Arial" w:cs="Arial"/>
          <w:noProof/>
          <w:szCs w:val="20"/>
        </w:rPr>
        <w:t xml:space="preserve"> must be captured as the guidance is contextualised.</w:t>
      </w:r>
    </w:p>
    <w:p w14:paraId="55F2CBAB" w14:textId="45DC53B6" w:rsidR="003B48DF" w:rsidRPr="00BF2B66" w:rsidRDefault="003B48DF">
      <w:pPr>
        <w:pStyle w:val="Heading2"/>
        <w:rPr>
          <w:noProof/>
        </w:rPr>
      </w:pPr>
      <w:r w:rsidRPr="00BF2B66">
        <w:rPr>
          <w:noProof/>
        </w:rPr>
        <w:t>TERMINOLOGY</w:t>
      </w:r>
    </w:p>
    <w:p w14:paraId="2A54F9CA" w14:textId="24AA6CA6" w:rsidR="004A52F9" w:rsidRPr="002855B5" w:rsidRDefault="00FA2F5F" w:rsidP="00387BB0">
      <w:pPr>
        <w:pStyle w:val="Default"/>
        <w:spacing w:line="276" w:lineRule="auto"/>
        <w:rPr>
          <w:rFonts w:ascii="Arial" w:hAnsi="Arial" w:cs="Arial"/>
          <w:noProof/>
          <w:sz w:val="28"/>
          <w:szCs w:val="20"/>
        </w:rPr>
      </w:pPr>
      <w:r>
        <w:rPr>
          <w:rFonts w:ascii="Arial" w:hAnsi="Arial" w:cs="Arial"/>
          <w:noProof/>
          <w:sz w:val="22"/>
          <w:szCs w:val="20"/>
          <w:lang w:eastAsia="en-GB"/>
        </w:rPr>
        <mc:AlternateContent>
          <mc:Choice Requires="wpg">
            <w:drawing>
              <wp:anchor distT="0" distB="0" distL="114300" distR="114300" simplePos="0" relativeHeight="251801600" behindDoc="0" locked="0" layoutInCell="1" allowOverlap="1" wp14:anchorId="70B006B5" wp14:editId="07BEB96A">
                <wp:simplePos x="0" y="0"/>
                <wp:positionH relativeFrom="column">
                  <wp:posOffset>3695700</wp:posOffset>
                </wp:positionH>
                <wp:positionV relativeFrom="paragraph">
                  <wp:posOffset>10795</wp:posOffset>
                </wp:positionV>
                <wp:extent cx="2945130" cy="1104900"/>
                <wp:effectExtent l="0" t="0" r="7620" b="0"/>
                <wp:wrapTight wrapText="bothSides">
                  <wp:wrapPolygon edited="0">
                    <wp:start x="419" y="0"/>
                    <wp:lineTo x="0" y="16014"/>
                    <wp:lineTo x="0" y="21228"/>
                    <wp:lineTo x="21516" y="21228"/>
                    <wp:lineTo x="21516" y="16014"/>
                    <wp:lineTo x="21097" y="0"/>
                    <wp:lineTo x="419" y="0"/>
                  </wp:wrapPolygon>
                </wp:wrapTight>
                <wp:docPr id="15" name="Group 15"/>
                <wp:cNvGraphicFramePr/>
                <a:graphic xmlns:a="http://schemas.openxmlformats.org/drawingml/2006/main">
                  <a:graphicData uri="http://schemas.microsoft.com/office/word/2010/wordprocessingGroup">
                    <wpg:wgp>
                      <wpg:cNvGrpSpPr/>
                      <wpg:grpSpPr>
                        <a:xfrm>
                          <a:off x="0" y="0"/>
                          <a:ext cx="2945130" cy="1104900"/>
                          <a:chOff x="0" y="0"/>
                          <a:chExt cx="2945764" cy="1096459"/>
                        </a:xfrm>
                      </wpg:grpSpPr>
                      <wps:wsp>
                        <wps:cNvPr id="31" name="Text Box 2"/>
                        <wps:cNvSpPr txBox="1">
                          <a:spLocks noChangeArrowheads="1"/>
                        </wps:cNvSpPr>
                        <wps:spPr bwMode="auto">
                          <a:xfrm>
                            <a:off x="0" y="0"/>
                            <a:ext cx="2945764" cy="749934"/>
                          </a:xfrm>
                          <a:prstGeom prst="rect">
                            <a:avLst/>
                          </a:prstGeom>
                          <a:noFill/>
                          <a:ln w="9525">
                            <a:noFill/>
                            <a:miter lim="800000"/>
                            <a:headEnd/>
                            <a:tailEnd/>
                          </a:ln>
                        </wps:spPr>
                        <wps:txbx>
                          <w:txbxContent>
                            <w:p w14:paraId="33F9F1F5" w14:textId="70215E9D" w:rsidR="001D3CD0" w:rsidRDefault="001D3CD0" w:rsidP="000678D6">
                              <w:pPr>
                                <w:pBdr>
                                  <w:top w:val="single" w:sz="24" w:space="8" w:color="72C7E7"/>
                                  <w:bottom w:val="single" w:sz="24" w:space="8" w:color="72C7E7"/>
                                </w:pBdr>
                                <w:spacing w:after="0"/>
                                <w:rPr>
                                  <w:i/>
                                  <w:iCs/>
                                  <w:color w:val="auto"/>
                                  <w:szCs w:val="20"/>
                                </w:rPr>
                              </w:pPr>
                              <w:r>
                                <w:rPr>
                                  <w:i/>
                                  <w:iCs/>
                                  <w:color w:val="auto"/>
                                  <w:szCs w:val="20"/>
                                </w:rPr>
                                <w:t xml:space="preserve">CaLP offers standard terminology for </w:t>
                              </w:r>
                              <w:r w:rsidR="00063A20">
                                <w:rPr>
                                  <w:i/>
                                  <w:iCs/>
                                  <w:color w:val="auto"/>
                                  <w:szCs w:val="20"/>
                                </w:rPr>
                                <w:t>CVA</w:t>
                              </w:r>
                              <w:r>
                                <w:rPr>
                                  <w:i/>
                                  <w:iCs/>
                                  <w:color w:val="auto"/>
                                  <w:szCs w:val="20"/>
                                </w:rPr>
                                <w:t xml:space="preserve"> </w:t>
                              </w:r>
                              <w:hyperlink r:id="rId12" w:history="1">
                                <w:r w:rsidR="0051221B" w:rsidRPr="000A420F">
                                  <w:rPr>
                                    <w:rStyle w:val="Hyperlink"/>
                                  </w:rPr>
                                  <w:t>http://bit.ly/1tjO8Mt</w:t>
                                </w:r>
                              </w:hyperlink>
                              <w:r w:rsidR="0051221B">
                                <w:t xml:space="preserve"> </w:t>
                              </w:r>
                            </w:p>
                          </w:txbxContent>
                        </wps:txbx>
                        <wps:bodyPr rot="0" vert="horz" wrap="square" lIns="91440" tIns="45720" rIns="91440" bIns="45720" anchor="t" anchorCtr="0">
                          <a:noAutofit/>
                        </wps:bodyPr>
                      </wps:wsp>
                      <wps:wsp>
                        <wps:cNvPr id="234" name="Text Box 234"/>
                        <wps:cNvSpPr txBox="1"/>
                        <wps:spPr>
                          <a:xfrm>
                            <a:off x="0" y="819151"/>
                            <a:ext cx="2945130" cy="277308"/>
                          </a:xfrm>
                          <a:prstGeom prst="rect">
                            <a:avLst/>
                          </a:prstGeom>
                          <a:solidFill>
                            <a:prstClr val="white"/>
                          </a:solidFill>
                          <a:ln>
                            <a:noFill/>
                          </a:ln>
                          <a:effectLst/>
                        </wps:spPr>
                        <wps:txbx>
                          <w:txbxContent>
                            <w:p w14:paraId="6269842A" w14:textId="48C27C4E" w:rsidR="001D3CD0" w:rsidRPr="00126424" w:rsidRDefault="001D3CD0" w:rsidP="003B1710">
                              <w:pPr>
                                <w:pStyle w:val="Caption"/>
                                <w:rPr>
                                  <w:rFonts w:ascii="Arial" w:hAnsi="Arial" w:cs="Arial"/>
                                  <w:noProof/>
                                  <w:color w:val="000000"/>
                                  <w:szCs w:val="20"/>
                                </w:rPr>
                              </w:pPr>
                              <w:r>
                                <w:t>Further information resources are shown in blue bars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70B006B5" id="Group 15" o:spid="_x0000_s1026" style="position:absolute;margin-left:291pt;margin-top:.85pt;width:231.9pt;height:87pt;z-index:251801600;mso-height-relative:margin" coordsize="29457,10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">
                <v:shapetype id="_x0000_t202" coordsize="21600,21600" o:spt="202" path="m,l,21600r21600,l21600,xe">
                  <v:stroke joinstyle="miter"/>
                  <v:path gradientshapeok="t" o:connecttype="rect"/>
                </v:shapetype>
                <v:shape id="_x0000_s1027" type="#_x0000_t202" style="position:absolute;width:29457;height:7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33F9F1F5" w14:textId="70215E9D" w:rsidR="001D3CD0" w:rsidRDefault="001D3CD0" w:rsidP="000678D6">
                        <w:pPr>
                          <w:pBdr>
                            <w:top w:val="single" w:sz="24" w:space="8" w:color="72C7E7"/>
                            <w:bottom w:val="single" w:sz="24" w:space="8" w:color="72C7E7"/>
                          </w:pBdr>
                          <w:spacing w:after="0"/>
                          <w:rPr>
                            <w:i/>
                            <w:iCs/>
                            <w:color w:val="auto"/>
                            <w:szCs w:val="20"/>
                          </w:rPr>
                        </w:pPr>
                        <w:r>
                          <w:rPr>
                            <w:i/>
                            <w:iCs/>
                            <w:color w:val="auto"/>
                            <w:szCs w:val="20"/>
                          </w:rPr>
                          <w:t xml:space="preserve">CaLP offers standard terminology for </w:t>
                        </w:r>
                        <w:r w:rsidR="00063A20">
                          <w:rPr>
                            <w:i/>
                            <w:iCs/>
                            <w:color w:val="auto"/>
                            <w:szCs w:val="20"/>
                          </w:rPr>
                          <w:t>CVA</w:t>
                        </w:r>
                        <w:r>
                          <w:rPr>
                            <w:i/>
                            <w:iCs/>
                            <w:color w:val="auto"/>
                            <w:szCs w:val="20"/>
                          </w:rPr>
                          <w:t xml:space="preserve"> </w:t>
                        </w:r>
                        <w:hyperlink r:id="rId13" w:history="1">
                          <w:r w:rsidR="0051221B" w:rsidRPr="000A420F">
                            <w:rPr>
                              <w:rStyle w:val="Hyperlink"/>
                            </w:rPr>
                            <w:t>http://bit.ly/1tjO8Mt</w:t>
                          </w:r>
                        </w:hyperlink>
                        <w:r w:rsidR="0051221B">
                          <w:t xml:space="preserve"> </w:t>
                        </w:r>
                      </w:p>
                    </w:txbxContent>
                  </v:textbox>
                </v:shape>
                <v:shape id="Text Box 234" o:spid="_x0000_s1028" type="#_x0000_t202" style="position:absolute;top:8191;width:29451;height:2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" stroked="f">
                  <v:textbox inset="0,0,0,0">
                    <w:txbxContent>
                      <w:p w14:paraId="6269842A" w14:textId="48C27C4E" w:rsidR="001D3CD0" w:rsidRPr="00126424" w:rsidRDefault="001D3CD0" w:rsidP="003B1710">
                        <w:pPr>
                          <w:pStyle w:val="Caption"/>
                          <w:rPr>
                            <w:rFonts w:ascii="Arial" w:hAnsi="Arial" w:cs="Arial"/>
                            <w:noProof/>
                            <w:color w:val="000000"/>
                            <w:szCs w:val="20"/>
                          </w:rPr>
                        </w:pPr>
                        <w:r>
                          <w:t>Further information resources are shown in blue bars</w:t>
                        </w:r>
                      </w:p>
                    </w:txbxContent>
                  </v:textbox>
                </v:shape>
                <w10:wrap type="tight"/>
              </v:group>
            </w:pict>
          </mc:Fallback>
        </mc:AlternateContent>
      </w:r>
      <w:r w:rsidR="00063A20">
        <w:rPr>
          <w:rFonts w:ascii="Arial" w:hAnsi="Arial" w:cs="Arial"/>
          <w:noProof/>
          <w:sz w:val="22"/>
          <w:szCs w:val="20"/>
        </w:rPr>
        <w:t>CVA</w:t>
      </w:r>
      <w:r w:rsidR="003B48DF" w:rsidRPr="002855B5">
        <w:rPr>
          <w:rFonts w:ascii="Arial" w:hAnsi="Arial" w:cs="Arial"/>
          <w:noProof/>
          <w:sz w:val="22"/>
          <w:szCs w:val="20"/>
        </w:rPr>
        <w:t xml:space="preserve"> </w:t>
      </w:r>
      <w:r w:rsidR="00743711" w:rsidRPr="002855B5">
        <w:rPr>
          <w:rFonts w:ascii="Arial" w:hAnsi="Arial" w:cs="Arial"/>
          <w:noProof/>
          <w:sz w:val="22"/>
          <w:szCs w:val="20"/>
        </w:rPr>
        <w:t>refers</w:t>
      </w:r>
      <w:r w:rsidR="00EA75A9" w:rsidRPr="002855B5">
        <w:rPr>
          <w:rFonts w:ascii="Arial" w:hAnsi="Arial" w:cs="Arial"/>
          <w:noProof/>
          <w:sz w:val="22"/>
          <w:szCs w:val="20"/>
        </w:rPr>
        <w:t xml:space="preserve"> to all sectoral or multi-sectoral programm</w:t>
      </w:r>
      <w:r w:rsidR="003910EB" w:rsidRPr="002855B5">
        <w:rPr>
          <w:rFonts w:ascii="Arial" w:hAnsi="Arial" w:cs="Arial"/>
          <w:noProof/>
          <w:sz w:val="22"/>
          <w:szCs w:val="20"/>
        </w:rPr>
        <w:t>ing</w:t>
      </w:r>
      <w:r w:rsidR="00EA75A9" w:rsidRPr="002855B5">
        <w:rPr>
          <w:rFonts w:ascii="Arial" w:hAnsi="Arial" w:cs="Arial"/>
          <w:noProof/>
          <w:sz w:val="22"/>
          <w:szCs w:val="20"/>
        </w:rPr>
        <w:t xml:space="preserve"> where cash (or vouchers for goods or services) is directly provided to project participants (often known as ‘beneficiaries’). In the context of humanitarian assistance the term is used to refer to the provision of cash or vouchers given to individuals, household or community </w:t>
      </w:r>
      <w:r w:rsidR="000C3264" w:rsidRPr="002855B5">
        <w:rPr>
          <w:rFonts w:ascii="Arial" w:hAnsi="Arial" w:cs="Arial"/>
          <w:noProof/>
          <w:sz w:val="22"/>
          <w:szCs w:val="20"/>
        </w:rPr>
        <w:t>participants</w:t>
      </w:r>
      <w:r w:rsidR="00EA75A9" w:rsidRPr="002855B5">
        <w:rPr>
          <w:rFonts w:ascii="Arial" w:hAnsi="Arial" w:cs="Arial"/>
          <w:noProof/>
          <w:sz w:val="22"/>
          <w:szCs w:val="20"/>
        </w:rPr>
        <w:t xml:space="preserve">; not to governments or other state actors. </w:t>
      </w:r>
      <w:r w:rsidR="00063A20">
        <w:rPr>
          <w:rFonts w:ascii="Arial" w:hAnsi="Arial" w:cs="Arial"/>
          <w:noProof/>
          <w:sz w:val="22"/>
          <w:szCs w:val="20"/>
        </w:rPr>
        <w:t>CVA</w:t>
      </w:r>
      <w:r w:rsidR="00EA75A9" w:rsidRPr="002855B5">
        <w:rPr>
          <w:rFonts w:ascii="Arial" w:hAnsi="Arial" w:cs="Arial"/>
          <w:noProof/>
          <w:sz w:val="22"/>
          <w:szCs w:val="20"/>
        </w:rPr>
        <w:t xml:space="preserve"> covers all modalities of cash-based </w:t>
      </w:r>
      <w:r w:rsidR="008D070A" w:rsidRPr="002855B5">
        <w:rPr>
          <w:rFonts w:ascii="Arial" w:hAnsi="Arial" w:cs="Arial"/>
          <w:noProof/>
          <w:sz w:val="22"/>
          <w:szCs w:val="20"/>
        </w:rPr>
        <w:t xml:space="preserve">humanitarian </w:t>
      </w:r>
      <w:r w:rsidR="00EA75A9" w:rsidRPr="002855B5">
        <w:rPr>
          <w:rFonts w:ascii="Arial" w:hAnsi="Arial" w:cs="Arial"/>
          <w:noProof/>
          <w:sz w:val="22"/>
          <w:szCs w:val="20"/>
        </w:rPr>
        <w:t>assistance, including vouchers but excluding remittances and microfinance.</w:t>
      </w:r>
      <w:r w:rsidR="00084A33" w:rsidRPr="002855B5">
        <w:rPr>
          <w:rFonts w:ascii="Arial" w:hAnsi="Arial" w:cs="Arial"/>
          <w:noProof/>
          <w:sz w:val="22"/>
          <w:szCs w:val="20"/>
        </w:rPr>
        <w:t xml:space="preserve"> </w:t>
      </w:r>
      <w:r w:rsidR="00EA75A9" w:rsidRPr="002855B5">
        <w:rPr>
          <w:rFonts w:ascii="Arial" w:hAnsi="Arial" w:cs="Arial"/>
          <w:noProof/>
          <w:sz w:val="22"/>
          <w:szCs w:val="20"/>
        </w:rPr>
        <w:t xml:space="preserve">Project </w:t>
      </w:r>
      <w:r w:rsidR="00084A33" w:rsidRPr="002855B5">
        <w:rPr>
          <w:rFonts w:ascii="Arial" w:hAnsi="Arial" w:cs="Arial"/>
          <w:noProof/>
          <w:sz w:val="22"/>
          <w:szCs w:val="20"/>
        </w:rPr>
        <w:t>participants</w:t>
      </w:r>
      <w:r w:rsidR="000E29EF" w:rsidRPr="002855B5">
        <w:rPr>
          <w:rFonts w:ascii="Arial" w:hAnsi="Arial" w:cs="Arial"/>
          <w:noProof/>
          <w:sz w:val="22"/>
          <w:szCs w:val="20"/>
        </w:rPr>
        <w:t xml:space="preserve"> </w:t>
      </w:r>
      <w:r w:rsidR="00A82E25" w:rsidRPr="002855B5">
        <w:rPr>
          <w:rFonts w:ascii="Arial" w:hAnsi="Arial" w:cs="Arial"/>
          <w:noProof/>
          <w:sz w:val="22"/>
          <w:szCs w:val="20"/>
        </w:rPr>
        <w:t>obtain goods and services directly from the local market.</w:t>
      </w:r>
    </w:p>
    <w:p w14:paraId="546B35CE" w14:textId="77777777" w:rsidR="00B373DC" w:rsidRPr="002855B5" w:rsidRDefault="00B373DC" w:rsidP="00387BB0">
      <w:pPr>
        <w:pStyle w:val="Default"/>
        <w:spacing w:line="276" w:lineRule="auto"/>
        <w:rPr>
          <w:rFonts w:ascii="Arial" w:hAnsi="Arial" w:cs="Arial"/>
          <w:noProof/>
          <w:sz w:val="28"/>
          <w:szCs w:val="20"/>
        </w:rPr>
      </w:pPr>
    </w:p>
    <w:p w14:paraId="45831CE9" w14:textId="48BB6523" w:rsidR="00AA47EC" w:rsidRPr="002855B5" w:rsidRDefault="00F12A0C">
      <w:pPr>
        <w:rPr>
          <w:rFonts w:ascii="Arial" w:hAnsi="Arial" w:cs="Arial"/>
          <w:noProof/>
          <w:color w:val="000000"/>
          <w:szCs w:val="20"/>
        </w:rPr>
      </w:pPr>
      <w:r w:rsidRPr="002855B5">
        <w:rPr>
          <w:rFonts w:ascii="Arial" w:hAnsi="Arial" w:cs="Arial"/>
          <w:noProof/>
          <w:color w:val="000000"/>
          <w:szCs w:val="20"/>
        </w:rPr>
        <w:t xml:space="preserve">Remote programming is a range of operational models in which field access is restricted for senior managers for a sustained period of time. </w:t>
      </w:r>
      <w:r w:rsidR="004A045D" w:rsidRPr="002855B5">
        <w:rPr>
          <w:rFonts w:ascii="Arial" w:hAnsi="Arial" w:cs="Arial"/>
          <w:noProof/>
          <w:color w:val="000000"/>
          <w:szCs w:val="20"/>
        </w:rPr>
        <w:t xml:space="preserve">It is a system of last resort, although it is increasingly being used to allow entry to new humanitarian contexts. </w:t>
      </w:r>
      <w:r w:rsidRPr="002855B5">
        <w:rPr>
          <w:rFonts w:ascii="Arial" w:hAnsi="Arial" w:cs="Arial"/>
          <w:noProof/>
          <w:color w:val="000000"/>
          <w:szCs w:val="20"/>
        </w:rPr>
        <w:t xml:space="preserve">Regardless of the phase of programming - </w:t>
      </w:r>
      <w:r w:rsidR="0004018E">
        <w:rPr>
          <w:rFonts w:ascii="Arial" w:hAnsi="Arial" w:cs="Arial"/>
          <w:noProof/>
          <w:color w:val="000000"/>
          <w:szCs w:val="20"/>
        </w:rPr>
        <w:t>planning</w:t>
      </w:r>
      <w:r w:rsidRPr="002855B5">
        <w:rPr>
          <w:rFonts w:ascii="Arial" w:hAnsi="Arial" w:cs="Arial"/>
          <w:noProof/>
          <w:color w:val="000000"/>
          <w:szCs w:val="20"/>
        </w:rPr>
        <w:t xml:space="preserve">, </w:t>
      </w:r>
      <w:r w:rsidR="00F30B84">
        <w:rPr>
          <w:rFonts w:ascii="Arial" w:hAnsi="Arial" w:cs="Arial"/>
          <w:noProof/>
          <w:color w:val="000000"/>
          <w:szCs w:val="20"/>
        </w:rPr>
        <w:lastRenderedPageBreak/>
        <w:t>implementation, or</w:t>
      </w:r>
      <w:r w:rsidRPr="002855B5">
        <w:rPr>
          <w:rFonts w:ascii="Arial" w:hAnsi="Arial" w:cs="Arial"/>
          <w:noProof/>
          <w:color w:val="000000"/>
          <w:szCs w:val="20"/>
        </w:rPr>
        <w:t xml:space="preserve"> evaluation - remote programming systems aim to mitigate </w:t>
      </w:r>
      <w:r w:rsidR="00451373" w:rsidRPr="002855B5">
        <w:rPr>
          <w:rFonts w:ascii="Arial" w:hAnsi="Arial" w:cs="Arial"/>
          <w:noProof/>
          <w:color w:val="000000"/>
          <w:szCs w:val="20"/>
        </w:rPr>
        <w:t>safety</w:t>
      </w:r>
      <w:r w:rsidRPr="002855B5">
        <w:rPr>
          <w:rFonts w:ascii="Arial" w:hAnsi="Arial" w:cs="Arial"/>
          <w:noProof/>
          <w:color w:val="000000"/>
          <w:szCs w:val="20"/>
        </w:rPr>
        <w:t xml:space="preserve">, financial and programmatic </w:t>
      </w:r>
      <w:r w:rsidR="00B373DC" w:rsidRPr="002855B5">
        <w:rPr>
          <w:rFonts w:ascii="Arial" w:hAnsi="Arial" w:cs="Arial"/>
          <w:noProof/>
          <w:color w:val="000000"/>
          <w:szCs w:val="20"/>
        </w:rPr>
        <w:t>risk, ensure programme quality,</w:t>
      </w:r>
      <w:r w:rsidRPr="002855B5">
        <w:rPr>
          <w:rFonts w:ascii="Arial" w:hAnsi="Arial" w:cs="Arial"/>
          <w:noProof/>
          <w:color w:val="000000"/>
          <w:szCs w:val="20"/>
        </w:rPr>
        <w:t> </w:t>
      </w:r>
      <w:r w:rsidR="00B373DC" w:rsidRPr="002855B5">
        <w:rPr>
          <w:rFonts w:ascii="Arial" w:hAnsi="Arial" w:cs="Arial"/>
          <w:noProof/>
          <w:color w:val="000000"/>
          <w:szCs w:val="20"/>
        </w:rPr>
        <w:t>and</w:t>
      </w:r>
      <w:r w:rsidRPr="002855B5">
        <w:rPr>
          <w:rFonts w:ascii="Arial" w:hAnsi="Arial" w:cs="Arial"/>
          <w:noProof/>
          <w:color w:val="000000"/>
          <w:szCs w:val="20"/>
        </w:rPr>
        <w:t xml:space="preserve"> support field staff and/or partners in contexts where access is restricted.</w:t>
      </w:r>
    </w:p>
    <w:p w14:paraId="586A9CFB" w14:textId="11A0558D" w:rsidR="00AA47EC" w:rsidRDefault="00AA47EC" w:rsidP="00AA47EC">
      <w:pPr>
        <w:pStyle w:val="Heading2"/>
        <w:rPr>
          <w:noProof/>
        </w:rPr>
      </w:pPr>
      <w:r>
        <w:rPr>
          <w:noProof/>
        </w:rPr>
        <w:t>HOW TO USE THIS GUIDE</w:t>
      </w:r>
    </w:p>
    <w:p w14:paraId="4E75BB55" w14:textId="3D33660D" w:rsidR="002C31E9" w:rsidRDefault="004D1A07" w:rsidP="00AA47EC">
      <w:pPr>
        <w:rPr>
          <w:noProof/>
        </w:rPr>
      </w:pPr>
      <w:r>
        <w:rPr>
          <w:noProof/>
          <w:lang w:eastAsia="en-GB"/>
        </w:rPr>
        <mc:AlternateContent>
          <mc:Choice Requires="wpg">
            <w:drawing>
              <wp:anchor distT="0" distB="0" distL="114300" distR="114300" simplePos="0" relativeHeight="251798528" behindDoc="0" locked="0" layoutInCell="1" allowOverlap="1" wp14:anchorId="0DD987A0" wp14:editId="5B80BE24">
                <wp:simplePos x="0" y="0"/>
                <wp:positionH relativeFrom="column">
                  <wp:posOffset>3806042</wp:posOffset>
                </wp:positionH>
                <wp:positionV relativeFrom="paragraph">
                  <wp:posOffset>45613</wp:posOffset>
                </wp:positionV>
                <wp:extent cx="2828290" cy="970915"/>
                <wp:effectExtent l="0" t="0" r="10160" b="635"/>
                <wp:wrapSquare wrapText="bothSides"/>
                <wp:docPr id="14" name="Group 14"/>
                <wp:cNvGraphicFramePr/>
                <a:graphic xmlns:a="http://schemas.openxmlformats.org/drawingml/2006/main">
                  <a:graphicData uri="http://schemas.microsoft.com/office/word/2010/wordprocessingGroup">
                    <wpg:wgp>
                      <wpg:cNvGrpSpPr/>
                      <wpg:grpSpPr>
                        <a:xfrm>
                          <a:off x="0" y="0"/>
                          <a:ext cx="2828290" cy="970915"/>
                          <a:chOff x="0" y="0"/>
                          <a:chExt cx="2828290" cy="970915"/>
                        </a:xfrm>
                      </wpg:grpSpPr>
                      <wps:wsp>
                        <wps:cNvPr id="222" name="Text Box 2"/>
                        <wps:cNvSpPr txBox="1">
                          <a:spLocks noChangeArrowheads="1"/>
                        </wps:cNvSpPr>
                        <wps:spPr bwMode="auto">
                          <a:xfrm>
                            <a:off x="0" y="0"/>
                            <a:ext cx="2828290" cy="654685"/>
                          </a:xfrm>
                          <a:prstGeom prst="rect">
                            <a:avLst/>
                          </a:prstGeom>
                          <a:solidFill>
                            <a:srgbClr val="FF7602">
                              <a:alpha val="60000"/>
                            </a:srgbClr>
                          </a:solidFill>
                          <a:ln w="9525">
                            <a:solidFill>
                              <a:srgbClr val="000000"/>
                            </a:solidFill>
                            <a:miter lim="800000"/>
                            <a:headEnd/>
                            <a:tailEnd/>
                          </a:ln>
                        </wps:spPr>
                        <wps:txbx>
                          <w:txbxContent>
                            <w:p w14:paraId="34A7206A" w14:textId="7B7D6D91" w:rsidR="001D3CD0" w:rsidRDefault="001D3CD0" w:rsidP="00017A22">
                              <w:pPr>
                                <w:spacing w:after="0"/>
                              </w:pPr>
                              <w:r>
                                <w:t xml:space="preserve">Core Tools </w:t>
                              </w:r>
                              <w:hyperlink r:id="rId14" w:history="1">
                                <w:r w:rsidR="000C2C55" w:rsidRPr="000A420F">
                                  <w:rPr>
                                    <w:rStyle w:val="Hyperlink"/>
                                  </w:rPr>
                                  <w:t>http://bit.ly/38fHv1N</w:t>
                                </w:r>
                              </w:hyperlink>
                              <w:r w:rsidR="000C2C55">
                                <w:t xml:space="preserve"> </w:t>
                              </w:r>
                            </w:p>
                            <w:p w14:paraId="15FFA2FD" w14:textId="680A4B31" w:rsidR="001D3CD0" w:rsidRDefault="001D3CD0" w:rsidP="00017A22">
                              <w:pPr>
                                <w:spacing w:after="0"/>
                              </w:pPr>
                              <w:r>
                                <w:t>1 - Project Preparedness Plan</w:t>
                              </w:r>
                            </w:p>
                            <w:p w14:paraId="4CD9DD31" w14:textId="2F90EAD8" w:rsidR="001D3CD0" w:rsidRDefault="001D3CD0" w:rsidP="00017A22">
                              <w:pPr>
                                <w:spacing w:after="0"/>
                              </w:pPr>
                              <w:r>
                                <w:t xml:space="preserve">2 - Remote </w:t>
                              </w:r>
                              <w:r w:rsidR="00063A20">
                                <w:t>CVA</w:t>
                              </w:r>
                              <w:r>
                                <w:t xml:space="preserve"> Decision Tree</w:t>
                              </w:r>
                            </w:p>
                          </w:txbxContent>
                        </wps:txbx>
                        <wps:bodyPr rot="0" vert="horz" wrap="square" lIns="91440" tIns="45720" rIns="91440" bIns="45720" anchor="t" anchorCtr="0">
                          <a:spAutoFit/>
                        </wps:bodyPr>
                      </wps:wsp>
                      <wps:wsp>
                        <wps:cNvPr id="233" name="Text Box 233"/>
                        <wps:cNvSpPr txBox="1"/>
                        <wps:spPr>
                          <a:xfrm>
                            <a:off x="0" y="712470"/>
                            <a:ext cx="2828290" cy="258445"/>
                          </a:xfrm>
                          <a:prstGeom prst="rect">
                            <a:avLst/>
                          </a:prstGeom>
                          <a:solidFill>
                            <a:prstClr val="white"/>
                          </a:solidFill>
                          <a:ln>
                            <a:noFill/>
                          </a:ln>
                          <a:effectLst/>
                        </wps:spPr>
                        <wps:txbx>
                          <w:txbxContent>
                            <w:p w14:paraId="7FFFA93B" w14:textId="192F13D9" w:rsidR="001D3CD0" w:rsidRPr="00645F72" w:rsidRDefault="001D3CD0" w:rsidP="00C703BD">
                              <w:pPr>
                                <w:pStyle w:val="Caption"/>
                                <w:rPr>
                                  <w:noProof/>
                                  <w:color w:val="000000" w:themeColor="text1"/>
                                </w:rPr>
                              </w:pPr>
                              <w:r>
                                <w:t>Core tools are in shown orange boxes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0DD987A0" id="Group 14" o:spid="_x0000_s1029" style="position:absolute;margin-left:299.7pt;margin-top:3.6pt;width:222.7pt;height:76.45pt;z-index:251798528" coordsize="28282,97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">
                <v:shape id="_x0000_s1030" type="#_x0000_t202" style="position:absolute;width:28282;height:65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" fillcolor="#ff7602">
                  <v:fill opacity="39321f"/>
                  <v:textbox style="mso-fit-shape-to-text:t">
                    <w:txbxContent>
                      <w:p w14:paraId="34A7206A" w14:textId="7B7D6D91" w:rsidR="001D3CD0" w:rsidRDefault="001D3CD0" w:rsidP="00017A22">
                        <w:pPr>
                          <w:spacing w:after="0"/>
                        </w:pPr>
                        <w:r>
                          <w:t xml:space="preserve">Core Tools </w:t>
                        </w:r>
                        <w:hyperlink r:id="rId15" w:history="1">
                          <w:r w:rsidR="000C2C55" w:rsidRPr="000A420F">
                            <w:rPr>
                              <w:rStyle w:val="Hyperlink"/>
                            </w:rPr>
                            <w:t>http://bit.ly/38fHv1N</w:t>
                          </w:r>
                        </w:hyperlink>
                        <w:r w:rsidR="000C2C55">
                          <w:t xml:space="preserve"> </w:t>
                        </w:r>
                      </w:p>
                      <w:p w14:paraId="15FFA2FD" w14:textId="680A4B31" w:rsidR="001D3CD0" w:rsidRDefault="001D3CD0" w:rsidP="00017A22">
                        <w:pPr>
                          <w:spacing w:after="0"/>
                        </w:pPr>
                        <w:r>
                          <w:t>1 - Project Preparedness Plan</w:t>
                        </w:r>
                      </w:p>
                      <w:p w14:paraId="4CD9DD31" w14:textId="2F90EAD8" w:rsidR="001D3CD0" w:rsidRDefault="001D3CD0" w:rsidP="00017A22">
                        <w:pPr>
                          <w:spacing w:after="0"/>
                        </w:pPr>
                        <w:r>
                          <w:t xml:space="preserve">2 - Remote </w:t>
                        </w:r>
                        <w:r w:rsidR="00063A20">
                          <w:t>CVA</w:t>
                        </w:r>
                        <w:r>
                          <w:t xml:space="preserve"> Decision Tree</w:t>
                        </w:r>
                      </w:p>
                    </w:txbxContent>
                  </v:textbox>
                </v:shape>
                <v:shape id="Text Box 233" o:spid="_x0000_s1031" type="#_x0000_t202" style="position:absolute;top:7124;width:28282;height:2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" stroked="f">
                  <v:textbox style="mso-fit-shape-to-text:t" inset="0,0,0,0">
                    <w:txbxContent>
                      <w:p w14:paraId="7FFFA93B" w14:textId="192F13D9" w:rsidR="001D3CD0" w:rsidRPr="00645F72" w:rsidRDefault="001D3CD0" w:rsidP="00C703BD">
                        <w:pPr>
                          <w:pStyle w:val="Caption"/>
                          <w:rPr>
                            <w:noProof/>
                            <w:color w:val="000000" w:themeColor="text1"/>
                          </w:rPr>
                        </w:pPr>
                        <w:r>
                          <w:t>Core tools are in shown orange boxes</w:t>
                        </w:r>
                      </w:p>
                    </w:txbxContent>
                  </v:textbox>
                </v:shape>
                <w10:wrap type="square"/>
              </v:group>
            </w:pict>
          </mc:Fallback>
        </mc:AlternateContent>
      </w:r>
      <w:r w:rsidR="00AA47EC" w:rsidRPr="002855B5">
        <w:rPr>
          <w:noProof/>
        </w:rPr>
        <w:t xml:space="preserve">This document follows a Project Cycle Management format. Project Managers can use the Remote </w:t>
      </w:r>
      <w:r w:rsidR="00063A20">
        <w:rPr>
          <w:noProof/>
        </w:rPr>
        <w:t>CVA</w:t>
      </w:r>
      <w:r w:rsidR="00AA47EC" w:rsidRPr="002855B5">
        <w:rPr>
          <w:noProof/>
        </w:rPr>
        <w:t xml:space="preserve"> </w:t>
      </w:r>
      <w:r w:rsidR="00532E83" w:rsidRPr="002855B5">
        <w:rPr>
          <w:noProof/>
        </w:rPr>
        <w:t xml:space="preserve">Preparedness Plan and </w:t>
      </w:r>
      <w:r w:rsidR="00AA47EC" w:rsidRPr="002855B5">
        <w:rPr>
          <w:noProof/>
        </w:rPr>
        <w:t>Decision Tree annex</w:t>
      </w:r>
      <w:r w:rsidR="00EC5F13">
        <w:rPr>
          <w:noProof/>
        </w:rPr>
        <w:t>e</w:t>
      </w:r>
      <w:r w:rsidR="00532E83" w:rsidRPr="002855B5">
        <w:rPr>
          <w:noProof/>
        </w:rPr>
        <w:t>s</w:t>
      </w:r>
      <w:r w:rsidR="001759D4">
        <w:rPr>
          <w:noProof/>
        </w:rPr>
        <w:t xml:space="preserve"> with </w:t>
      </w:r>
      <w:r w:rsidR="00D253BA">
        <w:rPr>
          <w:noProof/>
        </w:rPr>
        <w:t xml:space="preserve">this </w:t>
      </w:r>
      <w:r w:rsidR="001759D4">
        <w:rPr>
          <w:noProof/>
        </w:rPr>
        <w:t>guide</w:t>
      </w:r>
      <w:r w:rsidR="00AA47EC" w:rsidRPr="002855B5">
        <w:rPr>
          <w:noProof/>
        </w:rPr>
        <w:t xml:space="preserve"> to structure</w:t>
      </w:r>
      <w:r w:rsidR="00093DCC">
        <w:rPr>
          <w:noProof/>
        </w:rPr>
        <w:t xml:space="preserve"> and record</w:t>
      </w:r>
      <w:r w:rsidR="00AA47EC" w:rsidRPr="002855B5">
        <w:rPr>
          <w:noProof/>
        </w:rPr>
        <w:t xml:space="preserve"> the project design process.</w:t>
      </w:r>
    </w:p>
    <w:p w14:paraId="15A09621" w14:textId="1D42E161" w:rsidR="002C31E9" w:rsidRDefault="00DD6266" w:rsidP="00AA47EC">
      <w:pPr>
        <w:rPr>
          <w:noProof/>
        </w:rPr>
      </w:pPr>
      <w:r>
        <w:rPr>
          <w:noProof/>
          <w:lang w:eastAsia="en-GB"/>
        </w:rPr>
        <mc:AlternateContent>
          <mc:Choice Requires="wpg">
            <w:drawing>
              <wp:anchor distT="0" distB="0" distL="114300" distR="114300" simplePos="0" relativeHeight="251806720" behindDoc="0" locked="0" layoutInCell="1" allowOverlap="1" wp14:anchorId="0755A3DE" wp14:editId="1EEF9218">
                <wp:simplePos x="0" y="0"/>
                <wp:positionH relativeFrom="margin">
                  <wp:align>right</wp:align>
                </wp:positionH>
                <wp:positionV relativeFrom="paragraph">
                  <wp:posOffset>355683</wp:posOffset>
                </wp:positionV>
                <wp:extent cx="6619875" cy="1864360"/>
                <wp:effectExtent l="0" t="0" r="28575" b="2540"/>
                <wp:wrapSquare wrapText="bothSides"/>
                <wp:docPr id="13" name="Group 13"/>
                <wp:cNvGraphicFramePr/>
                <a:graphic xmlns:a="http://schemas.openxmlformats.org/drawingml/2006/main">
                  <a:graphicData uri="http://schemas.microsoft.com/office/word/2010/wordprocessingGroup">
                    <wpg:wgp>
                      <wpg:cNvGrpSpPr/>
                      <wpg:grpSpPr>
                        <a:xfrm>
                          <a:off x="0" y="0"/>
                          <a:ext cx="6619875" cy="1864426"/>
                          <a:chOff x="0" y="0"/>
                          <a:chExt cx="6619875" cy="1374140"/>
                        </a:xfrm>
                      </wpg:grpSpPr>
                      <wps:wsp>
                        <wps:cNvPr id="8" name="Text Box 2"/>
                        <wps:cNvSpPr txBox="1">
                          <a:spLocks noChangeArrowheads="1"/>
                        </wps:cNvSpPr>
                        <wps:spPr bwMode="auto">
                          <a:xfrm>
                            <a:off x="0" y="0"/>
                            <a:ext cx="6619875" cy="1057275"/>
                          </a:xfrm>
                          <a:prstGeom prst="rect">
                            <a:avLst/>
                          </a:prstGeom>
                          <a:solidFill>
                            <a:srgbClr val="FFFFFF"/>
                          </a:solidFill>
                          <a:ln w="25400">
                            <a:solidFill>
                              <a:srgbClr val="72C7E7"/>
                            </a:solidFill>
                            <a:miter lim="800000"/>
                            <a:headEnd/>
                            <a:tailEnd/>
                          </a:ln>
                        </wps:spPr>
                        <wps:txbx>
                          <w:txbxContent>
                            <w:p w14:paraId="677B0FAC" w14:textId="77777777" w:rsidR="001D3CD0" w:rsidRDefault="001D3CD0" w:rsidP="004D1A07">
                              <w:pPr>
                                <w:spacing w:after="0"/>
                              </w:pPr>
                              <w:r>
                                <w:t>Remember this</w:t>
                              </w:r>
                            </w:p>
                            <w:p w14:paraId="77151E09" w14:textId="18C503E3" w:rsidR="001D3CD0" w:rsidRDefault="00063A20" w:rsidP="004D1A07">
                              <w:pPr>
                                <w:pStyle w:val="NRCbullets"/>
                              </w:pPr>
                              <w:r>
                                <w:t>CVA</w:t>
                              </w:r>
                              <w:r w:rsidR="001D3CD0">
                                <w:t xml:space="preserve"> includes the use of cash and vouchers. It’s a range of modalities that can be used to meet sectoral and multi-sectoral needs</w:t>
                              </w:r>
                            </w:p>
                            <w:p w14:paraId="002E3656" w14:textId="46185025" w:rsidR="001D3CD0" w:rsidRDefault="001D3CD0" w:rsidP="004D1A07">
                              <w:pPr>
                                <w:pStyle w:val="NRCbullets"/>
                              </w:pPr>
                              <w:r>
                                <w:t>Remote programming, where access is impossible for managers for an extended period, hinges on strong risk management</w:t>
                              </w:r>
                            </w:p>
                            <w:p w14:paraId="07E7267C" w14:textId="3A990660" w:rsidR="001D3CD0" w:rsidRDefault="001D3CD0" w:rsidP="00DD6266">
                              <w:pPr>
                                <w:pStyle w:val="NRCbullets"/>
                              </w:pPr>
                              <w:r>
                                <w:t>The Project Preparedness Plan annex accompanies this guide and can be used to capture all the key information and decisions</w:t>
                              </w:r>
                            </w:p>
                          </w:txbxContent>
                        </wps:txbx>
                        <wps:bodyPr rot="0" vert="horz" wrap="square" lIns="91440" tIns="45720" rIns="91440" bIns="45720" anchor="t" anchorCtr="0">
                          <a:noAutofit/>
                        </wps:bodyPr>
                      </wps:wsp>
                      <wps:wsp>
                        <wps:cNvPr id="9" name="Text Box 9"/>
                        <wps:cNvSpPr txBox="1"/>
                        <wps:spPr>
                          <a:xfrm>
                            <a:off x="0" y="1115695"/>
                            <a:ext cx="6619875" cy="258445"/>
                          </a:xfrm>
                          <a:prstGeom prst="rect">
                            <a:avLst/>
                          </a:prstGeom>
                          <a:solidFill>
                            <a:prstClr val="white"/>
                          </a:solidFill>
                          <a:ln>
                            <a:noFill/>
                          </a:ln>
                          <a:effectLst/>
                        </wps:spPr>
                        <wps:txbx>
                          <w:txbxContent>
                            <w:p w14:paraId="1E28EE27" w14:textId="6FEFCBDA" w:rsidR="001D3CD0" w:rsidRPr="00F10408" w:rsidRDefault="001D3CD0" w:rsidP="004D1A07">
                              <w:pPr>
                                <w:pStyle w:val="Caption"/>
                                <w:rPr>
                                  <w:noProof/>
                                  <w:color w:val="000000" w:themeColor="text1"/>
                                </w:rPr>
                              </w:pPr>
                              <w:r>
                                <w:t>Key learning points are shown in blue boxes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755A3DE" id="Group 13" o:spid="_x0000_s1032" style="position:absolute;margin-left:470.05pt;margin-top:28pt;width:521.25pt;height:146.8pt;z-index:251806720;mso-position-horizontal:right;mso-position-horizontal-relative:margin;mso-height-relative:margin" coordsize="66198,137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">
                <v:shape id="_x0000_s1033" type="#_x0000_t202" style="position:absolute;width:66198;height:10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" strokecolor="#72c7e7" strokeweight="2pt">
                  <v:textbox>
                    <w:txbxContent>
                      <w:p w14:paraId="677B0FAC" w14:textId="77777777" w:rsidR="001D3CD0" w:rsidRDefault="001D3CD0" w:rsidP="004D1A07">
                        <w:pPr>
                          <w:spacing w:after="0"/>
                        </w:pPr>
                        <w:r>
                          <w:t>Remember this</w:t>
                        </w:r>
                      </w:p>
                      <w:p w14:paraId="77151E09" w14:textId="18C503E3" w:rsidR="001D3CD0" w:rsidRDefault="00063A20" w:rsidP="004D1A07">
                        <w:pPr>
                          <w:pStyle w:val="NRCbullets"/>
                        </w:pPr>
                        <w:r>
                          <w:t>CVA</w:t>
                        </w:r>
                        <w:r w:rsidR="001D3CD0">
                          <w:t xml:space="preserve"> includes the use of cash and vouchers. It’s a range of modalities that can be used to meet sectoral and multi-sectoral needs</w:t>
                        </w:r>
                      </w:p>
                      <w:p w14:paraId="002E3656" w14:textId="46185025" w:rsidR="001D3CD0" w:rsidRDefault="001D3CD0" w:rsidP="004D1A07">
                        <w:pPr>
                          <w:pStyle w:val="NRCbullets"/>
                        </w:pPr>
                        <w:r>
                          <w:t>Remote programming, where access is impossible for managers for an extended period, hinges on strong risk management</w:t>
                        </w:r>
                      </w:p>
                      <w:p w14:paraId="07E7267C" w14:textId="3A990660" w:rsidR="001D3CD0" w:rsidRDefault="001D3CD0" w:rsidP="00DD6266">
                        <w:pPr>
                          <w:pStyle w:val="NRCbullets"/>
                        </w:pPr>
                        <w:r>
                          <w:t>The Project Preparedness Plan annex accompanies this guide and can be used to capture all the key information and decisions</w:t>
                        </w:r>
                      </w:p>
                    </w:txbxContent>
                  </v:textbox>
                </v:shape>
                <v:shape id="Text Box 9" o:spid="_x0000_s1034" type="#_x0000_t202" style="position:absolute;top:11156;width:66198;height:2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1E28EE27" w14:textId="6FEFCBDA" w:rsidR="001D3CD0" w:rsidRPr="00F10408" w:rsidRDefault="001D3CD0" w:rsidP="004D1A07">
                        <w:pPr>
                          <w:pStyle w:val="Caption"/>
                          <w:rPr>
                            <w:noProof/>
                            <w:color w:val="000000" w:themeColor="text1"/>
                          </w:rPr>
                        </w:pPr>
                        <w:r>
                          <w:t>Key learning points are shown in blue boxes</w:t>
                        </w:r>
                      </w:p>
                    </w:txbxContent>
                  </v:textbox>
                </v:shape>
                <w10:wrap type="square" anchorx="margin"/>
              </v:group>
            </w:pict>
          </mc:Fallback>
        </mc:AlternateContent>
      </w:r>
    </w:p>
    <w:p w14:paraId="4CAC3931" w14:textId="7EC9C2CB" w:rsidR="002C31E9" w:rsidRDefault="002C31E9" w:rsidP="00AA47EC">
      <w:pPr>
        <w:rPr>
          <w:noProof/>
        </w:rPr>
      </w:pPr>
    </w:p>
    <w:p w14:paraId="701098E7" w14:textId="1F81ED95" w:rsidR="00DB0BFF" w:rsidRDefault="00DB0BFF" w:rsidP="00AA47EC">
      <w:pPr>
        <w:rPr>
          <w:noProof/>
        </w:rPr>
      </w:pPr>
    </w:p>
    <w:p w14:paraId="6A9B999B" w14:textId="2658E510" w:rsidR="009B498E" w:rsidRPr="00BF2B66" w:rsidRDefault="009B498E" w:rsidP="00AA47EC">
      <w:pPr>
        <w:rPr>
          <w:rFonts w:asciiTheme="majorHAnsi" w:eastAsiaTheme="majorEastAsia" w:hAnsiTheme="majorHAnsi" w:cstheme="majorBidi"/>
          <w:noProof/>
          <w:color w:val="auto"/>
          <w:spacing w:val="-10"/>
          <w:kern w:val="28"/>
          <w:sz w:val="56"/>
          <w:szCs w:val="56"/>
        </w:rPr>
      </w:pPr>
      <w:r w:rsidRPr="00BF2B66">
        <w:rPr>
          <w:noProof/>
        </w:rPr>
        <w:br w:type="page"/>
      </w:r>
    </w:p>
    <w:p w14:paraId="6E60BB5A" w14:textId="01C8E854" w:rsidR="009B498E" w:rsidRPr="00BF2B66" w:rsidRDefault="009B498E" w:rsidP="00387BB0">
      <w:pPr>
        <w:pStyle w:val="Title"/>
        <w:spacing w:line="276" w:lineRule="auto"/>
        <w:rPr>
          <w:noProof/>
        </w:rPr>
      </w:pPr>
      <w:bookmarkStart w:id="2" w:name="_Toc34037698"/>
      <w:r w:rsidRPr="00BF2B66">
        <w:rPr>
          <w:noProof/>
        </w:rPr>
        <w:lastRenderedPageBreak/>
        <w:t>Section 1</w:t>
      </w:r>
      <w:r w:rsidR="004A6EBD" w:rsidRPr="00BF2B66">
        <w:rPr>
          <w:noProof/>
        </w:rPr>
        <w:t>: Planning</w:t>
      </w:r>
      <w:bookmarkEnd w:id="2"/>
    </w:p>
    <w:p w14:paraId="412EF719" w14:textId="3873D315" w:rsidR="008D59CF" w:rsidRPr="00BF2B66" w:rsidRDefault="008D59CF">
      <w:pPr>
        <w:pStyle w:val="Heading2"/>
        <w:rPr>
          <w:noProof/>
        </w:rPr>
      </w:pPr>
      <w:r w:rsidRPr="00BF2B66">
        <w:rPr>
          <w:noProof/>
        </w:rPr>
        <w:t>REMOTE PROGRAMMING PRINCIPLES</w:t>
      </w:r>
    </w:p>
    <w:p w14:paraId="41CA5B7D" w14:textId="579CEEEC" w:rsidR="008D59CF" w:rsidRPr="002855B5" w:rsidRDefault="005106E4">
      <w:pPr>
        <w:spacing w:after="0"/>
        <w:rPr>
          <w:noProof/>
        </w:rPr>
      </w:pPr>
      <w:r w:rsidRPr="002855B5">
        <w:rPr>
          <w:noProof/>
          <w:lang w:eastAsia="en-GB"/>
        </w:rPr>
        <mc:AlternateContent>
          <mc:Choice Requires="wps">
            <w:drawing>
              <wp:anchor distT="91440" distB="91440" distL="114300" distR="114300" simplePos="0" relativeHeight="251724800" behindDoc="1" locked="0" layoutInCell="1" allowOverlap="1" wp14:anchorId="6E59DB0B" wp14:editId="4C937AB7">
                <wp:simplePos x="0" y="0"/>
                <wp:positionH relativeFrom="margin">
                  <wp:align>right</wp:align>
                </wp:positionH>
                <wp:positionV relativeFrom="paragraph">
                  <wp:posOffset>14028</wp:posOffset>
                </wp:positionV>
                <wp:extent cx="2954655" cy="1403985"/>
                <wp:effectExtent l="0" t="0" r="0" b="0"/>
                <wp:wrapTight wrapText="bothSides">
                  <wp:wrapPolygon edited="0">
                    <wp:start x="418" y="0"/>
                    <wp:lineTo x="418" y="20993"/>
                    <wp:lineTo x="21168" y="20993"/>
                    <wp:lineTo x="21168" y="0"/>
                    <wp:lineTo x="418" y="0"/>
                  </wp:wrapPolygon>
                </wp:wrapTight>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14:paraId="5D1ACBD6" w14:textId="195957D0" w:rsidR="001D3CD0" w:rsidRPr="00056859" w:rsidRDefault="001D3CD0" w:rsidP="005106E4">
                            <w:pPr>
                              <w:pBdr>
                                <w:top w:val="single" w:sz="24" w:space="7" w:color="72C7E7"/>
                                <w:bottom w:val="single" w:sz="24" w:space="8" w:color="72C7E7"/>
                              </w:pBdr>
                              <w:spacing w:after="0"/>
                              <w:rPr>
                                <w:iCs/>
                                <w:color w:val="auto"/>
                                <w:szCs w:val="20"/>
                              </w:rPr>
                            </w:pPr>
                            <w:r>
                              <w:rPr>
                                <w:i/>
                                <w:iCs/>
                                <w:color w:val="auto"/>
                                <w:szCs w:val="20"/>
                              </w:rPr>
                              <w:t xml:space="preserve">Organisational preparedness review and planning resources are available </w:t>
                            </w:r>
                            <w:r w:rsidRPr="006A2CA3">
                              <w:rPr>
                                <w:i/>
                                <w:iCs/>
                                <w:color w:val="auto"/>
                                <w:szCs w:val="20"/>
                              </w:rPr>
                              <w:t xml:space="preserve">in </w:t>
                            </w:r>
                            <w:r>
                              <w:rPr>
                                <w:i/>
                                <w:iCs/>
                                <w:color w:val="auto"/>
                                <w:szCs w:val="20"/>
                              </w:rPr>
                              <w:t xml:space="preserve">the </w:t>
                            </w:r>
                            <w:r w:rsidRPr="00387BB0">
                              <w:rPr>
                                <w:i/>
                                <w:color w:val="auto"/>
                              </w:rPr>
                              <w:t>International Red Cross and Red Crescent Movement</w:t>
                            </w:r>
                            <w:r w:rsidRPr="006A2CA3">
                              <w:rPr>
                                <w:i/>
                                <w:iCs/>
                                <w:color w:val="auto"/>
                                <w:szCs w:val="20"/>
                              </w:rPr>
                              <w:t xml:space="preserve">’s </w:t>
                            </w:r>
                            <w:r>
                              <w:rPr>
                                <w:i/>
                                <w:iCs/>
                                <w:color w:val="auto"/>
                                <w:szCs w:val="20"/>
                              </w:rPr>
                              <w:t xml:space="preserve">Cash in Emergencies Toolkit </w:t>
                            </w:r>
                            <w:hyperlink r:id="rId16" w:history="1">
                              <w:r w:rsidR="001F2B68">
                                <w:rPr>
                                  <w:rStyle w:val="Hyperlink"/>
                                </w:rPr>
                                <w:t>http://rcmcash.org/</w:t>
                              </w:r>
                            </w:hyperlink>
                            <w:r w:rsidR="001F2B68">
                              <w:t xml:space="preserve"> </w:t>
                            </w:r>
                            <w:r>
                              <w:rPr>
                                <w:i/>
                                <w:iCs/>
                                <w:color w:val="auto"/>
                                <w:szCs w:val="20"/>
                              </w:rPr>
                              <w:t xml:space="preserve">and in CaLP’s OCAT </w:t>
                            </w:r>
                            <w:hyperlink r:id="rId17" w:history="1">
                              <w:r w:rsidRPr="00455FE3">
                                <w:rPr>
                                  <w:rStyle w:val="Hyperlink"/>
                                </w:rPr>
                                <w:t>bit.ly/2aSdOZk</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E59DB0B" id="Text Box 2" o:spid="_x0000_s1035" type="#_x0000_t202" style="position:absolute;margin-left:181.45pt;margin-top:1.1pt;width:232.65pt;height:110.55pt;z-index:-251591680;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" filled="f" stroked="f">
                <v:textbox style="mso-fit-shape-to-text:t">
                  <w:txbxContent>
                    <w:p w14:paraId="5D1ACBD6" w14:textId="195957D0" w:rsidR="001D3CD0" w:rsidRPr="00056859" w:rsidRDefault="001D3CD0" w:rsidP="005106E4">
                      <w:pPr>
                        <w:pBdr>
                          <w:top w:val="single" w:sz="24" w:space="7" w:color="72C7E7"/>
                          <w:bottom w:val="single" w:sz="24" w:space="8" w:color="72C7E7"/>
                        </w:pBdr>
                        <w:spacing w:after="0"/>
                        <w:rPr>
                          <w:iCs/>
                          <w:color w:val="auto"/>
                          <w:szCs w:val="20"/>
                        </w:rPr>
                      </w:pPr>
                      <w:r>
                        <w:rPr>
                          <w:i/>
                          <w:iCs/>
                          <w:color w:val="auto"/>
                          <w:szCs w:val="20"/>
                        </w:rPr>
                        <w:t xml:space="preserve">Organisational preparedness review and planning resources are available </w:t>
                      </w:r>
                      <w:r w:rsidRPr="006A2CA3">
                        <w:rPr>
                          <w:i/>
                          <w:iCs/>
                          <w:color w:val="auto"/>
                          <w:szCs w:val="20"/>
                        </w:rPr>
                        <w:t xml:space="preserve">in </w:t>
                      </w:r>
                      <w:r>
                        <w:rPr>
                          <w:i/>
                          <w:iCs/>
                          <w:color w:val="auto"/>
                          <w:szCs w:val="20"/>
                        </w:rPr>
                        <w:t xml:space="preserve">the </w:t>
                      </w:r>
                      <w:r w:rsidRPr="00387BB0">
                        <w:rPr>
                          <w:i/>
                          <w:color w:val="auto"/>
                        </w:rPr>
                        <w:t>International Red Cross and Red Crescent Movement</w:t>
                      </w:r>
                      <w:r w:rsidRPr="006A2CA3">
                        <w:rPr>
                          <w:i/>
                          <w:iCs/>
                          <w:color w:val="auto"/>
                          <w:szCs w:val="20"/>
                        </w:rPr>
                        <w:t xml:space="preserve">’s </w:t>
                      </w:r>
                      <w:r>
                        <w:rPr>
                          <w:i/>
                          <w:iCs/>
                          <w:color w:val="auto"/>
                          <w:szCs w:val="20"/>
                        </w:rPr>
                        <w:t xml:space="preserve">Cash in Emergencies Toolkit </w:t>
                      </w:r>
                      <w:hyperlink r:id="rId18" w:history="1">
                        <w:r w:rsidR="001F2B68">
                          <w:rPr>
                            <w:rStyle w:val="Hyperlink"/>
                          </w:rPr>
                          <w:t>http://rcmcash.org/</w:t>
                        </w:r>
                      </w:hyperlink>
                      <w:r w:rsidR="001F2B68">
                        <w:t xml:space="preserve"> </w:t>
                      </w:r>
                      <w:r>
                        <w:rPr>
                          <w:i/>
                          <w:iCs/>
                          <w:color w:val="auto"/>
                          <w:szCs w:val="20"/>
                        </w:rPr>
                        <w:t xml:space="preserve">and in CaLP’s OCAT </w:t>
                      </w:r>
                      <w:hyperlink r:id="rId19" w:history="1">
                        <w:r w:rsidRPr="00455FE3">
                          <w:rPr>
                            <w:rStyle w:val="Hyperlink"/>
                          </w:rPr>
                          <w:t>bit.ly/2aSdOZk</w:t>
                        </w:r>
                      </w:hyperlink>
                    </w:p>
                  </w:txbxContent>
                </v:textbox>
                <w10:wrap type="tight" anchorx="margin"/>
              </v:shape>
            </w:pict>
          </mc:Fallback>
        </mc:AlternateContent>
      </w:r>
      <w:r w:rsidR="008D59CF" w:rsidRPr="002855B5">
        <w:rPr>
          <w:noProof/>
        </w:rPr>
        <w:t xml:space="preserve">Some key </w:t>
      </w:r>
      <w:r w:rsidR="00804623" w:rsidRPr="002855B5">
        <w:rPr>
          <w:noProof/>
        </w:rPr>
        <w:t>themes</w:t>
      </w:r>
      <w:r w:rsidR="008D59CF" w:rsidRPr="002855B5">
        <w:rPr>
          <w:noProof/>
        </w:rPr>
        <w:t xml:space="preserve"> of remote programming:</w:t>
      </w:r>
    </w:p>
    <w:p w14:paraId="0B24A959" w14:textId="05B04D95" w:rsidR="008D59CF" w:rsidRPr="002855B5" w:rsidRDefault="008D59CF">
      <w:pPr>
        <w:pStyle w:val="NRCbullets"/>
        <w:rPr>
          <w:noProof/>
          <w:lang w:val="en-GB"/>
        </w:rPr>
      </w:pPr>
      <w:r w:rsidRPr="002855B5">
        <w:rPr>
          <w:noProof/>
          <w:lang w:val="en-GB"/>
        </w:rPr>
        <w:t>Plan for it</w:t>
      </w:r>
    </w:p>
    <w:p w14:paraId="3590C9F8" w14:textId="592BE1FC" w:rsidR="008D59CF" w:rsidRPr="002855B5" w:rsidRDefault="008D59CF">
      <w:pPr>
        <w:pStyle w:val="NRCbullets"/>
        <w:rPr>
          <w:rFonts w:ascii="Arial" w:hAnsi="Arial" w:cs="Arial"/>
          <w:noProof/>
          <w:lang w:val="en-GB"/>
        </w:rPr>
      </w:pPr>
      <w:r w:rsidRPr="002855B5">
        <w:rPr>
          <w:noProof/>
          <w:lang w:val="en-GB"/>
        </w:rPr>
        <w:t xml:space="preserve">Prioritise </w:t>
      </w:r>
      <w:r w:rsidR="00A1083A" w:rsidRPr="002855B5">
        <w:rPr>
          <w:noProof/>
          <w:lang w:val="en-GB"/>
        </w:rPr>
        <w:t xml:space="preserve">professional </w:t>
      </w:r>
      <w:r w:rsidRPr="002855B5">
        <w:rPr>
          <w:rFonts w:ascii="Arial" w:hAnsi="Arial" w:cs="Arial"/>
          <w:noProof/>
          <w:lang w:val="en-GB"/>
        </w:rPr>
        <w:t>development support for field staff and/or partners</w:t>
      </w:r>
    </w:p>
    <w:p w14:paraId="03895FEF" w14:textId="1816B713" w:rsidR="00A1083A" w:rsidRPr="002855B5" w:rsidRDefault="00A1083A">
      <w:pPr>
        <w:pStyle w:val="NRCbullets"/>
        <w:rPr>
          <w:noProof/>
          <w:lang w:val="en-GB"/>
        </w:rPr>
      </w:pPr>
      <w:r w:rsidRPr="002855B5">
        <w:rPr>
          <w:rFonts w:ascii="Arial" w:hAnsi="Arial" w:cs="Arial"/>
          <w:noProof/>
          <w:color w:val="000000"/>
          <w:szCs w:val="20"/>
          <w:lang w:val="en-GB"/>
        </w:rPr>
        <w:t xml:space="preserve">Consider the ethical implications of risk transfer to </w:t>
      </w:r>
      <w:r w:rsidRPr="002855B5">
        <w:rPr>
          <w:rFonts w:ascii="Arial" w:hAnsi="Arial" w:cs="Arial"/>
          <w:noProof/>
          <w:lang w:val="en-GB"/>
        </w:rPr>
        <w:t>field</w:t>
      </w:r>
      <w:r w:rsidRPr="002855B5">
        <w:rPr>
          <w:noProof/>
          <w:lang w:val="en-GB"/>
        </w:rPr>
        <w:t xml:space="preserve"> staff and/or partners</w:t>
      </w:r>
    </w:p>
    <w:p w14:paraId="18817421" w14:textId="77777777" w:rsidR="008D59CF" w:rsidRPr="002855B5" w:rsidRDefault="008D59CF">
      <w:pPr>
        <w:pStyle w:val="NRCbullets"/>
        <w:rPr>
          <w:noProof/>
          <w:lang w:val="en-GB"/>
        </w:rPr>
      </w:pPr>
      <w:r w:rsidRPr="002855B5">
        <w:rPr>
          <w:noProof/>
          <w:lang w:val="en-GB"/>
        </w:rPr>
        <w:t>Decrease project complexity</w:t>
      </w:r>
    </w:p>
    <w:p w14:paraId="3950E3B1" w14:textId="77777777" w:rsidR="008D59CF" w:rsidRPr="002855B5" w:rsidRDefault="008D59CF">
      <w:pPr>
        <w:pStyle w:val="NRCbullets"/>
        <w:rPr>
          <w:noProof/>
          <w:lang w:val="en-GB"/>
        </w:rPr>
      </w:pPr>
      <w:r w:rsidRPr="002855B5">
        <w:rPr>
          <w:noProof/>
          <w:lang w:val="en-GB"/>
        </w:rPr>
        <w:t>Adapt structures and procedures</w:t>
      </w:r>
    </w:p>
    <w:p w14:paraId="6F3BBEA3" w14:textId="3C259869" w:rsidR="008D59CF" w:rsidRPr="002855B5" w:rsidRDefault="008D59CF">
      <w:pPr>
        <w:pStyle w:val="NRCbullets"/>
        <w:rPr>
          <w:noProof/>
          <w:lang w:val="en-GB"/>
        </w:rPr>
      </w:pPr>
      <w:r w:rsidRPr="002855B5">
        <w:rPr>
          <w:noProof/>
          <w:lang w:val="en-GB"/>
        </w:rPr>
        <w:t xml:space="preserve">Make additional </w:t>
      </w:r>
      <w:r w:rsidR="00DC0B85" w:rsidRPr="002855B5">
        <w:rPr>
          <w:noProof/>
          <w:lang w:val="en-GB"/>
        </w:rPr>
        <w:t xml:space="preserve">and regular </w:t>
      </w:r>
      <w:r w:rsidRPr="002855B5">
        <w:rPr>
          <w:noProof/>
          <w:lang w:val="en-GB"/>
        </w:rPr>
        <w:t>checks on procedures and resources</w:t>
      </w:r>
    </w:p>
    <w:p w14:paraId="620D5C0A" w14:textId="6E39F0F9" w:rsidR="008D59CF" w:rsidRPr="002855B5" w:rsidRDefault="008D59CF" w:rsidP="00BF2B66">
      <w:pPr>
        <w:pStyle w:val="NRCbullets"/>
        <w:spacing w:after="0"/>
        <w:rPr>
          <w:noProof/>
          <w:lang w:val="en-GB"/>
        </w:rPr>
      </w:pPr>
      <w:r w:rsidRPr="002855B5">
        <w:rPr>
          <w:noProof/>
          <w:lang w:val="en-GB"/>
        </w:rPr>
        <w:t>Prioritise honest and well-documented communications</w:t>
      </w:r>
      <w:r w:rsidR="00DC0B85" w:rsidRPr="002855B5">
        <w:rPr>
          <w:noProof/>
          <w:lang w:val="en-GB"/>
        </w:rPr>
        <w:t xml:space="preserve"> with staff/partners, stakeholders and donors</w:t>
      </w:r>
    </w:p>
    <w:p w14:paraId="0368A81C" w14:textId="75BD68C5" w:rsidR="001C4F43" w:rsidRDefault="001C4F43" w:rsidP="00BF2B66">
      <w:pPr>
        <w:pStyle w:val="NoSpacing"/>
        <w:rPr>
          <w:noProof/>
        </w:rPr>
      </w:pPr>
    </w:p>
    <w:p w14:paraId="5B7B8FC7" w14:textId="543570A4" w:rsidR="00911369" w:rsidRPr="00BF2B66" w:rsidRDefault="00911369" w:rsidP="00BF2B66">
      <w:pPr>
        <w:pStyle w:val="Heading2"/>
        <w:rPr>
          <w:noProof/>
        </w:rPr>
      </w:pPr>
      <w:r w:rsidRPr="00BF2B66">
        <w:rPr>
          <w:noProof/>
        </w:rPr>
        <w:t>PLANNING FOR ALTERNATE PROCEDURES</w:t>
      </w:r>
    </w:p>
    <w:p w14:paraId="09527CFE" w14:textId="5CB567CD" w:rsidR="00E04D6D" w:rsidRPr="002855B5" w:rsidRDefault="007A4F9F">
      <w:pPr>
        <w:rPr>
          <w:noProof/>
        </w:rPr>
      </w:pPr>
      <w:r w:rsidRPr="002855B5">
        <w:rPr>
          <w:noProof/>
        </w:rPr>
        <w:t xml:space="preserve">At the very outset of the project planning process, even before the formal context analysis, it will be possible to judge whether your agency’s standard procedures are likely to be possible to implement or not. </w:t>
      </w:r>
      <w:r w:rsidR="00625F38" w:rsidRPr="002855B5">
        <w:rPr>
          <w:noProof/>
        </w:rPr>
        <w:t>If</w:t>
      </w:r>
      <w:r w:rsidRPr="002855B5">
        <w:rPr>
          <w:noProof/>
        </w:rPr>
        <w:t xml:space="preserve"> it is clear that alternate procedures will be required, an open discussion and a very basic risk analysis will help secure early management buy-in, positive donor communication and sound proposal-writing. </w:t>
      </w:r>
      <w:r w:rsidR="00E23594" w:rsidRPr="002855B5">
        <w:rPr>
          <w:noProof/>
        </w:rPr>
        <w:t>Alternate procedures</w:t>
      </w:r>
      <w:r w:rsidR="00DB0BFF">
        <w:rPr>
          <w:noProof/>
        </w:rPr>
        <w:t xml:space="preserve"> to allow a life-saving intervention, if</w:t>
      </w:r>
      <w:r w:rsidR="00E23594" w:rsidRPr="002855B5">
        <w:rPr>
          <w:noProof/>
        </w:rPr>
        <w:t xml:space="preserve"> spelled out clearly in </w:t>
      </w:r>
      <w:r w:rsidR="00DB0BFF">
        <w:rPr>
          <w:noProof/>
        </w:rPr>
        <w:t xml:space="preserve">the derogations section of </w:t>
      </w:r>
      <w:r w:rsidR="00E23594" w:rsidRPr="002855B5">
        <w:rPr>
          <w:noProof/>
        </w:rPr>
        <w:t>a project propo</w:t>
      </w:r>
      <w:r w:rsidR="00625F38" w:rsidRPr="002855B5">
        <w:rPr>
          <w:noProof/>
        </w:rPr>
        <w:t>sal, get approval when</w:t>
      </w:r>
      <w:r w:rsidR="00E23594" w:rsidRPr="002855B5">
        <w:rPr>
          <w:noProof/>
        </w:rPr>
        <w:t xml:space="preserve"> a donor funds it.</w:t>
      </w:r>
    </w:p>
    <w:p w14:paraId="581FC3A3" w14:textId="3973EF01" w:rsidR="00E04D6D" w:rsidRPr="002855B5" w:rsidRDefault="00E47997" w:rsidP="00BF2B66">
      <w:pPr>
        <w:spacing w:after="0"/>
        <w:rPr>
          <w:noProof/>
        </w:rPr>
      </w:pPr>
      <w:r w:rsidRPr="002855B5">
        <w:rPr>
          <w:noProof/>
          <w:lang w:eastAsia="en-GB"/>
        </w:rPr>
        <mc:AlternateContent>
          <mc:Choice Requires="wps">
            <w:drawing>
              <wp:anchor distT="45720" distB="45720" distL="114300" distR="114300" simplePos="0" relativeHeight="251692032" behindDoc="0" locked="0" layoutInCell="1" allowOverlap="1" wp14:anchorId="38CB91C1" wp14:editId="50D79A6B">
                <wp:simplePos x="0" y="0"/>
                <wp:positionH relativeFrom="margin">
                  <wp:align>left</wp:align>
                </wp:positionH>
                <wp:positionV relativeFrom="paragraph">
                  <wp:posOffset>1041160</wp:posOffset>
                </wp:positionV>
                <wp:extent cx="6619875" cy="105727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057275"/>
                        </a:xfrm>
                        <a:prstGeom prst="rect">
                          <a:avLst/>
                        </a:prstGeom>
                        <a:solidFill>
                          <a:srgbClr val="FFFFFF"/>
                        </a:solidFill>
                        <a:ln w="25400">
                          <a:solidFill>
                            <a:srgbClr val="72C7E7"/>
                          </a:solidFill>
                          <a:miter lim="800000"/>
                          <a:headEnd/>
                          <a:tailEnd/>
                        </a:ln>
                      </wps:spPr>
                      <wps:txbx>
                        <w:txbxContent>
                          <w:p w14:paraId="4F0BA2AC" w14:textId="01816F27" w:rsidR="001D3CD0" w:rsidRDefault="001D3CD0" w:rsidP="00BF483B">
                            <w:pPr>
                              <w:spacing w:after="0"/>
                            </w:pPr>
                            <w:r>
                              <w:t>Remember this</w:t>
                            </w:r>
                          </w:p>
                          <w:p w14:paraId="5D91E9E2" w14:textId="4C07F44E" w:rsidR="001D3CD0" w:rsidRDefault="001D3CD0" w:rsidP="00BF483B">
                            <w:pPr>
                              <w:pStyle w:val="NRCbullets"/>
                            </w:pPr>
                            <w:r>
                              <w:t>Remote programming may feel very far from ideal standards. Understand the limitations and be prepared to defend the rationale</w:t>
                            </w:r>
                          </w:p>
                          <w:p w14:paraId="2A95B330" w14:textId="3A09AE63" w:rsidR="001D3CD0" w:rsidRDefault="001D3CD0" w:rsidP="00BF483B">
                            <w:pPr>
                              <w:pStyle w:val="NRCbullets"/>
                            </w:pPr>
                            <w:r>
                              <w:t>Plan for remote programming, don’t slip into it unprepared. Understand your organisation’s readiness</w:t>
                            </w:r>
                          </w:p>
                          <w:p w14:paraId="72B1F6D8" w14:textId="4778A7B0" w:rsidR="001D3CD0" w:rsidRDefault="001D3CD0" w:rsidP="00BF483B">
                            <w:pPr>
                              <w:pStyle w:val="NRCbullets"/>
                            </w:pPr>
                            <w:r>
                              <w:t>Try to define likely alternate procedures as early as possible, document a ‘go or no-go’ decision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CB91C1" id="_x0000_s1036" type="#_x0000_t202" style="position:absolute;margin-left:0;margin-top:82pt;width:521.25pt;height:83.25pt;z-index:25169203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" strokecolor="#72c7e7" strokeweight="2pt">
                <v:textbox>
                  <w:txbxContent>
                    <w:p w14:paraId="4F0BA2AC" w14:textId="01816F27" w:rsidR="001D3CD0" w:rsidRDefault="001D3CD0" w:rsidP="00BF483B">
                      <w:pPr>
                        <w:spacing w:after="0"/>
                      </w:pPr>
                      <w:r>
                        <w:t>Remember this</w:t>
                      </w:r>
                    </w:p>
                    <w:p w14:paraId="5D91E9E2" w14:textId="4C07F44E" w:rsidR="001D3CD0" w:rsidRDefault="001D3CD0" w:rsidP="00BF483B">
                      <w:pPr>
                        <w:pStyle w:val="NRCbullets"/>
                      </w:pPr>
                      <w:r>
                        <w:t>Remote programming may feel very far from ideal standards. Understand the limitations and be prepared to defend the rationale</w:t>
                      </w:r>
                    </w:p>
                    <w:p w14:paraId="2A95B330" w14:textId="3A09AE63" w:rsidR="001D3CD0" w:rsidRDefault="001D3CD0" w:rsidP="00BF483B">
                      <w:pPr>
                        <w:pStyle w:val="NRCbullets"/>
                      </w:pPr>
                      <w:r>
                        <w:t>Plan for remote programming, don’t slip into it unprepared. Understand your organisation’s readiness</w:t>
                      </w:r>
                    </w:p>
                    <w:p w14:paraId="72B1F6D8" w14:textId="4778A7B0" w:rsidR="001D3CD0" w:rsidRDefault="001D3CD0" w:rsidP="00BF483B">
                      <w:pPr>
                        <w:pStyle w:val="NRCbullets"/>
                      </w:pPr>
                      <w:r>
                        <w:t>Try to define likely alternate procedures as early as possible, document a ‘go or no-go’ decision</w:t>
                      </w:r>
                    </w:p>
                  </w:txbxContent>
                </v:textbox>
                <w10:wrap type="square" anchorx="margin"/>
              </v:shape>
            </w:pict>
          </mc:Fallback>
        </mc:AlternateContent>
      </w:r>
      <w:r w:rsidR="00E04D6D" w:rsidRPr="002855B5">
        <w:rPr>
          <w:noProof/>
        </w:rPr>
        <w:t>Few of the issues to be discussed</w:t>
      </w:r>
      <w:r w:rsidR="00B010DE" w:rsidRPr="002855B5">
        <w:rPr>
          <w:noProof/>
        </w:rPr>
        <w:t xml:space="preserve"> at the </w:t>
      </w:r>
      <w:r w:rsidR="00721779" w:rsidRPr="002855B5">
        <w:rPr>
          <w:noProof/>
        </w:rPr>
        <w:t xml:space="preserve">initial </w:t>
      </w:r>
      <w:r w:rsidR="00B010DE" w:rsidRPr="002855B5">
        <w:rPr>
          <w:noProof/>
        </w:rPr>
        <w:t>planning meeting</w:t>
      </w:r>
      <w:r w:rsidR="00E04D6D" w:rsidRPr="002855B5">
        <w:rPr>
          <w:noProof/>
        </w:rPr>
        <w:t xml:space="preserve"> will be specific to </w:t>
      </w:r>
      <w:r w:rsidR="00063A20">
        <w:rPr>
          <w:noProof/>
        </w:rPr>
        <w:t>CVA</w:t>
      </w:r>
      <w:r w:rsidR="00E04D6D" w:rsidRPr="002855B5">
        <w:rPr>
          <w:noProof/>
        </w:rPr>
        <w:t>. Agencies’ logistics guidelines often specify how to derogate from procedures</w:t>
      </w:r>
      <w:r w:rsidR="005B0DF0" w:rsidRPr="002855B5">
        <w:rPr>
          <w:noProof/>
        </w:rPr>
        <w:t xml:space="preserve"> (</w:t>
      </w:r>
      <w:r w:rsidR="00E04D6D" w:rsidRPr="002855B5">
        <w:rPr>
          <w:noProof/>
        </w:rPr>
        <w:t>e.g. procurement thresholds</w:t>
      </w:r>
      <w:r w:rsidR="005B0DF0" w:rsidRPr="002855B5">
        <w:rPr>
          <w:noProof/>
        </w:rPr>
        <w:t>)</w:t>
      </w:r>
      <w:r w:rsidR="00E04D6D" w:rsidRPr="002855B5">
        <w:rPr>
          <w:noProof/>
        </w:rPr>
        <w:t>. Finance</w:t>
      </w:r>
      <w:r w:rsidR="005B0DF0" w:rsidRPr="002855B5">
        <w:rPr>
          <w:noProof/>
        </w:rPr>
        <w:t xml:space="preserve"> (e.g. supporting paperwork)</w:t>
      </w:r>
      <w:r w:rsidR="00E04D6D" w:rsidRPr="002855B5">
        <w:rPr>
          <w:noProof/>
        </w:rPr>
        <w:t xml:space="preserve"> </w:t>
      </w:r>
      <w:r w:rsidR="00E10160">
        <w:rPr>
          <w:noProof/>
        </w:rPr>
        <w:t>and Human Resources</w:t>
      </w:r>
      <w:r w:rsidR="005B0DF0" w:rsidRPr="002855B5">
        <w:rPr>
          <w:noProof/>
        </w:rPr>
        <w:t xml:space="preserve"> (e.g. open recruitment) </w:t>
      </w:r>
      <w:r w:rsidR="00E04D6D" w:rsidRPr="002855B5">
        <w:rPr>
          <w:noProof/>
        </w:rPr>
        <w:t xml:space="preserve">guidelines </w:t>
      </w:r>
      <w:r w:rsidR="007B4726" w:rsidRPr="002855B5">
        <w:rPr>
          <w:noProof/>
        </w:rPr>
        <w:t>can sometimes be</w:t>
      </w:r>
      <w:r w:rsidR="00E04D6D" w:rsidRPr="002855B5">
        <w:rPr>
          <w:noProof/>
        </w:rPr>
        <w:t xml:space="preserve"> less </w:t>
      </w:r>
      <w:r w:rsidR="005B0DF0" w:rsidRPr="002855B5">
        <w:rPr>
          <w:noProof/>
        </w:rPr>
        <w:t>flexible</w:t>
      </w:r>
      <w:r w:rsidR="00E04D6D" w:rsidRPr="002855B5">
        <w:rPr>
          <w:noProof/>
        </w:rPr>
        <w:t xml:space="preserve"> and will require more thought. </w:t>
      </w:r>
      <w:r w:rsidR="008246F2" w:rsidRPr="002855B5">
        <w:rPr>
          <w:noProof/>
        </w:rPr>
        <w:t xml:space="preserve">A ‘go or no-go’ decision </w:t>
      </w:r>
      <w:r w:rsidR="00B5094D" w:rsidRPr="002855B5">
        <w:rPr>
          <w:noProof/>
        </w:rPr>
        <w:t xml:space="preserve">on continuing the process </w:t>
      </w:r>
      <w:r w:rsidR="008246F2" w:rsidRPr="002855B5">
        <w:rPr>
          <w:noProof/>
        </w:rPr>
        <w:t>can be documented.</w:t>
      </w:r>
    </w:p>
    <w:p w14:paraId="4317643C" w14:textId="76DD67B4" w:rsidR="003E5979" w:rsidRDefault="003E5979" w:rsidP="00BF2B66">
      <w:pPr>
        <w:spacing w:after="0"/>
        <w:rPr>
          <w:noProof/>
        </w:rPr>
      </w:pPr>
    </w:p>
    <w:p w14:paraId="6DC06144" w14:textId="22301FA9" w:rsidR="000A7073" w:rsidRPr="00BF2B66" w:rsidRDefault="0035022D">
      <w:pPr>
        <w:pStyle w:val="NRCheading1"/>
        <w:rPr>
          <w:noProof/>
        </w:rPr>
      </w:pPr>
      <w:bookmarkStart w:id="3" w:name="_Toc34037699"/>
      <w:r w:rsidRPr="00BF2B66">
        <w:rPr>
          <w:noProof/>
        </w:rPr>
        <w:t>PREPARING AND COMMUNICATING</w:t>
      </w:r>
      <w:bookmarkEnd w:id="3"/>
    </w:p>
    <w:p w14:paraId="0D7B636B" w14:textId="7910605D" w:rsidR="0035022D" w:rsidRPr="002855B5" w:rsidRDefault="00063A20">
      <w:pPr>
        <w:rPr>
          <w:noProof/>
        </w:rPr>
      </w:pPr>
      <w:r>
        <w:rPr>
          <w:noProof/>
        </w:rPr>
        <w:t>CVA</w:t>
      </w:r>
      <w:r w:rsidR="0035022D" w:rsidRPr="002855B5">
        <w:rPr>
          <w:noProof/>
        </w:rPr>
        <w:t xml:space="preserve"> has become a mainstream means of humanitarian response, and there is </w:t>
      </w:r>
      <w:r w:rsidR="009160A3" w:rsidRPr="002855B5">
        <w:rPr>
          <w:noProof/>
        </w:rPr>
        <w:t>movement</w:t>
      </w:r>
      <w:r w:rsidR="0035022D" w:rsidRPr="002855B5">
        <w:rPr>
          <w:noProof/>
        </w:rPr>
        <w:t xml:space="preserve"> in the humanitarian sector </w:t>
      </w:r>
      <w:r w:rsidR="009160A3" w:rsidRPr="002855B5">
        <w:rPr>
          <w:noProof/>
        </w:rPr>
        <w:t xml:space="preserve">towards </w:t>
      </w:r>
      <w:r>
        <w:rPr>
          <w:noProof/>
        </w:rPr>
        <w:t>CVA</w:t>
      </w:r>
      <w:r w:rsidR="0035022D" w:rsidRPr="002855B5">
        <w:rPr>
          <w:noProof/>
        </w:rPr>
        <w:t xml:space="preserve"> as a default option. </w:t>
      </w:r>
      <w:r>
        <w:rPr>
          <w:noProof/>
        </w:rPr>
        <w:t>CVA</w:t>
      </w:r>
      <w:r w:rsidR="0035022D" w:rsidRPr="002855B5">
        <w:rPr>
          <w:noProof/>
        </w:rPr>
        <w:t xml:space="preserve"> in remote programming contexts is still an area of developing competence however, and </w:t>
      </w:r>
      <w:r w:rsidR="00355B5F" w:rsidRPr="002855B5">
        <w:rPr>
          <w:noProof/>
        </w:rPr>
        <w:t>clear</w:t>
      </w:r>
      <w:r w:rsidR="0035022D" w:rsidRPr="002855B5">
        <w:rPr>
          <w:noProof/>
        </w:rPr>
        <w:t xml:space="preserve"> communication </w:t>
      </w:r>
      <w:r w:rsidR="00355B5F" w:rsidRPr="002855B5">
        <w:rPr>
          <w:noProof/>
        </w:rPr>
        <w:t>of an agency’s approach and intentions is essential.</w:t>
      </w:r>
      <w:r w:rsidR="00051D19" w:rsidRPr="002855B5">
        <w:rPr>
          <w:noProof/>
        </w:rPr>
        <w:t xml:space="preserve"> Having a defined focal point for </w:t>
      </w:r>
      <w:r>
        <w:rPr>
          <w:noProof/>
        </w:rPr>
        <w:t>CVA</w:t>
      </w:r>
      <w:r w:rsidR="00051D19" w:rsidRPr="002855B5">
        <w:rPr>
          <w:noProof/>
        </w:rPr>
        <w:t xml:space="preserve"> </w:t>
      </w:r>
      <w:r w:rsidR="00493306" w:rsidRPr="002855B5">
        <w:rPr>
          <w:noProof/>
        </w:rPr>
        <w:t xml:space="preserve">at country level within your organisation </w:t>
      </w:r>
      <w:r w:rsidR="00051D19" w:rsidRPr="002855B5">
        <w:rPr>
          <w:noProof/>
        </w:rPr>
        <w:t>may</w:t>
      </w:r>
      <w:r w:rsidR="00493306" w:rsidRPr="002855B5">
        <w:rPr>
          <w:noProof/>
        </w:rPr>
        <w:t xml:space="preserve"> support this.</w:t>
      </w:r>
    </w:p>
    <w:p w14:paraId="08BDE84E" w14:textId="3A70A3FF" w:rsidR="00355B5F" w:rsidRPr="00BF2B66" w:rsidRDefault="00355B5F">
      <w:pPr>
        <w:pStyle w:val="Heading2"/>
        <w:rPr>
          <w:noProof/>
        </w:rPr>
      </w:pPr>
      <w:r w:rsidRPr="00BF2B66">
        <w:rPr>
          <w:noProof/>
        </w:rPr>
        <w:t>DONORS</w:t>
      </w:r>
    </w:p>
    <w:p w14:paraId="04A7DFF7" w14:textId="207574EB" w:rsidR="00165E35" w:rsidRPr="002855B5" w:rsidRDefault="002A11C7">
      <w:pPr>
        <w:rPr>
          <w:noProof/>
        </w:rPr>
      </w:pPr>
      <w:r w:rsidRPr="002855B5">
        <w:rPr>
          <w:noProof/>
        </w:rPr>
        <w:t xml:space="preserve">Donors have varying </w:t>
      </w:r>
      <w:r w:rsidR="00165E35" w:rsidRPr="002855B5">
        <w:rPr>
          <w:noProof/>
        </w:rPr>
        <w:t>(but</w:t>
      </w:r>
      <w:r w:rsidR="0067250D" w:rsidRPr="002855B5">
        <w:rPr>
          <w:noProof/>
        </w:rPr>
        <w:t xml:space="preserve"> increasing) degrees of </w:t>
      </w:r>
      <w:r w:rsidRPr="002855B5">
        <w:rPr>
          <w:noProof/>
        </w:rPr>
        <w:t xml:space="preserve">familiarity with and enthusiasm for </w:t>
      </w:r>
      <w:r w:rsidR="00063A20">
        <w:rPr>
          <w:noProof/>
        </w:rPr>
        <w:t>CVA</w:t>
      </w:r>
      <w:r w:rsidRPr="002855B5">
        <w:rPr>
          <w:noProof/>
        </w:rPr>
        <w:t>, and varying</w:t>
      </w:r>
      <w:r w:rsidR="00BD77DB" w:rsidRPr="002855B5">
        <w:rPr>
          <w:noProof/>
        </w:rPr>
        <w:t xml:space="preserve"> (but high)</w:t>
      </w:r>
      <w:r w:rsidRPr="002855B5">
        <w:rPr>
          <w:noProof/>
        </w:rPr>
        <w:t xml:space="preserve"> degrees of sensitivity towards the </w:t>
      </w:r>
      <w:hyperlink w:anchor="riskanalysis" w:history="1">
        <w:r w:rsidRPr="002855B5">
          <w:rPr>
            <w:rStyle w:val="Hyperlink"/>
            <w:noProof/>
          </w:rPr>
          <w:t>risk of diversion</w:t>
        </w:r>
      </w:hyperlink>
      <w:r w:rsidRPr="002855B5">
        <w:rPr>
          <w:noProof/>
        </w:rPr>
        <w:t xml:space="preserve"> in particular.</w:t>
      </w:r>
    </w:p>
    <w:p w14:paraId="2AD81E22" w14:textId="21AD2987" w:rsidR="002A11C7" w:rsidRPr="002855B5" w:rsidRDefault="00165E35">
      <w:pPr>
        <w:rPr>
          <w:noProof/>
        </w:rPr>
      </w:pPr>
      <w:r w:rsidRPr="002855B5">
        <w:rPr>
          <w:noProof/>
        </w:rPr>
        <w:lastRenderedPageBreak/>
        <w:t>In-country conversations with donor representatives should start early</w:t>
      </w:r>
      <w:r w:rsidR="00CF6183" w:rsidRPr="002855B5">
        <w:rPr>
          <w:noProof/>
        </w:rPr>
        <w:t>, and are</w:t>
      </w:r>
      <w:r w:rsidR="00486461" w:rsidRPr="002855B5">
        <w:rPr>
          <w:noProof/>
        </w:rPr>
        <w:t xml:space="preserve"> likely</w:t>
      </w:r>
      <w:r w:rsidR="00CF6183" w:rsidRPr="002855B5">
        <w:rPr>
          <w:noProof/>
        </w:rPr>
        <w:t xml:space="preserve"> to</w:t>
      </w:r>
      <w:r w:rsidR="00486461" w:rsidRPr="002855B5">
        <w:rPr>
          <w:noProof/>
        </w:rPr>
        <w:t xml:space="preserve"> centre on compliance</w:t>
      </w:r>
      <w:r w:rsidRPr="002855B5">
        <w:rPr>
          <w:noProof/>
        </w:rPr>
        <w:t>. When an agency can communicate clarity of objectives and demonstrable competence in risk management, there are opportunities to work through</w:t>
      </w:r>
      <w:r w:rsidR="007D0EF6" w:rsidRPr="002855B5">
        <w:rPr>
          <w:noProof/>
        </w:rPr>
        <w:t xml:space="preserve"> </w:t>
      </w:r>
      <w:r w:rsidRPr="002855B5">
        <w:rPr>
          <w:noProof/>
        </w:rPr>
        <w:t>concerns</w:t>
      </w:r>
      <w:r w:rsidR="007D0EF6" w:rsidRPr="002855B5">
        <w:rPr>
          <w:noProof/>
        </w:rPr>
        <w:t xml:space="preserve"> and policy gaps,</w:t>
      </w:r>
      <w:r w:rsidRPr="002855B5">
        <w:rPr>
          <w:noProof/>
        </w:rPr>
        <w:t xml:space="preserve"> and get </w:t>
      </w:r>
      <w:r w:rsidR="009500EE" w:rsidRPr="002855B5">
        <w:rPr>
          <w:noProof/>
        </w:rPr>
        <w:t xml:space="preserve">projects incorporating </w:t>
      </w:r>
      <w:r w:rsidRPr="002855B5">
        <w:rPr>
          <w:noProof/>
        </w:rPr>
        <w:t xml:space="preserve">remote </w:t>
      </w:r>
      <w:r w:rsidR="00063A20">
        <w:rPr>
          <w:noProof/>
        </w:rPr>
        <w:t>CVA</w:t>
      </w:r>
      <w:r w:rsidRPr="002855B5">
        <w:rPr>
          <w:noProof/>
        </w:rPr>
        <w:t xml:space="preserve"> funded.</w:t>
      </w:r>
    </w:p>
    <w:p w14:paraId="7AF5E38B" w14:textId="3977548D" w:rsidR="00390F40" w:rsidRPr="002855B5" w:rsidRDefault="00FA75B8">
      <w:pPr>
        <w:rPr>
          <w:noProof/>
        </w:rPr>
      </w:pPr>
      <w:r w:rsidRPr="002855B5">
        <w:rPr>
          <w:noProof/>
          <w:lang w:eastAsia="en-GB"/>
        </w:rPr>
        <mc:AlternateContent>
          <mc:Choice Requires="wps">
            <w:drawing>
              <wp:anchor distT="91440" distB="91440" distL="114300" distR="180340" simplePos="0" relativeHeight="251720704" behindDoc="1" locked="0" layoutInCell="1" allowOverlap="1" wp14:anchorId="74E7B91F" wp14:editId="1CFAA3DB">
                <wp:simplePos x="0" y="0"/>
                <wp:positionH relativeFrom="margin">
                  <wp:align>right</wp:align>
                </wp:positionH>
                <wp:positionV relativeFrom="paragraph">
                  <wp:posOffset>35848</wp:posOffset>
                </wp:positionV>
                <wp:extent cx="2945130" cy="1403985"/>
                <wp:effectExtent l="0" t="0" r="0" b="0"/>
                <wp:wrapTight wrapText="bothSides">
                  <wp:wrapPolygon edited="0">
                    <wp:start x="419" y="0"/>
                    <wp:lineTo x="419" y="20868"/>
                    <wp:lineTo x="21097" y="20868"/>
                    <wp:lineTo x="21097" y="0"/>
                    <wp:lineTo x="419" y="0"/>
                  </wp:wrapPolygon>
                </wp:wrapTight>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059D2E53" w14:textId="3B962848" w:rsidR="001D3CD0" w:rsidRPr="002413DB" w:rsidRDefault="001D3CD0" w:rsidP="00E048FC">
                            <w:pPr>
                              <w:pBdr>
                                <w:top w:val="single" w:sz="24" w:space="8" w:color="72C7E7"/>
                                <w:bottom w:val="single" w:sz="24" w:space="8" w:color="72C7E7"/>
                              </w:pBdr>
                              <w:spacing w:after="0"/>
                              <w:rPr>
                                <w:iCs/>
                                <w:color w:val="auto"/>
                                <w:szCs w:val="20"/>
                              </w:rPr>
                            </w:pPr>
                            <w:r>
                              <w:rPr>
                                <w:i/>
                                <w:iCs/>
                                <w:color w:val="auto"/>
                                <w:szCs w:val="20"/>
                              </w:rPr>
                              <w:t xml:space="preserve">Key ECHO policy guidance resources </w:t>
                            </w:r>
                            <w:hyperlink r:id="rId20" w:history="1">
                              <w:r w:rsidRPr="00ED5019">
                                <w:rPr>
                                  <w:rStyle w:val="Hyperlink"/>
                                </w:rPr>
                                <w:t>bit.ly/1SeOuNy</w:t>
                              </w:r>
                            </w:hyperlink>
                            <w:r>
                              <w:t xml:space="preserve"> </w:t>
                            </w:r>
                            <w:hyperlink r:id="rId21" w:history="1">
                              <w:r w:rsidR="00F7196C" w:rsidRPr="000A420F">
                                <w:rPr>
                                  <w:rStyle w:val="Hyperlink"/>
                                </w:rPr>
                                <w:t>http://bit.ly/2Tc6Llg</w:t>
                              </w:r>
                            </w:hyperlink>
                            <w:r w:rsidR="00F7196C">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4E7B91F" id="_x0000_s1037" type="#_x0000_t202" style="position:absolute;margin-left:180.7pt;margin-top:2.8pt;width:231.9pt;height:110.55pt;z-index:-251595776;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" filled="f" stroked="f">
                <v:textbox style="mso-fit-shape-to-text:t">
                  <w:txbxContent>
                    <w:p w14:paraId="059D2E53" w14:textId="3B962848" w:rsidR="001D3CD0" w:rsidRPr="002413DB" w:rsidRDefault="001D3CD0" w:rsidP="00E048FC">
                      <w:pPr>
                        <w:pBdr>
                          <w:top w:val="single" w:sz="24" w:space="8" w:color="72C7E7"/>
                          <w:bottom w:val="single" w:sz="24" w:space="8" w:color="72C7E7"/>
                        </w:pBdr>
                        <w:spacing w:after="0"/>
                        <w:rPr>
                          <w:iCs/>
                          <w:color w:val="auto"/>
                          <w:szCs w:val="20"/>
                        </w:rPr>
                      </w:pPr>
                      <w:r>
                        <w:rPr>
                          <w:i/>
                          <w:iCs/>
                          <w:color w:val="auto"/>
                          <w:szCs w:val="20"/>
                        </w:rPr>
                        <w:t xml:space="preserve">Key ECHO policy guidance resources </w:t>
                      </w:r>
                      <w:hyperlink r:id="rId22" w:history="1">
                        <w:r w:rsidRPr="00ED5019">
                          <w:rPr>
                            <w:rStyle w:val="Hyperlink"/>
                          </w:rPr>
                          <w:t>bit.ly/1SeOuNy</w:t>
                        </w:r>
                      </w:hyperlink>
                      <w:r>
                        <w:t xml:space="preserve"> </w:t>
                      </w:r>
                      <w:hyperlink r:id="rId23" w:history="1">
                        <w:r w:rsidR="00F7196C" w:rsidRPr="000A420F">
                          <w:rPr>
                            <w:rStyle w:val="Hyperlink"/>
                          </w:rPr>
                          <w:t>http://bit.ly/2Tc6Llg</w:t>
                        </w:r>
                      </w:hyperlink>
                      <w:r w:rsidR="00F7196C">
                        <w:t xml:space="preserve"> </w:t>
                      </w:r>
                    </w:p>
                  </w:txbxContent>
                </v:textbox>
                <w10:wrap type="tight" anchorx="margin"/>
              </v:shape>
            </w:pict>
          </mc:Fallback>
        </mc:AlternateContent>
      </w:r>
      <w:r w:rsidR="00165E35" w:rsidRPr="002855B5">
        <w:rPr>
          <w:noProof/>
        </w:rPr>
        <w:t>The emphasis should be on honest communications</w:t>
      </w:r>
      <w:r w:rsidR="00DC0B85" w:rsidRPr="002855B5">
        <w:rPr>
          <w:noProof/>
        </w:rPr>
        <w:t xml:space="preserve"> and transparency</w:t>
      </w:r>
      <w:r w:rsidR="007D0EF6" w:rsidRPr="002855B5">
        <w:rPr>
          <w:noProof/>
        </w:rPr>
        <w:t xml:space="preserve"> – trust is the key commodity. A general good practice, especially important in </w:t>
      </w:r>
      <w:r w:rsidR="0035016A" w:rsidRPr="002855B5">
        <w:rPr>
          <w:noProof/>
        </w:rPr>
        <w:t>less established</w:t>
      </w:r>
      <w:r w:rsidR="007D0EF6" w:rsidRPr="002855B5">
        <w:rPr>
          <w:noProof/>
        </w:rPr>
        <w:t xml:space="preserve"> programming types such as remote </w:t>
      </w:r>
      <w:r w:rsidR="00063A20">
        <w:rPr>
          <w:noProof/>
        </w:rPr>
        <w:t>CVA</w:t>
      </w:r>
      <w:r w:rsidR="007D0EF6" w:rsidRPr="002855B5">
        <w:rPr>
          <w:noProof/>
        </w:rPr>
        <w:t xml:space="preserve">, is to ensure rigorous archiving </w:t>
      </w:r>
      <w:r w:rsidR="00DC0B85" w:rsidRPr="002855B5">
        <w:rPr>
          <w:noProof/>
        </w:rPr>
        <w:t xml:space="preserve">and </w:t>
      </w:r>
      <w:r w:rsidR="007D0EF6" w:rsidRPr="002855B5">
        <w:rPr>
          <w:noProof/>
        </w:rPr>
        <w:t>written documentation of any guidance or requests from donors</w:t>
      </w:r>
      <w:r w:rsidR="00056741" w:rsidRPr="002855B5">
        <w:rPr>
          <w:noProof/>
        </w:rPr>
        <w:t xml:space="preserve"> and our replies</w:t>
      </w:r>
      <w:r w:rsidR="00764250" w:rsidRPr="002855B5">
        <w:rPr>
          <w:noProof/>
        </w:rPr>
        <w:t xml:space="preserve">. </w:t>
      </w:r>
      <w:r w:rsidR="00EB773E" w:rsidRPr="002855B5">
        <w:rPr>
          <w:noProof/>
        </w:rPr>
        <w:t xml:space="preserve">Try to articulate to the extent possible what risk mitigating measures </w:t>
      </w:r>
      <w:r w:rsidR="00795B63" w:rsidRPr="002855B5">
        <w:rPr>
          <w:noProof/>
        </w:rPr>
        <w:t>will be</w:t>
      </w:r>
      <w:r w:rsidR="00EB773E" w:rsidRPr="002855B5">
        <w:rPr>
          <w:noProof/>
        </w:rPr>
        <w:t xml:space="preserve"> </w:t>
      </w:r>
      <w:r w:rsidR="000622F5" w:rsidRPr="002855B5">
        <w:rPr>
          <w:noProof/>
        </w:rPr>
        <w:t>put</w:t>
      </w:r>
      <w:r w:rsidR="00EB773E" w:rsidRPr="002855B5">
        <w:rPr>
          <w:noProof/>
        </w:rPr>
        <w:t xml:space="preserve"> in place and the residual risk in contracts (what we promise</w:t>
      </w:r>
      <w:r w:rsidR="00795B63" w:rsidRPr="002855B5">
        <w:rPr>
          <w:noProof/>
        </w:rPr>
        <w:t xml:space="preserve"> to do and what we cannot do</w:t>
      </w:r>
      <w:r w:rsidR="00EB773E" w:rsidRPr="002855B5">
        <w:rPr>
          <w:noProof/>
        </w:rPr>
        <w:t xml:space="preserve">) and communicate clearly and </w:t>
      </w:r>
      <w:r w:rsidR="00EB773E" w:rsidRPr="00916AEA">
        <w:rPr>
          <w:i/>
          <w:noProof/>
        </w:rPr>
        <w:t>in writing</w:t>
      </w:r>
      <w:r w:rsidR="00EB773E" w:rsidRPr="002855B5">
        <w:rPr>
          <w:noProof/>
        </w:rPr>
        <w:t xml:space="preserve"> with donors if things change during implementation. For instance, after face to face meetings or phone calls where challenges have been discussed, sum up key points and what wa</w:t>
      </w:r>
      <w:r w:rsidR="00735EEA" w:rsidRPr="002855B5">
        <w:rPr>
          <w:noProof/>
        </w:rPr>
        <w:t xml:space="preserve">s agreed in emails to the donor. Remember </w:t>
      </w:r>
      <w:r w:rsidR="00F7203E" w:rsidRPr="002855B5">
        <w:rPr>
          <w:noProof/>
        </w:rPr>
        <w:t xml:space="preserve">though </w:t>
      </w:r>
      <w:r w:rsidR="00735EEA" w:rsidRPr="002855B5">
        <w:rPr>
          <w:noProof/>
        </w:rPr>
        <w:t>that emails may not be accepted as a derogation at time of audit, and incorporation into grant agreements is essential.</w:t>
      </w:r>
    </w:p>
    <w:p w14:paraId="018071EB" w14:textId="55B3768F" w:rsidR="00EE4A88" w:rsidRPr="00BF2B66" w:rsidRDefault="00165E35">
      <w:pPr>
        <w:pStyle w:val="Heading2"/>
        <w:rPr>
          <w:noProof/>
        </w:rPr>
      </w:pPr>
      <w:r w:rsidRPr="00BF2B66">
        <w:rPr>
          <w:noProof/>
        </w:rPr>
        <w:t>COORDINATION</w:t>
      </w:r>
    </w:p>
    <w:p w14:paraId="3ADA0035" w14:textId="1027BD08" w:rsidR="00300B37" w:rsidRPr="002855B5" w:rsidRDefault="00311180">
      <w:pPr>
        <w:rPr>
          <w:noProof/>
        </w:rPr>
      </w:pPr>
      <w:r w:rsidRPr="002855B5">
        <w:rPr>
          <w:noProof/>
        </w:rPr>
        <w:t xml:space="preserve">Your agency is unlikely to be the only one trying to work remotely, and others will have complementary information useful to all stages of the project cycle. Prioritising </w:t>
      </w:r>
      <w:r w:rsidR="007239BF" w:rsidRPr="002855B5">
        <w:rPr>
          <w:noProof/>
        </w:rPr>
        <w:t xml:space="preserve">a coordinated response and </w:t>
      </w:r>
      <w:r w:rsidRPr="002855B5">
        <w:rPr>
          <w:noProof/>
        </w:rPr>
        <w:t>sectoral competence over agency advantage is a positive and pragmatic approach to the challenges of remote programming.</w:t>
      </w:r>
    </w:p>
    <w:p w14:paraId="44CD1A45" w14:textId="566CB810" w:rsidR="00311180" w:rsidRPr="002855B5" w:rsidRDefault="00311180">
      <w:pPr>
        <w:rPr>
          <w:noProof/>
        </w:rPr>
      </w:pPr>
      <w:r w:rsidRPr="002855B5">
        <w:rPr>
          <w:noProof/>
        </w:rPr>
        <w:t>Cash Working Groups, or comparable coordination entities, can be important fora for information exchange and agreeing programme standards. Where they do not exist, informal but regular meeting</w:t>
      </w:r>
      <w:r w:rsidR="00314480" w:rsidRPr="002855B5">
        <w:rPr>
          <w:noProof/>
        </w:rPr>
        <w:t>s</w:t>
      </w:r>
      <w:r w:rsidRPr="002855B5">
        <w:rPr>
          <w:noProof/>
        </w:rPr>
        <w:t xml:space="preserve"> of </w:t>
      </w:r>
      <w:r w:rsidR="004B6D6E" w:rsidRPr="002855B5">
        <w:rPr>
          <w:noProof/>
        </w:rPr>
        <w:t xml:space="preserve">agency programme </w:t>
      </w:r>
      <w:r w:rsidR="00FA75B8">
        <w:rPr>
          <w:noProof/>
        </w:rPr>
        <w:t xml:space="preserve">and support </w:t>
      </w:r>
      <w:r w:rsidR="004B6D6E" w:rsidRPr="002855B5">
        <w:rPr>
          <w:noProof/>
        </w:rPr>
        <w:t>staff</w:t>
      </w:r>
      <w:r w:rsidRPr="002855B5">
        <w:rPr>
          <w:noProof/>
        </w:rPr>
        <w:t xml:space="preserve"> can be an effective and low-profile way of sharing experiences and aligning responses.</w:t>
      </w:r>
    </w:p>
    <w:p w14:paraId="2337E86F" w14:textId="6DACCD95" w:rsidR="009500EE" w:rsidRPr="009F35C8" w:rsidRDefault="009500EE">
      <w:pPr>
        <w:rPr>
          <w:rFonts w:ascii="Arial" w:hAnsi="Arial" w:cs="Arial"/>
          <w:noProof/>
        </w:rPr>
      </w:pPr>
      <w:r w:rsidRPr="002855B5">
        <w:rPr>
          <w:noProof/>
        </w:rPr>
        <w:t>Multi</w:t>
      </w:r>
      <w:r w:rsidR="00FA75B8">
        <w:rPr>
          <w:noProof/>
        </w:rPr>
        <w:t>-sectorial assistance</w:t>
      </w:r>
      <w:r w:rsidRPr="002855B5">
        <w:rPr>
          <w:noProof/>
        </w:rPr>
        <w:t xml:space="preserve">, including </w:t>
      </w:r>
      <w:r w:rsidR="00063A20">
        <w:rPr>
          <w:noProof/>
        </w:rPr>
        <w:t>CVA</w:t>
      </w:r>
      <w:r w:rsidRPr="002855B5">
        <w:rPr>
          <w:noProof/>
        </w:rPr>
        <w:t xml:space="preserve">, can often sit awkwardly among sectoral coordination mechanisms. </w:t>
      </w:r>
      <w:r w:rsidR="006636B5" w:rsidRPr="002855B5">
        <w:rPr>
          <w:noProof/>
        </w:rPr>
        <w:t>It can be useful</w:t>
      </w:r>
      <w:r w:rsidR="00CB26DF" w:rsidRPr="002855B5">
        <w:rPr>
          <w:noProof/>
        </w:rPr>
        <w:t xml:space="preserve"> and appreciated</w:t>
      </w:r>
      <w:r w:rsidR="006636B5" w:rsidRPr="002855B5">
        <w:rPr>
          <w:noProof/>
        </w:rPr>
        <w:t xml:space="preserve"> for </w:t>
      </w:r>
      <w:r w:rsidR="00063A20">
        <w:rPr>
          <w:noProof/>
        </w:rPr>
        <w:t>CVA</w:t>
      </w:r>
      <w:r w:rsidR="006636B5" w:rsidRPr="002855B5">
        <w:rPr>
          <w:noProof/>
        </w:rPr>
        <w:t xml:space="preserve"> experts to support sectoral coodination groups to </w:t>
      </w:r>
      <w:r w:rsidR="006636B5" w:rsidRPr="009F35C8">
        <w:rPr>
          <w:rFonts w:ascii="Arial" w:hAnsi="Arial" w:cs="Arial"/>
          <w:noProof/>
        </w:rPr>
        <w:t>recognise (and count) sectoral outcomes from multi-sectoral assistance.</w:t>
      </w:r>
    </w:p>
    <w:p w14:paraId="4E0293C9" w14:textId="7797E8AD" w:rsidR="009F35C8" w:rsidRPr="009F35C8" w:rsidRDefault="00E41654">
      <w:pPr>
        <w:rPr>
          <w:rFonts w:ascii="Arial" w:hAnsi="Arial" w:cs="Arial"/>
          <w:noProof/>
        </w:rPr>
      </w:pPr>
      <w:hyperlink r:id="rId24" w:history="1">
        <w:r w:rsidR="009F35C8" w:rsidRPr="00E41654">
          <w:rPr>
            <w:rStyle w:val="Hyperlink"/>
            <w:rFonts w:ascii="Arial" w:hAnsi="Arial" w:cs="Arial"/>
            <w:shd w:val="clear" w:color="auto" w:fill="FFFFFF"/>
          </w:rPr>
          <w:t>CCD</w:t>
        </w:r>
      </w:hyperlink>
      <w:r w:rsidR="009F35C8" w:rsidRPr="009F35C8">
        <w:rPr>
          <w:rFonts w:ascii="Arial" w:hAnsi="Arial" w:cs="Arial"/>
          <w:color w:val="333333"/>
          <w:shd w:val="clear" w:color="auto" w:fill="FFFFFF"/>
        </w:rPr>
        <w:t xml:space="preserve"> is an NGO collaboration network. It seeks to bring humanitarian actors delivering cash programming together in a structured, adaptable way to maximise operational effectiveness and efficiency.</w:t>
      </w:r>
      <w:r w:rsidR="00835B70">
        <w:rPr>
          <w:rFonts w:ascii="Arial" w:hAnsi="Arial" w:cs="Arial"/>
          <w:color w:val="333333"/>
          <w:shd w:val="clear" w:color="auto" w:fill="FFFFFF"/>
        </w:rPr>
        <w:t xml:space="preserve"> Check if CCD is or might become operational where you are.</w:t>
      </w:r>
    </w:p>
    <w:p w14:paraId="15B06E9E" w14:textId="57985132" w:rsidR="00E47997" w:rsidRPr="007D4516" w:rsidRDefault="00E47997" w:rsidP="00E47997">
      <w:pPr>
        <w:pStyle w:val="Heading2"/>
        <w:rPr>
          <w:noProof/>
        </w:rPr>
      </w:pPr>
      <w:bookmarkStart w:id="4" w:name="_PREPAREDNESS_FOR_REMOTE"/>
      <w:bookmarkEnd w:id="4"/>
      <w:r w:rsidRPr="007D4516">
        <w:rPr>
          <w:noProof/>
        </w:rPr>
        <w:t>P</w:t>
      </w:r>
      <w:r>
        <w:rPr>
          <w:noProof/>
        </w:rPr>
        <w:t>REPAREDNESS</w:t>
      </w:r>
      <w:r w:rsidRPr="007D4516">
        <w:rPr>
          <w:noProof/>
        </w:rPr>
        <w:t xml:space="preserve"> FOR REMOTE </w:t>
      </w:r>
      <w:r w:rsidR="00063A20">
        <w:rPr>
          <w:noProof/>
        </w:rPr>
        <w:t>CVA</w:t>
      </w:r>
    </w:p>
    <w:p w14:paraId="2C905381" w14:textId="2094E126" w:rsidR="00E47997" w:rsidRPr="002855B5" w:rsidRDefault="00B12889" w:rsidP="00E47997">
      <w:pPr>
        <w:rPr>
          <w:noProof/>
        </w:rPr>
      </w:pPr>
      <w:r w:rsidRPr="00017A22">
        <w:rPr>
          <w:noProof/>
          <w:lang w:eastAsia="en-GB"/>
        </w:rPr>
        <mc:AlternateContent>
          <mc:Choice Requires="wps">
            <w:drawing>
              <wp:anchor distT="45720" distB="45720" distL="114300" distR="114300" simplePos="0" relativeHeight="251779072" behindDoc="0" locked="0" layoutInCell="1" allowOverlap="1" wp14:anchorId="3704848C" wp14:editId="49714432">
                <wp:simplePos x="0" y="0"/>
                <wp:positionH relativeFrom="margin">
                  <wp:align>right</wp:align>
                </wp:positionH>
                <wp:positionV relativeFrom="paragraph">
                  <wp:posOffset>1773</wp:posOffset>
                </wp:positionV>
                <wp:extent cx="2828290" cy="1404620"/>
                <wp:effectExtent l="0" t="0" r="10160" b="17780"/>
                <wp:wrapSquare wrapText="bothSides"/>
                <wp:docPr id="2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1404620"/>
                        </a:xfrm>
                        <a:prstGeom prst="rect">
                          <a:avLst/>
                        </a:prstGeom>
                        <a:solidFill>
                          <a:srgbClr val="FF7602">
                            <a:alpha val="60000"/>
                          </a:srgbClr>
                        </a:solidFill>
                        <a:ln w="9525">
                          <a:solidFill>
                            <a:srgbClr val="000000"/>
                          </a:solidFill>
                          <a:miter lim="800000"/>
                          <a:headEnd/>
                          <a:tailEnd/>
                        </a:ln>
                      </wps:spPr>
                      <wps:txbx>
                        <w:txbxContent>
                          <w:p w14:paraId="4434C4E9" w14:textId="14451F65" w:rsidR="001D3CD0" w:rsidRDefault="001D3CD0" w:rsidP="00D5282E">
                            <w:pPr>
                              <w:spacing w:after="0"/>
                            </w:pPr>
                            <w:r>
                              <w:t xml:space="preserve">Core Tools </w:t>
                            </w:r>
                            <w:hyperlink r:id="rId25" w:history="1">
                              <w:r w:rsidR="00F751E3" w:rsidRPr="000A420F">
                                <w:rPr>
                                  <w:rStyle w:val="Hyperlink"/>
                                </w:rPr>
                                <w:t>http://bit.ly/38fHv1N</w:t>
                              </w:r>
                            </w:hyperlink>
                            <w:r w:rsidR="00F751E3">
                              <w:t xml:space="preserve"> </w:t>
                            </w:r>
                          </w:p>
                          <w:p w14:paraId="4DF61E46" w14:textId="34343BB3" w:rsidR="001D3CD0" w:rsidRPr="00B12889" w:rsidRDefault="001D3CD0" w:rsidP="00B12889">
                            <w:pPr>
                              <w:spacing w:after="0"/>
                            </w:pPr>
                            <w:r>
                              <w:rPr>
                                <w:iCs/>
                                <w:color w:val="auto"/>
                                <w:szCs w:val="20"/>
                              </w:rPr>
                              <w:t xml:space="preserve">1 - </w:t>
                            </w:r>
                            <w:r w:rsidRPr="00B12889">
                              <w:rPr>
                                <w:iCs/>
                                <w:color w:val="auto"/>
                                <w:szCs w:val="20"/>
                              </w:rPr>
                              <w:t>The Project Preparedness Plan template captures the key information and decisions from this PCM process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04848C" id="_x0000_s1038" type="#_x0000_t202" style="position:absolute;margin-left:171.5pt;margin-top:.15pt;width:222.7pt;height:110.6pt;z-index:2517790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" fillcolor="#ff7602">
                <v:fill opacity="39321f"/>
                <v:textbox style="mso-fit-shape-to-text:t">
                  <w:txbxContent>
                    <w:p w14:paraId="4434C4E9" w14:textId="14451F65" w:rsidR="001D3CD0" w:rsidRDefault="001D3CD0" w:rsidP="00D5282E">
                      <w:pPr>
                        <w:spacing w:after="0"/>
                      </w:pPr>
                      <w:r>
                        <w:t xml:space="preserve">Core Tools </w:t>
                      </w:r>
                      <w:hyperlink r:id="rId26" w:history="1">
                        <w:r w:rsidR="00F751E3" w:rsidRPr="000A420F">
                          <w:rPr>
                            <w:rStyle w:val="Hyperlink"/>
                          </w:rPr>
                          <w:t>http://bit.ly/38fHv1N</w:t>
                        </w:r>
                      </w:hyperlink>
                      <w:r w:rsidR="00F751E3">
                        <w:t xml:space="preserve"> </w:t>
                      </w:r>
                    </w:p>
                    <w:p w14:paraId="4DF61E46" w14:textId="34343BB3" w:rsidR="001D3CD0" w:rsidRPr="00B12889" w:rsidRDefault="001D3CD0" w:rsidP="00B12889">
                      <w:pPr>
                        <w:spacing w:after="0"/>
                      </w:pPr>
                      <w:r>
                        <w:rPr>
                          <w:iCs/>
                          <w:color w:val="auto"/>
                          <w:szCs w:val="20"/>
                        </w:rPr>
                        <w:t xml:space="preserve">1 - </w:t>
                      </w:r>
                      <w:r w:rsidRPr="00B12889">
                        <w:rPr>
                          <w:iCs/>
                          <w:color w:val="auto"/>
                          <w:szCs w:val="20"/>
                        </w:rPr>
                        <w:t>The Project Preparedness Plan template captures the key information and decisions from this PCM process</w:t>
                      </w:r>
                    </w:p>
                  </w:txbxContent>
                </v:textbox>
                <w10:wrap type="square" anchorx="margin"/>
              </v:shape>
            </w:pict>
          </mc:Fallback>
        </mc:AlternateContent>
      </w:r>
      <w:r w:rsidR="00E47997" w:rsidRPr="002855B5">
        <w:rPr>
          <w:noProof/>
        </w:rPr>
        <w:t xml:space="preserve">When it is possible to plan for remote programming, </w:t>
      </w:r>
      <w:r w:rsidR="00063A20">
        <w:rPr>
          <w:noProof/>
        </w:rPr>
        <w:t>CVA</w:t>
      </w:r>
      <w:r w:rsidR="00E47997" w:rsidRPr="002855B5">
        <w:rPr>
          <w:noProof/>
        </w:rPr>
        <w:t xml:space="preserve"> or otherwise, do it early and not as an add-on. This will help align tasks to competences, and so reduce risks to project participants and the organisation. </w:t>
      </w:r>
    </w:p>
    <w:p w14:paraId="37E046DE" w14:textId="4136EC15" w:rsidR="00E47997" w:rsidRPr="002855B5" w:rsidRDefault="00E47997" w:rsidP="00E47997">
      <w:pPr>
        <w:rPr>
          <w:noProof/>
        </w:rPr>
      </w:pPr>
      <w:r w:rsidRPr="002855B5">
        <w:rPr>
          <w:noProof/>
        </w:rPr>
        <w:t xml:space="preserve">When remote programming is a necessary adaptation to an existing project, the needs, market conditions, response options, organisational capacity and protection, gender and other risks should be revisited. The </w:t>
      </w:r>
      <w:hyperlink w:anchor="riskanalysis" w:history="1">
        <w:r w:rsidRPr="002855B5">
          <w:rPr>
            <w:rStyle w:val="Hyperlink"/>
            <w:noProof/>
          </w:rPr>
          <w:t>risk analysis</w:t>
        </w:r>
      </w:hyperlink>
      <w:r w:rsidRPr="002855B5">
        <w:rPr>
          <w:noProof/>
        </w:rPr>
        <w:t xml:space="preserve"> exercise at least should be redone completely.</w:t>
      </w:r>
    </w:p>
    <w:p w14:paraId="320B85AC" w14:textId="0C46F8FE" w:rsidR="00E47997" w:rsidRPr="002855B5" w:rsidRDefault="00E47997" w:rsidP="00E47997">
      <w:pPr>
        <w:rPr>
          <w:noProof/>
        </w:rPr>
      </w:pPr>
      <w:r w:rsidRPr="002855B5">
        <w:rPr>
          <w:noProof/>
        </w:rPr>
        <w:lastRenderedPageBreak/>
        <w:t xml:space="preserve">Whenever possible, </w:t>
      </w:r>
      <w:r w:rsidR="003910EB" w:rsidRPr="002855B5">
        <w:rPr>
          <w:noProof/>
        </w:rPr>
        <w:t>project</w:t>
      </w:r>
      <w:r w:rsidR="00FA75B8">
        <w:rPr>
          <w:noProof/>
        </w:rPr>
        <w:t>s</w:t>
      </w:r>
      <w:r w:rsidR="003910EB" w:rsidRPr="002855B5">
        <w:rPr>
          <w:noProof/>
        </w:rPr>
        <w:t xml:space="preserve"> incorporating </w:t>
      </w:r>
      <w:r w:rsidR="00063A20">
        <w:rPr>
          <w:noProof/>
        </w:rPr>
        <w:t>CVA</w:t>
      </w:r>
      <w:r w:rsidRPr="002855B5">
        <w:rPr>
          <w:noProof/>
        </w:rPr>
        <w:t xml:space="preserve"> should be aligned with existing government social and financial inclusion initiatives. This may also give quick access to a potential project participant list and a functioning money transfer service.</w:t>
      </w:r>
    </w:p>
    <w:p w14:paraId="7F13D4D9" w14:textId="69FD8358" w:rsidR="00E47997" w:rsidRPr="002855B5" w:rsidRDefault="00E47997" w:rsidP="00E47997">
      <w:pPr>
        <w:spacing w:after="0"/>
        <w:rPr>
          <w:noProof/>
        </w:rPr>
      </w:pPr>
      <w:r w:rsidRPr="002855B5">
        <w:rPr>
          <w:noProof/>
        </w:rPr>
        <w:t>Many of the steps outlined in this guide can be carried out proactively as part of a preparedness plan. This can be useful in countries that are prone to insecurity and other shocks. When a preferred project model has been established, it may shorten subsequent response times to pre-position some items in-country, such as –</w:t>
      </w:r>
    </w:p>
    <w:p w14:paraId="36D97FF8" w14:textId="3DA4ABBF" w:rsidR="00E47997" w:rsidRPr="002855B5" w:rsidRDefault="000C34E3" w:rsidP="00E47997">
      <w:pPr>
        <w:pStyle w:val="NRCbullets"/>
        <w:rPr>
          <w:noProof/>
        </w:rPr>
      </w:pPr>
      <w:r w:rsidRPr="002855B5">
        <w:rPr>
          <w:noProof/>
          <w:lang w:val="en-GB" w:eastAsia="en-GB"/>
        </w:rPr>
        <mc:AlternateContent>
          <mc:Choice Requires="wps">
            <w:drawing>
              <wp:anchor distT="91440" distB="91440" distL="114300" distR="180340" simplePos="0" relativeHeight="251739136" behindDoc="1" locked="0" layoutInCell="1" allowOverlap="1" wp14:anchorId="2573A37D" wp14:editId="19520AF5">
                <wp:simplePos x="0" y="0"/>
                <wp:positionH relativeFrom="margin">
                  <wp:align>right</wp:align>
                </wp:positionH>
                <wp:positionV relativeFrom="paragraph">
                  <wp:posOffset>101600</wp:posOffset>
                </wp:positionV>
                <wp:extent cx="2945130" cy="1403985"/>
                <wp:effectExtent l="0" t="0" r="0" b="0"/>
                <wp:wrapTight wrapText="bothSides">
                  <wp:wrapPolygon edited="0">
                    <wp:start x="419" y="0"/>
                    <wp:lineTo x="419" y="20699"/>
                    <wp:lineTo x="21097" y="20699"/>
                    <wp:lineTo x="21097" y="0"/>
                    <wp:lineTo x="419" y="0"/>
                  </wp:wrapPolygon>
                </wp:wrapTight>
                <wp:docPr id="202"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6053C6DA" w14:textId="22FC700F" w:rsidR="001D3CD0" w:rsidRPr="002413DB" w:rsidRDefault="001D3CD0" w:rsidP="000C34E3">
                            <w:pPr>
                              <w:pBdr>
                                <w:top w:val="single" w:sz="24" w:space="8" w:color="72C7E7"/>
                                <w:bottom w:val="single" w:sz="24" w:space="8" w:color="72C7E7"/>
                              </w:pBdr>
                              <w:spacing w:after="0"/>
                              <w:rPr>
                                <w:iCs/>
                                <w:color w:val="auto"/>
                                <w:szCs w:val="20"/>
                              </w:rPr>
                            </w:pPr>
                            <w:r>
                              <w:rPr>
                                <w:i/>
                                <w:iCs/>
                                <w:color w:val="auto"/>
                                <w:szCs w:val="20"/>
                              </w:rPr>
                              <w:t xml:space="preserve">For pre-crisis </w:t>
                            </w:r>
                            <w:r w:rsidR="005110ED">
                              <w:rPr>
                                <w:i/>
                                <w:iCs/>
                                <w:color w:val="auto"/>
                                <w:szCs w:val="20"/>
                              </w:rPr>
                              <w:t>market analysis</w:t>
                            </w:r>
                            <w:r>
                              <w:rPr>
                                <w:i/>
                                <w:iCs/>
                                <w:color w:val="auto"/>
                                <w:szCs w:val="20"/>
                              </w:rPr>
                              <w:t>,</w:t>
                            </w:r>
                            <w:r w:rsidR="005110ED">
                              <w:rPr>
                                <w:i/>
                                <w:iCs/>
                                <w:color w:val="auto"/>
                                <w:szCs w:val="20"/>
                              </w:rPr>
                              <w:t xml:space="preserve"> look to</w:t>
                            </w:r>
                            <w:r>
                              <w:rPr>
                                <w:i/>
                                <w:iCs/>
                                <w:color w:val="auto"/>
                                <w:szCs w:val="20"/>
                              </w:rPr>
                              <w:t xml:space="preserve"> IRC’s PCMA </w:t>
                            </w:r>
                            <w:hyperlink r:id="rId27" w:history="1">
                              <w:r w:rsidR="005110ED" w:rsidRPr="000A420F">
                                <w:rPr>
                                  <w:rStyle w:val="Hyperlink"/>
                                </w:rPr>
                                <w:t>http://bit.ly/32ERtbI</w:t>
                              </w:r>
                            </w:hyperlink>
                            <w:r w:rsidR="005110ED">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73A37D" id="Text Box 202" o:spid="_x0000_s1039" type="#_x0000_t202" style="position:absolute;left:0;text-align:left;margin-left:180.7pt;margin-top:8pt;width:231.9pt;height:110.55pt;z-index:-251577344;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" filled="f" stroked="f">
                <v:textbox style="mso-fit-shape-to-text:t">
                  <w:txbxContent>
                    <w:p w14:paraId="6053C6DA" w14:textId="22FC700F" w:rsidR="001D3CD0" w:rsidRPr="002413DB" w:rsidRDefault="001D3CD0" w:rsidP="000C34E3">
                      <w:pPr>
                        <w:pBdr>
                          <w:top w:val="single" w:sz="24" w:space="8" w:color="72C7E7"/>
                          <w:bottom w:val="single" w:sz="24" w:space="8" w:color="72C7E7"/>
                        </w:pBdr>
                        <w:spacing w:after="0"/>
                        <w:rPr>
                          <w:iCs/>
                          <w:color w:val="auto"/>
                          <w:szCs w:val="20"/>
                        </w:rPr>
                      </w:pPr>
                      <w:r>
                        <w:rPr>
                          <w:i/>
                          <w:iCs/>
                          <w:color w:val="auto"/>
                          <w:szCs w:val="20"/>
                        </w:rPr>
                        <w:t xml:space="preserve">For pre-crisis </w:t>
                      </w:r>
                      <w:r w:rsidR="005110ED">
                        <w:rPr>
                          <w:i/>
                          <w:iCs/>
                          <w:color w:val="auto"/>
                          <w:szCs w:val="20"/>
                        </w:rPr>
                        <w:t>market analysis</w:t>
                      </w:r>
                      <w:r>
                        <w:rPr>
                          <w:i/>
                          <w:iCs/>
                          <w:color w:val="auto"/>
                          <w:szCs w:val="20"/>
                        </w:rPr>
                        <w:t>,</w:t>
                      </w:r>
                      <w:r w:rsidR="005110ED">
                        <w:rPr>
                          <w:i/>
                          <w:iCs/>
                          <w:color w:val="auto"/>
                          <w:szCs w:val="20"/>
                        </w:rPr>
                        <w:t xml:space="preserve"> look to</w:t>
                      </w:r>
                      <w:r>
                        <w:rPr>
                          <w:i/>
                          <w:iCs/>
                          <w:color w:val="auto"/>
                          <w:szCs w:val="20"/>
                        </w:rPr>
                        <w:t xml:space="preserve"> IRC’s PCMA </w:t>
                      </w:r>
                      <w:hyperlink r:id="rId28" w:history="1">
                        <w:r w:rsidR="005110ED" w:rsidRPr="000A420F">
                          <w:rPr>
                            <w:rStyle w:val="Hyperlink"/>
                          </w:rPr>
                          <w:t>http://bit.ly/32ERtbI</w:t>
                        </w:r>
                      </w:hyperlink>
                      <w:r w:rsidR="005110ED">
                        <w:t xml:space="preserve"> </w:t>
                      </w:r>
                    </w:p>
                  </w:txbxContent>
                </v:textbox>
                <w10:wrap type="tight" anchorx="margin"/>
              </v:shape>
            </w:pict>
          </mc:Fallback>
        </mc:AlternateContent>
      </w:r>
      <w:r w:rsidR="00E47997" w:rsidRPr="002855B5">
        <w:rPr>
          <w:noProof/>
        </w:rPr>
        <w:t>Loadable ATM e-cash cards</w:t>
      </w:r>
    </w:p>
    <w:p w14:paraId="510F1FBD" w14:textId="77777777" w:rsidR="00E47997" w:rsidRPr="002855B5" w:rsidRDefault="00E47997" w:rsidP="00E47997">
      <w:pPr>
        <w:pStyle w:val="NRCbullets"/>
        <w:rPr>
          <w:noProof/>
        </w:rPr>
      </w:pPr>
      <w:r w:rsidRPr="002855B5">
        <w:rPr>
          <w:noProof/>
        </w:rPr>
        <w:t>Printed paper vouchers or e-voucher cards</w:t>
      </w:r>
    </w:p>
    <w:p w14:paraId="4C417CE9" w14:textId="1ED37416" w:rsidR="00E47997" w:rsidRPr="002855B5" w:rsidRDefault="00E47997" w:rsidP="00E47997">
      <w:pPr>
        <w:pStyle w:val="NRCbullets"/>
        <w:rPr>
          <w:noProof/>
        </w:rPr>
      </w:pPr>
      <w:r w:rsidRPr="002855B5">
        <w:rPr>
          <w:noProof/>
        </w:rPr>
        <w:t>SIM cards for mobile money</w:t>
      </w:r>
    </w:p>
    <w:p w14:paraId="0761DC07" w14:textId="3D6FAAE3" w:rsidR="00E47997" w:rsidRPr="002855B5" w:rsidRDefault="00E47997" w:rsidP="00E47997">
      <w:pPr>
        <w:pStyle w:val="NRCbullets"/>
        <w:rPr>
          <w:noProof/>
        </w:rPr>
      </w:pPr>
      <w:r w:rsidRPr="002855B5">
        <w:rPr>
          <w:noProof/>
        </w:rPr>
        <w:t>Mobile phone handsets</w:t>
      </w:r>
    </w:p>
    <w:p w14:paraId="5042A2CD" w14:textId="39015F3C" w:rsidR="00E47997" w:rsidRPr="002855B5" w:rsidRDefault="00E47997" w:rsidP="00E47997">
      <w:pPr>
        <w:pStyle w:val="NRCbullets"/>
        <w:rPr>
          <w:noProof/>
        </w:rPr>
      </w:pPr>
      <w:r w:rsidRPr="002855B5">
        <w:rPr>
          <w:noProof/>
        </w:rPr>
        <w:t>Wifi routers for connected hotspots (e.g. at markets or voucher reconciliation locations)</w:t>
      </w:r>
    </w:p>
    <w:p w14:paraId="276C7D66" w14:textId="04AF61E8" w:rsidR="00E47997" w:rsidRDefault="00F65D10" w:rsidP="00E47997">
      <w:pPr>
        <w:pStyle w:val="NoSpacing"/>
        <w:rPr>
          <w:noProof/>
        </w:rPr>
      </w:pPr>
      <w:r w:rsidRPr="002855B5">
        <w:rPr>
          <w:noProof/>
          <w:sz w:val="22"/>
          <w:lang w:eastAsia="en-GB"/>
        </w:rPr>
        <mc:AlternateContent>
          <mc:Choice Requires="wps">
            <w:drawing>
              <wp:anchor distT="45720" distB="45720" distL="114300" distR="114300" simplePos="0" relativeHeight="251694080" behindDoc="0" locked="0" layoutInCell="1" allowOverlap="1" wp14:anchorId="6B3F184D" wp14:editId="7B7B15D8">
                <wp:simplePos x="0" y="0"/>
                <wp:positionH relativeFrom="margin">
                  <wp:align>right</wp:align>
                </wp:positionH>
                <wp:positionV relativeFrom="paragraph">
                  <wp:posOffset>474980</wp:posOffset>
                </wp:positionV>
                <wp:extent cx="6619875" cy="1047750"/>
                <wp:effectExtent l="0" t="0" r="28575" b="1905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047750"/>
                        </a:xfrm>
                        <a:prstGeom prst="rect">
                          <a:avLst/>
                        </a:prstGeom>
                        <a:solidFill>
                          <a:srgbClr val="FFFFFF"/>
                        </a:solidFill>
                        <a:ln w="25400">
                          <a:solidFill>
                            <a:srgbClr val="72C7E7"/>
                          </a:solidFill>
                          <a:miter lim="800000"/>
                          <a:headEnd/>
                          <a:tailEnd/>
                        </a:ln>
                      </wps:spPr>
                      <wps:txbx>
                        <w:txbxContent>
                          <w:p w14:paraId="31CD7949" w14:textId="77777777" w:rsidR="001D3CD0" w:rsidRDefault="001D3CD0" w:rsidP="00BF483B">
                            <w:pPr>
                              <w:spacing w:after="0"/>
                            </w:pPr>
                            <w:r>
                              <w:t>Remember this</w:t>
                            </w:r>
                          </w:p>
                          <w:p w14:paraId="09F4912E" w14:textId="0FEE860F" w:rsidR="001D3CD0" w:rsidRDefault="001D3CD0" w:rsidP="00BF483B">
                            <w:pPr>
                              <w:pStyle w:val="NRCbullets"/>
                            </w:pPr>
                            <w:r>
                              <w:t xml:space="preserve">Donors may be very cautious about remote </w:t>
                            </w:r>
                            <w:r w:rsidR="00063A20">
                              <w:t>CVA</w:t>
                            </w:r>
                            <w:r>
                              <w:t>. Agencies will need to demonstrate great risk management competence</w:t>
                            </w:r>
                          </w:p>
                          <w:p w14:paraId="14B54ECE" w14:textId="3523897E" w:rsidR="001D3CD0" w:rsidRDefault="001D3CD0" w:rsidP="00BF483B">
                            <w:pPr>
                              <w:pStyle w:val="NRCbullets"/>
                            </w:pPr>
                            <w:r>
                              <w:t>Honest and open communications with donors is essential. Get their input in writing</w:t>
                            </w:r>
                          </w:p>
                          <w:p w14:paraId="7FB07A9E" w14:textId="3D520F2D" w:rsidR="001D3CD0" w:rsidRDefault="001D3CD0" w:rsidP="00BF483B">
                            <w:pPr>
                              <w:pStyle w:val="NRCbullets"/>
                            </w:pPr>
                            <w:r>
                              <w:t xml:space="preserve">A Project Preparedness Plan for remote </w:t>
                            </w:r>
                            <w:r w:rsidR="00063A20">
                              <w:t>CVA</w:t>
                            </w:r>
                            <w:r>
                              <w:t xml:space="preserve"> will shorten response times later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3F184D" id="_x0000_s1040" type="#_x0000_t202" style="position:absolute;margin-left:470.05pt;margin-top:37.4pt;width:521.25pt;height:82.5pt;z-index:2516940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" strokecolor="#72c7e7" strokeweight="2pt">
                <v:textbox>
                  <w:txbxContent>
                    <w:p w14:paraId="31CD7949" w14:textId="77777777" w:rsidR="001D3CD0" w:rsidRDefault="001D3CD0" w:rsidP="00BF483B">
                      <w:pPr>
                        <w:spacing w:after="0"/>
                      </w:pPr>
                      <w:r>
                        <w:t>Remember this</w:t>
                      </w:r>
                    </w:p>
                    <w:p w14:paraId="09F4912E" w14:textId="0FEE860F" w:rsidR="001D3CD0" w:rsidRDefault="001D3CD0" w:rsidP="00BF483B">
                      <w:pPr>
                        <w:pStyle w:val="NRCbullets"/>
                      </w:pPr>
                      <w:r>
                        <w:t xml:space="preserve">Donors may be very cautious about remote </w:t>
                      </w:r>
                      <w:r w:rsidR="00063A20">
                        <w:t>CVA</w:t>
                      </w:r>
                      <w:r>
                        <w:t>. Agencies will need to demonstrate great risk management competence</w:t>
                      </w:r>
                    </w:p>
                    <w:p w14:paraId="14B54ECE" w14:textId="3523897E" w:rsidR="001D3CD0" w:rsidRDefault="001D3CD0" w:rsidP="00BF483B">
                      <w:pPr>
                        <w:pStyle w:val="NRCbullets"/>
                      </w:pPr>
                      <w:r>
                        <w:t>Honest and open communications with donors is essential. Get their input in writing</w:t>
                      </w:r>
                    </w:p>
                    <w:p w14:paraId="7FB07A9E" w14:textId="3D520F2D" w:rsidR="001D3CD0" w:rsidRDefault="001D3CD0" w:rsidP="00BF483B">
                      <w:pPr>
                        <w:pStyle w:val="NRCbullets"/>
                      </w:pPr>
                      <w:r>
                        <w:t xml:space="preserve">A Project Preparedness Plan for remote </w:t>
                      </w:r>
                      <w:r w:rsidR="00063A20">
                        <w:t>CVA</w:t>
                      </w:r>
                      <w:r>
                        <w:t xml:space="preserve"> will shorten response times later</w:t>
                      </w:r>
                    </w:p>
                  </w:txbxContent>
                </v:textbox>
                <w10:wrap type="square" anchorx="margin"/>
              </v:shape>
            </w:pict>
          </mc:Fallback>
        </mc:AlternateContent>
      </w:r>
      <w:r w:rsidR="00E47997" w:rsidRPr="002855B5">
        <w:rPr>
          <w:noProof/>
          <w:sz w:val="22"/>
        </w:rPr>
        <w:t>Other shortcuts include framework agreements with financial service providers, and having the full project documentation set created, reviewed and approved. Do a walkthrough test of the system</w:t>
      </w:r>
      <w:r w:rsidR="00E47997">
        <w:rPr>
          <w:noProof/>
        </w:rPr>
        <w:t>.</w:t>
      </w:r>
    </w:p>
    <w:p w14:paraId="3A4AABCF" w14:textId="77777777" w:rsidR="00CF060A" w:rsidRPr="00BF2B66" w:rsidRDefault="00CF060A">
      <w:pPr>
        <w:rPr>
          <w:noProof/>
        </w:rPr>
      </w:pPr>
    </w:p>
    <w:p w14:paraId="06049DF5" w14:textId="2E8E94D0" w:rsidR="005227A0" w:rsidRPr="00BF2B66" w:rsidRDefault="005227A0">
      <w:pPr>
        <w:pStyle w:val="NRCheading1"/>
        <w:rPr>
          <w:noProof/>
        </w:rPr>
      </w:pPr>
      <w:bookmarkStart w:id="5" w:name="_Toc34037700"/>
      <w:r w:rsidRPr="00BF2B66">
        <w:rPr>
          <w:noProof/>
        </w:rPr>
        <w:t>FIELD STAFF</w:t>
      </w:r>
      <w:r w:rsidR="00B00976">
        <w:rPr>
          <w:noProof/>
        </w:rPr>
        <w:t xml:space="preserve"> </w:t>
      </w:r>
      <w:r w:rsidRPr="00BF2B66">
        <w:rPr>
          <w:noProof/>
        </w:rPr>
        <w:t>/</w:t>
      </w:r>
      <w:r w:rsidR="00B00976">
        <w:rPr>
          <w:noProof/>
        </w:rPr>
        <w:t xml:space="preserve"> </w:t>
      </w:r>
      <w:r w:rsidRPr="00BF2B66">
        <w:rPr>
          <w:noProof/>
        </w:rPr>
        <w:t xml:space="preserve">PARTNER </w:t>
      </w:r>
      <w:r w:rsidR="00300B37" w:rsidRPr="00BF2B66">
        <w:rPr>
          <w:noProof/>
        </w:rPr>
        <w:t>SUPPORT AND DEVELOPMENT</w:t>
      </w:r>
      <w:bookmarkEnd w:id="5"/>
    </w:p>
    <w:p w14:paraId="7DBE1FEB" w14:textId="583212C3" w:rsidR="00300B37" w:rsidRPr="002855B5" w:rsidRDefault="00F80693">
      <w:pPr>
        <w:rPr>
          <w:noProof/>
        </w:rPr>
      </w:pPr>
      <w:r w:rsidRPr="002855B5">
        <w:rPr>
          <w:rFonts w:ascii="Arial" w:hAnsi="Arial" w:cs="Arial"/>
          <w:noProof/>
          <w:szCs w:val="20"/>
          <w:lang w:eastAsia="en-GB"/>
        </w:rPr>
        <mc:AlternateContent>
          <mc:Choice Requires="wps">
            <w:drawing>
              <wp:anchor distT="91440" distB="91440" distL="114300" distR="180340" simplePos="0" relativeHeight="251714560" behindDoc="1" locked="0" layoutInCell="1" allowOverlap="1" wp14:anchorId="6FD40534" wp14:editId="3C01EC31">
                <wp:simplePos x="0" y="0"/>
                <wp:positionH relativeFrom="margin">
                  <wp:align>right</wp:align>
                </wp:positionH>
                <wp:positionV relativeFrom="paragraph">
                  <wp:posOffset>70485</wp:posOffset>
                </wp:positionV>
                <wp:extent cx="2945130" cy="1403985"/>
                <wp:effectExtent l="0" t="0" r="0" b="0"/>
                <wp:wrapTight wrapText="bothSides">
                  <wp:wrapPolygon edited="0">
                    <wp:start x="419" y="0"/>
                    <wp:lineTo x="419" y="20963"/>
                    <wp:lineTo x="21097" y="20963"/>
                    <wp:lineTo x="21097" y="0"/>
                    <wp:lineTo x="419" y="0"/>
                  </wp:wrapPolygon>
                </wp:wrapTight>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1FB34E76" w14:textId="677F8BC9" w:rsidR="001D3CD0" w:rsidRPr="002413DB" w:rsidRDefault="001D3CD0" w:rsidP="00F80693">
                            <w:pPr>
                              <w:pBdr>
                                <w:top w:val="single" w:sz="24" w:space="8" w:color="72C7E7"/>
                                <w:bottom w:val="single" w:sz="24" w:space="8" w:color="72C7E7"/>
                              </w:pBdr>
                              <w:spacing w:after="0"/>
                              <w:rPr>
                                <w:iCs/>
                                <w:color w:val="auto"/>
                                <w:szCs w:val="20"/>
                              </w:rPr>
                            </w:pPr>
                            <w:r>
                              <w:rPr>
                                <w:i/>
                                <w:iCs/>
                                <w:color w:val="auto"/>
                                <w:szCs w:val="20"/>
                              </w:rPr>
                              <w:t xml:space="preserve">For a typology of remote programming arrangements, see DfID’s report “No Longer a Last Resort” p10 </w:t>
                            </w:r>
                            <w:hyperlink r:id="rId29" w:history="1">
                              <w:r w:rsidR="007F34E0" w:rsidRPr="000A420F">
                                <w:rPr>
                                  <w:rStyle w:val="Hyperlink"/>
                                </w:rPr>
                                <w:t>http://bit.ly/2VxcEem</w:t>
                              </w:r>
                            </w:hyperlink>
                            <w:r w:rsidR="007F34E0">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D40534" id="_x0000_s1041" type="#_x0000_t202" style="position:absolute;margin-left:180.7pt;margin-top:5.55pt;width:231.9pt;height:110.55pt;z-index:-251601920;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" filled="f" stroked="f">
                <v:textbox style="mso-fit-shape-to-text:t">
                  <w:txbxContent>
                    <w:p w14:paraId="1FB34E76" w14:textId="677F8BC9" w:rsidR="001D3CD0" w:rsidRPr="002413DB" w:rsidRDefault="001D3CD0" w:rsidP="00F80693">
                      <w:pPr>
                        <w:pBdr>
                          <w:top w:val="single" w:sz="24" w:space="8" w:color="72C7E7"/>
                          <w:bottom w:val="single" w:sz="24" w:space="8" w:color="72C7E7"/>
                        </w:pBdr>
                        <w:spacing w:after="0"/>
                        <w:rPr>
                          <w:iCs/>
                          <w:color w:val="auto"/>
                          <w:szCs w:val="20"/>
                        </w:rPr>
                      </w:pPr>
                      <w:r>
                        <w:rPr>
                          <w:i/>
                          <w:iCs/>
                          <w:color w:val="auto"/>
                          <w:szCs w:val="20"/>
                        </w:rPr>
                        <w:t xml:space="preserve">For a typology of remote programming arrangements, see DfID’s report “No Longer a Last Resort” p10 </w:t>
                      </w:r>
                      <w:hyperlink r:id="rId30" w:history="1">
                        <w:r w:rsidR="007F34E0" w:rsidRPr="000A420F">
                          <w:rPr>
                            <w:rStyle w:val="Hyperlink"/>
                          </w:rPr>
                          <w:t>http://bit.ly/2VxcEem</w:t>
                        </w:r>
                      </w:hyperlink>
                      <w:r w:rsidR="007F34E0">
                        <w:t xml:space="preserve"> </w:t>
                      </w:r>
                    </w:p>
                  </w:txbxContent>
                </v:textbox>
                <w10:wrap type="tight" anchorx="margin"/>
              </v:shape>
            </w:pict>
          </mc:Fallback>
        </mc:AlternateContent>
      </w:r>
      <w:r w:rsidR="00531291" w:rsidRPr="002855B5">
        <w:rPr>
          <w:noProof/>
        </w:rPr>
        <w:t xml:space="preserve">Agencies have different approaches </w:t>
      </w:r>
      <w:r w:rsidR="000533B6" w:rsidRPr="002855B5">
        <w:rPr>
          <w:noProof/>
        </w:rPr>
        <w:t xml:space="preserve">to </w:t>
      </w:r>
      <w:r w:rsidR="00531291" w:rsidRPr="002855B5">
        <w:rPr>
          <w:noProof/>
        </w:rPr>
        <w:t xml:space="preserve">and experiences with </w:t>
      </w:r>
      <w:r w:rsidR="00164E1C" w:rsidRPr="002855B5">
        <w:rPr>
          <w:noProof/>
        </w:rPr>
        <w:t>remote programming</w:t>
      </w:r>
      <w:r w:rsidR="00531291" w:rsidRPr="002855B5">
        <w:rPr>
          <w:noProof/>
        </w:rPr>
        <w:t xml:space="preserve">, and in different contexts the </w:t>
      </w:r>
      <w:r w:rsidR="00164E1C" w:rsidRPr="002855B5">
        <w:rPr>
          <w:noProof/>
        </w:rPr>
        <w:t>approach</w:t>
      </w:r>
      <w:r w:rsidR="00531291" w:rsidRPr="002855B5">
        <w:rPr>
          <w:noProof/>
        </w:rPr>
        <w:t xml:space="preserve"> will range from </w:t>
      </w:r>
      <w:r w:rsidR="006247C6" w:rsidRPr="002855B5">
        <w:rPr>
          <w:noProof/>
        </w:rPr>
        <w:t xml:space="preserve">remote control of local staff </w:t>
      </w:r>
      <w:r w:rsidRPr="002855B5">
        <w:rPr>
          <w:noProof/>
        </w:rPr>
        <w:t>through to remote partnership based on equity and near-complete handover of responsibilities.</w:t>
      </w:r>
    </w:p>
    <w:p w14:paraId="1CF17CCB" w14:textId="774D40E0" w:rsidR="00164E1C" w:rsidRPr="002855B5" w:rsidRDefault="00164E1C">
      <w:pPr>
        <w:rPr>
          <w:noProof/>
        </w:rPr>
      </w:pPr>
      <w:r w:rsidRPr="002855B5">
        <w:rPr>
          <w:noProof/>
        </w:rPr>
        <w:t>Intensive efforts should be made to maintain an open and supportive relationship with field staff and/or partners both before and during the planning and implementing phases.</w:t>
      </w:r>
    </w:p>
    <w:p w14:paraId="3DF5697F" w14:textId="77777777" w:rsidR="00D64D76" w:rsidRPr="00BF2B66" w:rsidRDefault="00D64D76">
      <w:pPr>
        <w:pStyle w:val="Heading2"/>
        <w:rPr>
          <w:noProof/>
        </w:rPr>
      </w:pPr>
      <w:bookmarkStart w:id="6" w:name="_IDENTIFYING_THE_RIGHT"/>
      <w:bookmarkEnd w:id="6"/>
      <w:r w:rsidRPr="00BF2B66">
        <w:rPr>
          <w:noProof/>
        </w:rPr>
        <w:t>IDENTIFYING THE RIGHT SKILLS</w:t>
      </w:r>
    </w:p>
    <w:p w14:paraId="5978F7FC" w14:textId="367DB0C0" w:rsidR="00D64D76" w:rsidRPr="002855B5" w:rsidRDefault="00D64D76">
      <w:pPr>
        <w:rPr>
          <w:noProof/>
        </w:rPr>
      </w:pPr>
      <w:r w:rsidRPr="002855B5">
        <w:rPr>
          <w:noProof/>
        </w:rPr>
        <w:t xml:space="preserve">When considering the capacity of field staff, or selecting partners to work with, </w:t>
      </w:r>
      <w:r w:rsidR="008E695B" w:rsidRPr="002855B5">
        <w:rPr>
          <w:noProof/>
        </w:rPr>
        <w:t xml:space="preserve">the challenges they are likely to face due to </w:t>
      </w:r>
      <w:r w:rsidR="00164E1C" w:rsidRPr="002855B5">
        <w:rPr>
          <w:noProof/>
        </w:rPr>
        <w:t>social, political and security factors</w:t>
      </w:r>
      <w:r w:rsidR="008E695B" w:rsidRPr="002855B5">
        <w:rPr>
          <w:noProof/>
        </w:rPr>
        <w:t xml:space="preserve"> must be weighed appropriately. They may be pressured </w:t>
      </w:r>
      <w:r w:rsidR="00EB773E" w:rsidRPr="002855B5">
        <w:rPr>
          <w:noProof/>
        </w:rPr>
        <w:t xml:space="preserve">by their communities </w:t>
      </w:r>
      <w:r w:rsidR="008E695B" w:rsidRPr="002855B5">
        <w:rPr>
          <w:noProof/>
        </w:rPr>
        <w:t>to focus assistance on certain groups or work with particular stakeholders. It may be that strong social skills (negotiation, conflict resolution etc.) are more impor</w:t>
      </w:r>
      <w:r w:rsidR="00C809BC" w:rsidRPr="002855B5">
        <w:rPr>
          <w:noProof/>
        </w:rPr>
        <w:t>tant even than technical skills for some contexts.</w:t>
      </w:r>
    </w:p>
    <w:p w14:paraId="307CAC2E" w14:textId="540ECB4B" w:rsidR="00161DF0" w:rsidRPr="002855B5" w:rsidRDefault="00BE7E70" w:rsidP="00BF2B66">
      <w:pPr>
        <w:spacing w:after="0"/>
        <w:rPr>
          <w:noProof/>
        </w:rPr>
      </w:pPr>
      <w:r w:rsidRPr="002855B5">
        <w:rPr>
          <w:noProof/>
        </w:rPr>
        <w:t>Stand</w:t>
      </w:r>
      <w:r w:rsidR="00DC49CD" w:rsidRPr="002855B5">
        <w:rPr>
          <w:noProof/>
        </w:rPr>
        <w:t xml:space="preserve">ard partner selection routines </w:t>
      </w:r>
      <w:r w:rsidRPr="002855B5">
        <w:rPr>
          <w:noProof/>
        </w:rPr>
        <w:t xml:space="preserve">(based on internal structures, registration status and bank accounts) may be of limited use in a remote programming emergency context, especially if the place is not a </w:t>
      </w:r>
      <w:r w:rsidR="00FA75B8">
        <w:rPr>
          <w:noProof/>
        </w:rPr>
        <w:t>previous</w:t>
      </w:r>
      <w:r w:rsidRPr="002855B5">
        <w:rPr>
          <w:noProof/>
        </w:rPr>
        <w:t xml:space="preserve"> humanitarian focus</w:t>
      </w:r>
      <w:r w:rsidR="00FA5270" w:rsidRPr="002855B5">
        <w:rPr>
          <w:noProof/>
        </w:rPr>
        <w:t xml:space="preserve"> or if civil society has not traditionally organised independently of the government</w:t>
      </w:r>
      <w:r w:rsidRPr="002855B5">
        <w:rPr>
          <w:noProof/>
        </w:rPr>
        <w:t>.</w:t>
      </w:r>
      <w:r w:rsidR="00DC49CD" w:rsidRPr="002855B5">
        <w:rPr>
          <w:noProof/>
        </w:rPr>
        <w:t xml:space="preserve"> </w:t>
      </w:r>
      <w:r w:rsidR="00C64289" w:rsidRPr="002855B5">
        <w:rPr>
          <w:noProof/>
        </w:rPr>
        <w:t xml:space="preserve">Agencies will need alternative ways of judging organisational capacity. </w:t>
      </w:r>
      <w:r w:rsidR="009A254B" w:rsidRPr="002855B5">
        <w:rPr>
          <w:noProof/>
        </w:rPr>
        <w:t xml:space="preserve">For example, if it is not possible to </w:t>
      </w:r>
      <w:r w:rsidR="009A254B" w:rsidRPr="002855B5">
        <w:rPr>
          <w:noProof/>
        </w:rPr>
        <w:lastRenderedPageBreak/>
        <w:t>identify partners with appropriately mainstreamed gender and protection approaches, agencies can focus on their conception of ‘fairness’ and receptiveness to improving their</w:t>
      </w:r>
      <w:r w:rsidR="003C6531" w:rsidRPr="002855B5">
        <w:rPr>
          <w:noProof/>
        </w:rPr>
        <w:t xml:space="preserve"> services</w:t>
      </w:r>
      <w:r w:rsidR="00D2552C" w:rsidRPr="002855B5">
        <w:rPr>
          <w:noProof/>
        </w:rPr>
        <w:t>, and develop appropriate capacity from there</w:t>
      </w:r>
      <w:r w:rsidR="009A254B" w:rsidRPr="002855B5">
        <w:rPr>
          <w:noProof/>
        </w:rPr>
        <w:t>.</w:t>
      </w:r>
      <w:r w:rsidR="00161DF0" w:rsidRPr="002855B5">
        <w:rPr>
          <w:noProof/>
        </w:rPr>
        <w:t xml:space="preserve"> Areas to explore might include:</w:t>
      </w:r>
    </w:p>
    <w:p w14:paraId="34E1F82C" w14:textId="553CF025" w:rsidR="00161DF0" w:rsidRPr="002855B5" w:rsidRDefault="002B5BE7" w:rsidP="00BF2B66">
      <w:pPr>
        <w:pStyle w:val="NRCbullets"/>
        <w:rPr>
          <w:noProof/>
        </w:rPr>
      </w:pPr>
      <w:r w:rsidRPr="002855B5">
        <w:rPr>
          <w:rFonts w:ascii="Arial" w:hAnsi="Arial" w:cs="Arial"/>
          <w:noProof/>
          <w:szCs w:val="20"/>
          <w:lang w:val="en-GB" w:eastAsia="en-GB"/>
        </w:rPr>
        <mc:AlternateContent>
          <mc:Choice Requires="wps">
            <w:drawing>
              <wp:anchor distT="91440" distB="91440" distL="114300" distR="180340" simplePos="0" relativeHeight="251763712" behindDoc="1" locked="0" layoutInCell="1" allowOverlap="1" wp14:anchorId="533BC0B1" wp14:editId="3F0AEDA0">
                <wp:simplePos x="0" y="0"/>
                <wp:positionH relativeFrom="margin">
                  <wp:align>right</wp:align>
                </wp:positionH>
                <wp:positionV relativeFrom="paragraph">
                  <wp:posOffset>10353</wp:posOffset>
                </wp:positionV>
                <wp:extent cx="2872105" cy="1047750"/>
                <wp:effectExtent l="0" t="0" r="0" b="0"/>
                <wp:wrapTight wrapText="bothSides">
                  <wp:wrapPolygon edited="0">
                    <wp:start x="430" y="0"/>
                    <wp:lineTo x="430" y="21207"/>
                    <wp:lineTo x="21060" y="21207"/>
                    <wp:lineTo x="21060" y="0"/>
                    <wp:lineTo x="430" y="0"/>
                  </wp:wrapPolygon>
                </wp:wrapTight>
                <wp:docPr id="2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2105" cy="1047750"/>
                        </a:xfrm>
                        <a:prstGeom prst="rect">
                          <a:avLst/>
                        </a:prstGeom>
                        <a:noFill/>
                        <a:ln w="9525">
                          <a:noFill/>
                          <a:miter lim="800000"/>
                          <a:headEnd/>
                          <a:tailEnd/>
                        </a:ln>
                      </wps:spPr>
                      <wps:txbx>
                        <w:txbxContent>
                          <w:p w14:paraId="02815551" w14:textId="00B94578" w:rsidR="001D3CD0" w:rsidRPr="00AE6FF1" w:rsidRDefault="001D3CD0" w:rsidP="00164E1C">
                            <w:pPr>
                              <w:pBdr>
                                <w:top w:val="single" w:sz="24" w:space="8" w:color="72C7E7"/>
                                <w:bottom w:val="single" w:sz="24" w:space="8" w:color="72C7E7"/>
                              </w:pBdr>
                              <w:spacing w:after="0" w:line="240" w:lineRule="auto"/>
                              <w:rPr>
                                <w:i/>
                                <w:iCs/>
                                <w:color w:val="auto"/>
                                <w:szCs w:val="20"/>
                                <w:lang w:val="en-US"/>
                              </w:rPr>
                            </w:pPr>
                            <w:r w:rsidRPr="00AE6FF1">
                              <w:rPr>
                                <w:i/>
                                <w:iCs/>
                                <w:color w:val="auto"/>
                                <w:szCs w:val="20"/>
                                <w:lang w:val="en-US"/>
                              </w:rPr>
                              <w:t xml:space="preserve">For </w:t>
                            </w:r>
                            <w:r w:rsidRPr="00AE6FF1">
                              <w:rPr>
                                <w:rStyle w:val="Emphasis"/>
                                <w:rFonts w:ascii="Arial" w:hAnsi="Arial" w:cs="Arial"/>
                                <w:color w:val="auto"/>
                                <w:bdr w:val="none" w:sz="0" w:space="0" w:color="auto" w:frame="1"/>
                                <w:shd w:val="clear" w:color="auto" w:fill="FFFFFF"/>
                              </w:rPr>
                              <w:t xml:space="preserve">insights </w:t>
                            </w:r>
                            <w:r>
                              <w:rPr>
                                <w:rStyle w:val="Emphasis"/>
                                <w:rFonts w:ascii="Arial" w:hAnsi="Arial" w:cs="Arial"/>
                                <w:color w:val="auto"/>
                                <w:bdr w:val="none" w:sz="0" w:space="0" w:color="auto" w:frame="1"/>
                                <w:shd w:val="clear" w:color="auto" w:fill="FFFFFF"/>
                              </w:rPr>
                              <w:t>into</w:t>
                            </w:r>
                            <w:r w:rsidRPr="00AE6FF1">
                              <w:rPr>
                                <w:rStyle w:val="Emphasis"/>
                                <w:rFonts w:ascii="Arial" w:hAnsi="Arial" w:cs="Arial"/>
                                <w:color w:val="auto"/>
                                <w:bdr w:val="none" w:sz="0" w:space="0" w:color="auto" w:frame="1"/>
                                <w:shd w:val="clear" w:color="auto" w:fill="FFFFFF"/>
                              </w:rPr>
                              <w:t xml:space="preserve"> overcoming challenges in remote programming relationships see </w:t>
                            </w:r>
                            <w:hyperlink r:id="rId31" w:history="1">
                              <w:r w:rsidRPr="00AE6FF1">
                                <w:rPr>
                                  <w:rStyle w:val="Hyperlink"/>
                                  <w:i/>
                                  <w:iCs/>
                                  <w:color w:val="auto"/>
                                  <w:szCs w:val="20"/>
                                  <w:u w:val="none"/>
                                  <w:lang w:val="en-US"/>
                                </w:rPr>
                                <w:t>‘Breaking the Hourglass’</w:t>
                              </w:r>
                            </w:hyperlink>
                            <w:r w:rsidRPr="00AE6FF1">
                              <w:rPr>
                                <w:i/>
                                <w:iCs/>
                                <w:color w:val="auto"/>
                                <w:szCs w:val="20"/>
                                <w:lang w:val="en-US"/>
                              </w:rPr>
                              <w:t xml:space="preserve"> </w:t>
                            </w:r>
                            <w:hyperlink r:id="rId32" w:history="1">
                              <w:r w:rsidR="00810A1B" w:rsidRPr="000A420F">
                                <w:rPr>
                                  <w:rStyle w:val="Hyperlink"/>
                                </w:rPr>
                                <w:t>http://bit.ly/2uPtSJ2</w:t>
                              </w:r>
                            </w:hyperlink>
                            <w:r w:rsidR="00810A1B">
                              <w:t xml:space="preserve"> </w:t>
                            </w:r>
                            <w:r>
                              <w:rPr>
                                <w:i/>
                                <w:iCs/>
                                <w:color w:val="auto"/>
                                <w:szCs w:val="20"/>
                                <w:lang w:val="en-U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3BC0B1" id="_x0000_s1042" type="#_x0000_t202" style="position:absolute;left:0;text-align:left;margin-left:174.95pt;margin-top:.8pt;width:226.15pt;height:82.5pt;z-index:-251552768;visibility:visible;mso-wrap-style:square;mso-width-percent:0;mso-height-percent:0;mso-wrap-distance-left:9pt;mso-wrap-distance-top:7.2pt;mso-wrap-distance-right:14.2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" filled="f" stroked="f">
                <v:textbox>
                  <w:txbxContent>
                    <w:p w14:paraId="02815551" w14:textId="00B94578" w:rsidR="001D3CD0" w:rsidRPr="00AE6FF1" w:rsidRDefault="001D3CD0" w:rsidP="00164E1C">
                      <w:pPr>
                        <w:pBdr>
                          <w:top w:val="single" w:sz="24" w:space="8" w:color="72C7E7"/>
                          <w:bottom w:val="single" w:sz="24" w:space="8" w:color="72C7E7"/>
                        </w:pBdr>
                        <w:spacing w:after="0" w:line="240" w:lineRule="auto"/>
                        <w:rPr>
                          <w:i/>
                          <w:iCs/>
                          <w:color w:val="auto"/>
                          <w:szCs w:val="20"/>
                          <w:lang w:val="en-US"/>
                        </w:rPr>
                      </w:pPr>
                      <w:r w:rsidRPr="00AE6FF1">
                        <w:rPr>
                          <w:i/>
                          <w:iCs/>
                          <w:color w:val="auto"/>
                          <w:szCs w:val="20"/>
                          <w:lang w:val="en-US"/>
                        </w:rPr>
                        <w:t xml:space="preserve">For </w:t>
                      </w:r>
                      <w:r w:rsidRPr="00AE6FF1">
                        <w:rPr>
                          <w:rStyle w:val="Emphasis"/>
                          <w:rFonts w:ascii="Arial" w:hAnsi="Arial" w:cs="Arial"/>
                          <w:color w:val="auto"/>
                          <w:bdr w:val="none" w:sz="0" w:space="0" w:color="auto" w:frame="1"/>
                          <w:shd w:val="clear" w:color="auto" w:fill="FFFFFF"/>
                        </w:rPr>
                        <w:t xml:space="preserve">insights </w:t>
                      </w:r>
                      <w:r>
                        <w:rPr>
                          <w:rStyle w:val="Emphasis"/>
                          <w:rFonts w:ascii="Arial" w:hAnsi="Arial" w:cs="Arial"/>
                          <w:color w:val="auto"/>
                          <w:bdr w:val="none" w:sz="0" w:space="0" w:color="auto" w:frame="1"/>
                          <w:shd w:val="clear" w:color="auto" w:fill="FFFFFF"/>
                        </w:rPr>
                        <w:t>into</w:t>
                      </w:r>
                      <w:r w:rsidRPr="00AE6FF1">
                        <w:rPr>
                          <w:rStyle w:val="Emphasis"/>
                          <w:rFonts w:ascii="Arial" w:hAnsi="Arial" w:cs="Arial"/>
                          <w:color w:val="auto"/>
                          <w:bdr w:val="none" w:sz="0" w:space="0" w:color="auto" w:frame="1"/>
                          <w:shd w:val="clear" w:color="auto" w:fill="FFFFFF"/>
                        </w:rPr>
                        <w:t xml:space="preserve"> overcoming challenges in remote programming relationships see </w:t>
                      </w:r>
                      <w:hyperlink r:id="rId33" w:history="1">
                        <w:r w:rsidRPr="00AE6FF1">
                          <w:rPr>
                            <w:rStyle w:val="Hyperlink"/>
                            <w:i/>
                            <w:iCs/>
                            <w:color w:val="auto"/>
                            <w:szCs w:val="20"/>
                            <w:u w:val="none"/>
                            <w:lang w:val="en-US"/>
                          </w:rPr>
                          <w:t>‘Breaking the Hourglass’</w:t>
                        </w:r>
                      </w:hyperlink>
                      <w:r w:rsidRPr="00AE6FF1">
                        <w:rPr>
                          <w:i/>
                          <w:iCs/>
                          <w:color w:val="auto"/>
                          <w:szCs w:val="20"/>
                          <w:lang w:val="en-US"/>
                        </w:rPr>
                        <w:t xml:space="preserve"> </w:t>
                      </w:r>
                      <w:hyperlink r:id="rId34" w:history="1">
                        <w:r w:rsidR="00810A1B" w:rsidRPr="000A420F">
                          <w:rPr>
                            <w:rStyle w:val="Hyperlink"/>
                          </w:rPr>
                          <w:t>http://bit.ly/2uPtSJ2</w:t>
                        </w:r>
                      </w:hyperlink>
                      <w:r w:rsidR="00810A1B">
                        <w:t xml:space="preserve"> </w:t>
                      </w:r>
                      <w:r>
                        <w:rPr>
                          <w:i/>
                          <w:iCs/>
                          <w:color w:val="auto"/>
                          <w:szCs w:val="20"/>
                          <w:lang w:val="en-US"/>
                        </w:rPr>
                        <w:t xml:space="preserve"> </w:t>
                      </w:r>
                    </w:p>
                  </w:txbxContent>
                </v:textbox>
                <w10:wrap type="tight" anchorx="margin"/>
              </v:shape>
            </w:pict>
          </mc:Fallback>
        </mc:AlternateContent>
      </w:r>
      <w:r w:rsidR="00161DF0" w:rsidRPr="002855B5">
        <w:rPr>
          <w:noProof/>
        </w:rPr>
        <w:t xml:space="preserve">How do they select </w:t>
      </w:r>
      <w:r w:rsidR="00A07050" w:rsidRPr="002855B5">
        <w:rPr>
          <w:noProof/>
        </w:rPr>
        <w:t>project participants</w:t>
      </w:r>
      <w:r w:rsidR="00161DF0" w:rsidRPr="002855B5">
        <w:rPr>
          <w:noProof/>
        </w:rPr>
        <w:t>?</w:t>
      </w:r>
    </w:p>
    <w:p w14:paraId="327E183E" w14:textId="02FE1FE2" w:rsidR="00161DF0" w:rsidRPr="002855B5" w:rsidRDefault="00161DF0" w:rsidP="00BF2B66">
      <w:pPr>
        <w:pStyle w:val="NRCbullets"/>
        <w:rPr>
          <w:noProof/>
        </w:rPr>
      </w:pPr>
      <w:r w:rsidRPr="002855B5">
        <w:rPr>
          <w:noProof/>
        </w:rPr>
        <w:t>What data do they collect and why? How is it stored and shared?</w:t>
      </w:r>
    </w:p>
    <w:p w14:paraId="602B2DF9" w14:textId="6613F09A" w:rsidR="00161DF0" w:rsidRPr="002855B5" w:rsidRDefault="00161DF0" w:rsidP="00BF2B66">
      <w:pPr>
        <w:pStyle w:val="NRCbullets"/>
        <w:rPr>
          <w:noProof/>
        </w:rPr>
      </w:pPr>
      <w:r w:rsidRPr="002855B5">
        <w:rPr>
          <w:noProof/>
        </w:rPr>
        <w:t>What experience do they have of market analysis?</w:t>
      </w:r>
    </w:p>
    <w:p w14:paraId="2B079395" w14:textId="389A53E2" w:rsidR="00161DF0" w:rsidRPr="002855B5" w:rsidRDefault="00161DF0" w:rsidP="00BF2B66">
      <w:pPr>
        <w:pStyle w:val="NRCbullets"/>
        <w:rPr>
          <w:noProof/>
        </w:rPr>
      </w:pPr>
      <w:r w:rsidRPr="002855B5">
        <w:rPr>
          <w:noProof/>
        </w:rPr>
        <w:t>How have any previous cash disbursements been done?</w:t>
      </w:r>
    </w:p>
    <w:p w14:paraId="5CB576C5" w14:textId="3A1C8056" w:rsidR="00161DF0" w:rsidRPr="002855B5" w:rsidRDefault="00161DF0" w:rsidP="00BF2B66">
      <w:pPr>
        <w:pStyle w:val="NRCbullets"/>
        <w:rPr>
          <w:noProof/>
        </w:rPr>
      </w:pPr>
      <w:r w:rsidRPr="002855B5">
        <w:rPr>
          <w:noProof/>
        </w:rPr>
        <w:t>Are there limits on the amounts they can transfer?</w:t>
      </w:r>
    </w:p>
    <w:p w14:paraId="4B4FAB76" w14:textId="28E06E2E" w:rsidR="00161DF0" w:rsidRPr="002855B5" w:rsidRDefault="00161DF0" w:rsidP="00BF2B66">
      <w:pPr>
        <w:pStyle w:val="NRCbullets"/>
        <w:rPr>
          <w:noProof/>
        </w:rPr>
      </w:pPr>
      <w:r w:rsidRPr="002855B5">
        <w:rPr>
          <w:noProof/>
        </w:rPr>
        <w:t>How do they segregate duties?</w:t>
      </w:r>
    </w:p>
    <w:p w14:paraId="4A71AB4D" w14:textId="6F5E0B8D" w:rsidR="00161DF0" w:rsidRPr="002855B5" w:rsidRDefault="00161DF0" w:rsidP="00BF2B66">
      <w:pPr>
        <w:pStyle w:val="NRCbullets"/>
        <w:rPr>
          <w:noProof/>
        </w:rPr>
      </w:pPr>
      <w:r w:rsidRPr="002855B5">
        <w:rPr>
          <w:noProof/>
        </w:rPr>
        <w:t>What are their key risks? How do they mitigate them?</w:t>
      </w:r>
    </w:p>
    <w:p w14:paraId="51F617D9" w14:textId="72C05DD3" w:rsidR="00161DF0" w:rsidRPr="008673FC" w:rsidRDefault="00BE462A" w:rsidP="00BF2B66">
      <w:pPr>
        <w:rPr>
          <w:noProof/>
        </w:rPr>
      </w:pPr>
      <w:r w:rsidRPr="008673FC">
        <w:rPr>
          <w:noProof/>
        </w:rPr>
        <w:t>Test staff/remote partner</w:t>
      </w:r>
      <w:r w:rsidR="00A96FF9" w:rsidRPr="008673FC">
        <w:rPr>
          <w:noProof/>
        </w:rPr>
        <w:t xml:space="preserve"> skills</w:t>
      </w:r>
      <w:r w:rsidRPr="008673FC">
        <w:rPr>
          <w:noProof/>
        </w:rPr>
        <w:t xml:space="preserve"> during the recruitment process or before entering into a partnership agreement. Simulations and role-play can be useful ways of judging technical and communication skills, and are also useful ways to train staff.</w:t>
      </w:r>
      <w:r w:rsidR="00161DF0" w:rsidRPr="008673FC">
        <w:rPr>
          <w:noProof/>
        </w:rPr>
        <w:t xml:space="preserve"> </w:t>
      </w:r>
      <w:r w:rsidR="00164E1C" w:rsidRPr="008673FC">
        <w:rPr>
          <w:noProof/>
        </w:rPr>
        <w:t>When working with a partner a pilot project approach can test the relationship prior to larger or longer term investment.</w:t>
      </w:r>
    </w:p>
    <w:p w14:paraId="31B87E33" w14:textId="168E043A" w:rsidR="00455EE1" w:rsidRPr="008673FC" w:rsidRDefault="00455EE1" w:rsidP="00455EE1">
      <w:pPr>
        <w:rPr>
          <w:noProof/>
        </w:rPr>
      </w:pPr>
      <w:r w:rsidRPr="008673FC">
        <w:rPr>
          <w:noProof/>
        </w:rPr>
        <w:t xml:space="preserve">Managers require different skills for remote programming, so hiring managers with previous remote </w:t>
      </w:r>
      <w:r w:rsidR="00063A20">
        <w:rPr>
          <w:noProof/>
        </w:rPr>
        <w:t>CVA</w:t>
      </w:r>
      <w:r w:rsidRPr="008673FC">
        <w:rPr>
          <w:noProof/>
        </w:rPr>
        <w:t xml:space="preserve"> experience and a passion for capacity building is key. Managers who prefer hands-on work may not be a good fit for the office-based routines of remote supervision – either of their own staff or local partners. Managers also need experience in market analysis, or the capacity to learn quickly, and strong detail-oriented monitoring instincts. Ask also if your organisational structure and administrative practices are suited to supporting remote staff and partners.</w:t>
      </w:r>
    </w:p>
    <w:p w14:paraId="4861F9BA" w14:textId="3F4B56B4" w:rsidR="000533B6" w:rsidRPr="00BF2B66" w:rsidRDefault="00FA16A3">
      <w:pPr>
        <w:pStyle w:val="Heading2"/>
        <w:rPr>
          <w:noProof/>
        </w:rPr>
      </w:pPr>
      <w:r w:rsidRPr="00BF2B66">
        <w:rPr>
          <w:noProof/>
        </w:rPr>
        <w:t>STAFF</w:t>
      </w:r>
      <w:r w:rsidR="0094190F">
        <w:rPr>
          <w:noProof/>
        </w:rPr>
        <w:t xml:space="preserve"> </w:t>
      </w:r>
      <w:r w:rsidR="008D6C44" w:rsidRPr="00BF2B66">
        <w:rPr>
          <w:noProof/>
        </w:rPr>
        <w:t>/</w:t>
      </w:r>
      <w:r w:rsidR="0094190F">
        <w:rPr>
          <w:noProof/>
        </w:rPr>
        <w:t xml:space="preserve"> </w:t>
      </w:r>
      <w:r w:rsidR="008D6C44" w:rsidRPr="00BF2B66">
        <w:rPr>
          <w:noProof/>
        </w:rPr>
        <w:t>PARTNER</w:t>
      </w:r>
      <w:r w:rsidRPr="00BF2B66">
        <w:rPr>
          <w:noProof/>
        </w:rPr>
        <w:t xml:space="preserve"> </w:t>
      </w:r>
      <w:r w:rsidR="000533B6" w:rsidRPr="00BF2B66">
        <w:rPr>
          <w:noProof/>
        </w:rPr>
        <w:t>DEVELOPMENT</w:t>
      </w:r>
    </w:p>
    <w:p w14:paraId="743C2E08" w14:textId="304668AD" w:rsidR="000533B6" w:rsidRPr="008673FC" w:rsidRDefault="00CE0113">
      <w:pPr>
        <w:spacing w:after="0"/>
        <w:rPr>
          <w:noProof/>
        </w:rPr>
      </w:pPr>
      <w:r w:rsidRPr="008673FC">
        <w:rPr>
          <w:noProof/>
        </w:rPr>
        <w:t>Agencies will seek to provide key training opportunities, depending on identified staff/partner needs and project design. These may be carried out:</w:t>
      </w:r>
    </w:p>
    <w:p w14:paraId="1DCDBDA7" w14:textId="3E6D6893" w:rsidR="000D23F4" w:rsidRPr="008673FC" w:rsidRDefault="0062103F">
      <w:pPr>
        <w:pStyle w:val="NRCbullets"/>
        <w:rPr>
          <w:noProof/>
          <w:lang w:val="en-GB"/>
        </w:rPr>
      </w:pPr>
      <w:r w:rsidRPr="00BF2B66">
        <w:rPr>
          <w:rFonts w:ascii="Arial" w:hAnsi="Arial" w:cs="Arial"/>
          <w:noProof/>
          <w:szCs w:val="20"/>
          <w:lang w:val="en-GB" w:eastAsia="en-GB"/>
        </w:rPr>
        <mc:AlternateContent>
          <mc:Choice Requires="wps">
            <w:drawing>
              <wp:anchor distT="91440" distB="91440" distL="114300" distR="180340" simplePos="0" relativeHeight="251774976" behindDoc="1" locked="0" layoutInCell="1" allowOverlap="1" wp14:anchorId="77386018" wp14:editId="2E8D848F">
                <wp:simplePos x="0" y="0"/>
                <wp:positionH relativeFrom="margin">
                  <wp:align>right</wp:align>
                </wp:positionH>
                <wp:positionV relativeFrom="paragraph">
                  <wp:posOffset>126365</wp:posOffset>
                </wp:positionV>
                <wp:extent cx="2945130" cy="1403985"/>
                <wp:effectExtent l="0" t="0" r="0" b="0"/>
                <wp:wrapTight wrapText="bothSides">
                  <wp:wrapPolygon edited="0">
                    <wp:start x="419" y="0"/>
                    <wp:lineTo x="419" y="21145"/>
                    <wp:lineTo x="21097" y="21145"/>
                    <wp:lineTo x="21097" y="0"/>
                    <wp:lineTo x="419" y="0"/>
                  </wp:wrapPolygon>
                </wp:wrapTight>
                <wp:docPr id="2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1C4127E0" w14:textId="579B69D8" w:rsidR="001D3CD0" w:rsidRPr="008673FC" w:rsidRDefault="001D3CD0" w:rsidP="0062103F">
                            <w:pPr>
                              <w:pBdr>
                                <w:top w:val="single" w:sz="24" w:space="8" w:color="72C7E7"/>
                                <w:bottom w:val="single" w:sz="24" w:space="8" w:color="72C7E7"/>
                              </w:pBdr>
                              <w:spacing w:after="0"/>
                              <w:rPr>
                                <w:i/>
                                <w:iCs/>
                                <w:color w:val="auto"/>
                                <w:szCs w:val="20"/>
                              </w:rPr>
                            </w:pPr>
                            <w:r>
                              <w:rPr>
                                <w:i/>
                                <w:iCs/>
                                <w:color w:val="auto"/>
                                <w:szCs w:val="20"/>
                              </w:rPr>
                              <w:t>T</w:t>
                            </w:r>
                            <w:r w:rsidRPr="008673FC">
                              <w:rPr>
                                <w:i/>
                                <w:iCs/>
                                <w:color w:val="auto"/>
                                <w:szCs w:val="20"/>
                              </w:rPr>
                              <w:t xml:space="preserve">he free online training resources on DisasterReady.org may be valuable to remote staff and partners </w:t>
                            </w:r>
                            <w:hyperlink r:id="rId35" w:history="1">
                              <w:r w:rsidR="006C7D48">
                                <w:rPr>
                                  <w:rStyle w:val="Hyperlink"/>
                                </w:rPr>
                                <w:t>https://www.disasterready.org/</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386018" id="_x0000_s1043" type="#_x0000_t202" style="position:absolute;left:0;text-align:left;margin-left:180.7pt;margin-top:9.95pt;width:231.9pt;height:110.55pt;z-index:-251541504;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" filled="f" stroked="f">
                <v:textbox style="mso-fit-shape-to-text:t">
                  <w:txbxContent>
                    <w:p w14:paraId="1C4127E0" w14:textId="579B69D8" w:rsidR="001D3CD0" w:rsidRPr="008673FC" w:rsidRDefault="001D3CD0" w:rsidP="0062103F">
                      <w:pPr>
                        <w:pBdr>
                          <w:top w:val="single" w:sz="24" w:space="8" w:color="72C7E7"/>
                          <w:bottom w:val="single" w:sz="24" w:space="8" w:color="72C7E7"/>
                        </w:pBdr>
                        <w:spacing w:after="0"/>
                        <w:rPr>
                          <w:i/>
                          <w:iCs/>
                          <w:color w:val="auto"/>
                          <w:szCs w:val="20"/>
                        </w:rPr>
                      </w:pPr>
                      <w:r>
                        <w:rPr>
                          <w:i/>
                          <w:iCs/>
                          <w:color w:val="auto"/>
                          <w:szCs w:val="20"/>
                        </w:rPr>
                        <w:t>T</w:t>
                      </w:r>
                      <w:r w:rsidRPr="008673FC">
                        <w:rPr>
                          <w:i/>
                          <w:iCs/>
                          <w:color w:val="auto"/>
                          <w:szCs w:val="20"/>
                        </w:rPr>
                        <w:t xml:space="preserve">he free online training resources on DisasterReady.org may be valuable to remote staff and partners </w:t>
                      </w:r>
                      <w:hyperlink r:id="rId36" w:history="1">
                        <w:r w:rsidR="006C7D48">
                          <w:rPr>
                            <w:rStyle w:val="Hyperlink"/>
                          </w:rPr>
                          <w:t>https://www.disasterready.org/</w:t>
                        </w:r>
                      </w:hyperlink>
                    </w:p>
                  </w:txbxContent>
                </v:textbox>
                <w10:wrap type="tight" anchorx="margin"/>
              </v:shape>
            </w:pict>
          </mc:Fallback>
        </mc:AlternateContent>
      </w:r>
      <w:r w:rsidR="000D23F4" w:rsidRPr="008673FC">
        <w:rPr>
          <w:noProof/>
          <w:lang w:val="en-GB"/>
        </w:rPr>
        <w:t>In the field office during periods when managers and trainers can get access</w:t>
      </w:r>
    </w:p>
    <w:p w14:paraId="6B9D47B0" w14:textId="20AA4031" w:rsidR="00CE0113" w:rsidRPr="008673FC" w:rsidRDefault="00CE0113">
      <w:pPr>
        <w:pStyle w:val="NRCbullets"/>
        <w:rPr>
          <w:noProof/>
          <w:lang w:val="en-GB"/>
        </w:rPr>
      </w:pPr>
      <w:r w:rsidRPr="008673FC">
        <w:rPr>
          <w:noProof/>
          <w:lang w:val="en-GB"/>
        </w:rPr>
        <w:t>In the country office away from the field site, if staff and partners are able to travel easily and safely</w:t>
      </w:r>
    </w:p>
    <w:p w14:paraId="0FA51D5B" w14:textId="7DF4F4EC" w:rsidR="00CE0113" w:rsidRPr="008673FC" w:rsidRDefault="00CE0113">
      <w:pPr>
        <w:pStyle w:val="NRCbullets"/>
        <w:rPr>
          <w:noProof/>
          <w:lang w:val="en-GB"/>
        </w:rPr>
      </w:pPr>
      <w:r w:rsidRPr="008673FC">
        <w:rPr>
          <w:noProof/>
          <w:lang w:val="en-GB"/>
        </w:rPr>
        <w:t>Remotely, using online or offline training packages, an area of resource development among several agencies</w:t>
      </w:r>
    </w:p>
    <w:p w14:paraId="2C9DB3C5" w14:textId="39065699" w:rsidR="00A96FF9" w:rsidRPr="008673FC" w:rsidRDefault="00A96FF9">
      <w:pPr>
        <w:pStyle w:val="NRCbullets"/>
        <w:rPr>
          <w:noProof/>
          <w:lang w:val="en-GB"/>
        </w:rPr>
      </w:pPr>
      <w:r w:rsidRPr="008673FC">
        <w:rPr>
          <w:noProof/>
          <w:lang w:val="en-GB"/>
        </w:rPr>
        <w:t>At a comparable, but accessible, third location where project activities are ongoing</w:t>
      </w:r>
    </w:p>
    <w:p w14:paraId="615A2EA8" w14:textId="0E5C711D" w:rsidR="000D23F4" w:rsidRPr="008673FC" w:rsidRDefault="000D23F4">
      <w:pPr>
        <w:pStyle w:val="NRCbullets"/>
        <w:rPr>
          <w:noProof/>
          <w:lang w:val="en-GB"/>
        </w:rPr>
      </w:pPr>
      <w:r w:rsidRPr="008673FC">
        <w:rPr>
          <w:noProof/>
          <w:lang w:val="en-GB"/>
        </w:rPr>
        <w:t>Using a ‘training of trainers’ approach</w:t>
      </w:r>
    </w:p>
    <w:p w14:paraId="3F74809B" w14:textId="6A267417" w:rsidR="00390F40" w:rsidRPr="008673FC" w:rsidRDefault="00FA75B8">
      <w:pPr>
        <w:pStyle w:val="NRCbullets"/>
        <w:rPr>
          <w:noProof/>
          <w:lang w:val="en-GB"/>
        </w:rPr>
      </w:pPr>
      <w:r>
        <w:rPr>
          <w:noProof/>
          <w:lang w:val="en-GB"/>
        </w:rPr>
        <w:t>By m</w:t>
      </w:r>
      <w:r w:rsidR="00390F40" w:rsidRPr="008673FC">
        <w:rPr>
          <w:noProof/>
          <w:lang w:val="en-GB"/>
        </w:rPr>
        <w:t>entoring of individuals by phone or video link</w:t>
      </w:r>
    </w:p>
    <w:p w14:paraId="0FCAA182" w14:textId="710442FD" w:rsidR="00737C05" w:rsidRPr="008673FC" w:rsidRDefault="0062103F">
      <w:pPr>
        <w:rPr>
          <w:noProof/>
        </w:rPr>
      </w:pPr>
      <w:r>
        <w:rPr>
          <w:noProof/>
        </w:rPr>
        <w:t>If designed into a proposal, a</w:t>
      </w:r>
      <w:r w:rsidR="00737C05" w:rsidRPr="008673FC">
        <w:rPr>
          <w:noProof/>
        </w:rPr>
        <w:t xml:space="preserve"> proportion of a </w:t>
      </w:r>
      <w:r w:rsidR="00CE0113" w:rsidRPr="008673FC">
        <w:rPr>
          <w:noProof/>
        </w:rPr>
        <w:t xml:space="preserve">donor </w:t>
      </w:r>
      <w:r w:rsidR="00737C05" w:rsidRPr="008673FC">
        <w:rPr>
          <w:noProof/>
        </w:rPr>
        <w:t xml:space="preserve">grant may be designated as flexible funding to support organisational development. Agencies </w:t>
      </w:r>
      <w:r w:rsidR="00CE0113" w:rsidRPr="008673FC">
        <w:rPr>
          <w:noProof/>
        </w:rPr>
        <w:t xml:space="preserve">should </w:t>
      </w:r>
      <w:r w:rsidR="000D23F4" w:rsidRPr="008673FC">
        <w:rPr>
          <w:noProof/>
        </w:rPr>
        <w:t>invest</w:t>
      </w:r>
      <w:r w:rsidR="00CE0113" w:rsidRPr="008673FC">
        <w:rPr>
          <w:noProof/>
        </w:rPr>
        <w:t xml:space="preserve"> a fair proportion of this</w:t>
      </w:r>
      <w:r w:rsidR="00737C05" w:rsidRPr="008673FC">
        <w:rPr>
          <w:noProof/>
        </w:rPr>
        <w:t xml:space="preserve"> </w:t>
      </w:r>
      <w:r w:rsidR="000D23F4" w:rsidRPr="008673FC">
        <w:rPr>
          <w:noProof/>
        </w:rPr>
        <w:t>in</w:t>
      </w:r>
      <w:r w:rsidR="00737C05" w:rsidRPr="008673FC">
        <w:rPr>
          <w:noProof/>
        </w:rPr>
        <w:t xml:space="preserve"> partners,</w:t>
      </w:r>
      <w:r w:rsidR="00CE0113" w:rsidRPr="008673FC">
        <w:rPr>
          <w:noProof/>
        </w:rPr>
        <w:t xml:space="preserve"> to allow them to prioritise and resource their</w:t>
      </w:r>
      <w:r w:rsidR="00455EE1" w:rsidRPr="008673FC">
        <w:rPr>
          <w:noProof/>
        </w:rPr>
        <w:t xml:space="preserve"> own o</w:t>
      </w:r>
      <w:r w:rsidR="00AF6706">
        <w:rPr>
          <w:noProof/>
        </w:rPr>
        <w:t>rganisational development and so</w:t>
      </w:r>
      <w:r w:rsidR="00455EE1" w:rsidRPr="008673FC">
        <w:rPr>
          <w:noProof/>
        </w:rPr>
        <w:t xml:space="preserve"> foster sustainability.</w:t>
      </w:r>
    </w:p>
    <w:p w14:paraId="6325BCBA" w14:textId="74870618" w:rsidR="000533B6" w:rsidRPr="00BF2B66" w:rsidRDefault="00696959">
      <w:pPr>
        <w:pStyle w:val="Heading2"/>
        <w:rPr>
          <w:noProof/>
        </w:rPr>
      </w:pPr>
      <w:r w:rsidRPr="00BF2B66">
        <w:rPr>
          <w:noProof/>
        </w:rPr>
        <w:t>ALIGNING EXPECTATIONS</w:t>
      </w:r>
    </w:p>
    <w:p w14:paraId="742AD45A" w14:textId="0834405E" w:rsidR="005227A0" w:rsidRPr="008673FC" w:rsidRDefault="00A96FF9">
      <w:pPr>
        <w:spacing w:after="0"/>
        <w:rPr>
          <w:noProof/>
        </w:rPr>
      </w:pPr>
      <w:r w:rsidRPr="008673FC">
        <w:rPr>
          <w:noProof/>
        </w:rPr>
        <w:t>Supervising</w:t>
      </w:r>
      <w:r w:rsidR="000D23F4" w:rsidRPr="008673FC">
        <w:rPr>
          <w:noProof/>
        </w:rPr>
        <w:t xml:space="preserve"> and implementing under</w:t>
      </w:r>
      <w:r w:rsidRPr="008673FC">
        <w:rPr>
          <w:noProof/>
        </w:rPr>
        <w:t xml:space="preserve"> remote programming is challenging. </w:t>
      </w:r>
      <w:r w:rsidR="00696959" w:rsidRPr="008673FC">
        <w:rPr>
          <w:noProof/>
        </w:rPr>
        <w:t xml:space="preserve">Make sure everyone knows </w:t>
      </w:r>
      <w:r w:rsidR="00AF72B6" w:rsidRPr="008673FC">
        <w:rPr>
          <w:noProof/>
        </w:rPr>
        <w:t>w</w:t>
      </w:r>
      <w:r w:rsidR="00696959" w:rsidRPr="008673FC">
        <w:rPr>
          <w:noProof/>
        </w:rPr>
        <w:t>hat is expected</w:t>
      </w:r>
      <w:r w:rsidRPr="008673FC">
        <w:rPr>
          <w:noProof/>
        </w:rPr>
        <w:t xml:space="preserve"> by:</w:t>
      </w:r>
    </w:p>
    <w:p w14:paraId="7E8069A6" w14:textId="57961C0E" w:rsidR="00F70B41" w:rsidRPr="008673FC" w:rsidRDefault="00F70B41">
      <w:pPr>
        <w:pStyle w:val="NRCbullets"/>
        <w:rPr>
          <w:noProof/>
          <w:lang w:val="en-GB"/>
        </w:rPr>
      </w:pPr>
      <w:r w:rsidRPr="008673FC">
        <w:rPr>
          <w:noProof/>
          <w:lang w:val="en-GB"/>
        </w:rPr>
        <w:t xml:space="preserve">Clarifying </w:t>
      </w:r>
      <w:r w:rsidR="00C64289" w:rsidRPr="008673FC">
        <w:rPr>
          <w:noProof/>
          <w:lang w:val="en-GB"/>
        </w:rPr>
        <w:t>organograms</w:t>
      </w:r>
      <w:r w:rsidRPr="008673FC">
        <w:rPr>
          <w:noProof/>
          <w:lang w:val="en-GB"/>
        </w:rPr>
        <w:t>, roles and responsibilities, with particular emphasis on external representation</w:t>
      </w:r>
    </w:p>
    <w:p w14:paraId="6C0BC4D8" w14:textId="25327F7E" w:rsidR="00AF72B6" w:rsidRPr="008673FC" w:rsidRDefault="00AF72B6">
      <w:pPr>
        <w:pStyle w:val="NRCbullets"/>
        <w:rPr>
          <w:noProof/>
          <w:lang w:val="en-GB"/>
        </w:rPr>
      </w:pPr>
      <w:r w:rsidRPr="008673FC">
        <w:rPr>
          <w:noProof/>
          <w:lang w:val="en-GB"/>
        </w:rPr>
        <w:lastRenderedPageBreak/>
        <w:t>Clarifying decision-making processes and the division in the use of resources</w:t>
      </w:r>
    </w:p>
    <w:p w14:paraId="51AB7BAB" w14:textId="2D42D1D8" w:rsidR="00F70B41" w:rsidRPr="008673FC" w:rsidRDefault="00F70B41">
      <w:pPr>
        <w:pStyle w:val="NRCbullets"/>
        <w:rPr>
          <w:noProof/>
          <w:lang w:val="en-GB"/>
        </w:rPr>
      </w:pPr>
      <w:r w:rsidRPr="008673FC">
        <w:rPr>
          <w:noProof/>
          <w:lang w:val="en-GB"/>
        </w:rPr>
        <w:t>Investing in teambuilding. Having frequent, perhaps daily, briefings and debriefings, both on the phone and face-to-face to the degree possible, will allow supervisors to intervene quickly when necessary. Training, staff rotation and retreats support a team ethic</w:t>
      </w:r>
      <w:r w:rsidR="00AF72B6" w:rsidRPr="008673FC">
        <w:rPr>
          <w:noProof/>
          <w:lang w:val="en-GB"/>
        </w:rPr>
        <w:t xml:space="preserve"> and help prevent feelings of disconnectedness</w:t>
      </w:r>
    </w:p>
    <w:p w14:paraId="4CBD93B6" w14:textId="7548112B" w:rsidR="00A96FF9" w:rsidRPr="008673FC" w:rsidRDefault="00A96FF9">
      <w:pPr>
        <w:pStyle w:val="NRCbullets"/>
        <w:rPr>
          <w:noProof/>
          <w:lang w:val="en-GB"/>
        </w:rPr>
      </w:pPr>
      <w:r w:rsidRPr="008673FC">
        <w:rPr>
          <w:noProof/>
          <w:lang w:val="en-GB"/>
        </w:rPr>
        <w:t>Developing clear, comprehensive step-by-step guides for project and support functions, identifying the individuals responsible for each task. This will also make it easier to trouble-shoot with remote staff/partners when things do not go as they should. Be open to adjust the guides based on feedback from staff/partners</w:t>
      </w:r>
    </w:p>
    <w:p w14:paraId="08851A21" w14:textId="048F5BD3" w:rsidR="00A96FF9" w:rsidRPr="008673FC" w:rsidRDefault="00A96FF9">
      <w:pPr>
        <w:pStyle w:val="NRCbullets"/>
        <w:rPr>
          <w:noProof/>
          <w:lang w:val="en-GB"/>
        </w:rPr>
      </w:pPr>
      <w:r w:rsidRPr="008673FC">
        <w:rPr>
          <w:noProof/>
          <w:lang w:val="en-GB"/>
        </w:rPr>
        <w:t>To the extent possible, using the same tools across projects and locations. Common reporting templates, monitoring guides and procurement documents will help staff transfer between project locations and</w:t>
      </w:r>
      <w:r w:rsidR="00AF72B6" w:rsidRPr="008673FC">
        <w:rPr>
          <w:noProof/>
          <w:lang w:val="en-GB"/>
        </w:rPr>
        <w:t xml:space="preserve"> sectors, and</w:t>
      </w:r>
      <w:r w:rsidRPr="008673FC">
        <w:rPr>
          <w:noProof/>
          <w:lang w:val="en-GB"/>
        </w:rPr>
        <w:t xml:space="preserve"> supervisors get clear and comparable information</w:t>
      </w:r>
    </w:p>
    <w:p w14:paraId="4422C6D7" w14:textId="68998850" w:rsidR="00E1490D" w:rsidRPr="008673FC" w:rsidRDefault="00E1490D">
      <w:pPr>
        <w:pStyle w:val="NRCbullets"/>
        <w:rPr>
          <w:noProof/>
          <w:lang w:val="en-GB"/>
        </w:rPr>
      </w:pPr>
      <w:r w:rsidRPr="008673FC">
        <w:rPr>
          <w:noProof/>
          <w:lang w:val="en-GB"/>
        </w:rPr>
        <w:t xml:space="preserve">Establish clear terminology, e.g. ‘single women’, ‘married women’, ‘polygamous </w:t>
      </w:r>
      <w:r w:rsidR="00282437" w:rsidRPr="008673FC">
        <w:rPr>
          <w:noProof/>
          <w:lang w:val="en-GB"/>
        </w:rPr>
        <w:t>households</w:t>
      </w:r>
      <w:r w:rsidRPr="008673FC">
        <w:rPr>
          <w:noProof/>
          <w:lang w:val="en-GB"/>
        </w:rPr>
        <w:t>’</w:t>
      </w:r>
      <w:r w:rsidR="003D69AF">
        <w:rPr>
          <w:noProof/>
          <w:lang w:val="en-GB"/>
        </w:rPr>
        <w:t>, ‘person with disability’, ‘older person’</w:t>
      </w:r>
      <w:r w:rsidRPr="008673FC">
        <w:rPr>
          <w:noProof/>
          <w:lang w:val="en-GB"/>
        </w:rPr>
        <w:t xml:space="preserve"> etc.</w:t>
      </w:r>
    </w:p>
    <w:p w14:paraId="12953ECF" w14:textId="4016EC54" w:rsidR="00A96FF9" w:rsidRPr="008673FC" w:rsidRDefault="00A96FF9">
      <w:pPr>
        <w:pStyle w:val="NRCbullets"/>
        <w:rPr>
          <w:noProof/>
          <w:lang w:val="en-GB"/>
        </w:rPr>
      </w:pPr>
      <w:r w:rsidRPr="008673FC">
        <w:rPr>
          <w:noProof/>
          <w:lang w:val="en-GB"/>
        </w:rPr>
        <w:t xml:space="preserve">Discussing values </w:t>
      </w:r>
      <w:r w:rsidR="00AF72B6" w:rsidRPr="008673FC">
        <w:rPr>
          <w:noProof/>
          <w:lang w:val="en-GB"/>
        </w:rPr>
        <w:t xml:space="preserve">and humanitarian principles </w:t>
      </w:r>
      <w:r w:rsidRPr="008673FC">
        <w:rPr>
          <w:noProof/>
          <w:lang w:val="en-GB"/>
        </w:rPr>
        <w:t>with staff and partners. This is a crucial area to get right, as they will be the ‘face’ of the project for participants, local authorities and other stakeholders. It is also an area where</w:t>
      </w:r>
      <w:r w:rsidR="003A6512" w:rsidRPr="008673FC">
        <w:rPr>
          <w:noProof/>
          <w:lang w:val="en-GB"/>
        </w:rPr>
        <w:t xml:space="preserve"> agencies must be pragmatic and accept more streamlined messaging, as remote staff and partners will have their own ethos and may not have been exposed to the language of the humanitarian sector before. For a strong partnership relationship, both must demonstrate respect as well as conviction.</w:t>
      </w:r>
    </w:p>
    <w:p w14:paraId="1CCA0F11" w14:textId="4643424E" w:rsidR="00FB117D" w:rsidRPr="008673FC" w:rsidRDefault="00FB117D">
      <w:pPr>
        <w:pStyle w:val="NRCbullets"/>
        <w:rPr>
          <w:noProof/>
          <w:lang w:val="en-GB"/>
        </w:rPr>
      </w:pPr>
      <w:r w:rsidRPr="008673FC">
        <w:rPr>
          <w:noProof/>
          <w:lang w:val="en-GB"/>
        </w:rPr>
        <w:t xml:space="preserve">Increasing the variety and volume of communications. Pre-prepared materials in local languages and sensitive to local realities will help local staff and partners minimise the risk of misunderstandings with communities and stakeholders. </w:t>
      </w:r>
      <w:r w:rsidR="004631D9" w:rsidRPr="008673FC">
        <w:rPr>
          <w:noProof/>
          <w:lang w:val="en-GB"/>
        </w:rPr>
        <w:t>Mobile phone, r</w:t>
      </w:r>
      <w:r w:rsidRPr="008673FC">
        <w:rPr>
          <w:noProof/>
          <w:lang w:val="en-GB"/>
        </w:rPr>
        <w:t>adio and social media channels may be useful</w:t>
      </w:r>
    </w:p>
    <w:p w14:paraId="4680F9AB" w14:textId="77777777" w:rsidR="000533B6" w:rsidRPr="00BF2B66" w:rsidRDefault="000533B6">
      <w:pPr>
        <w:pStyle w:val="Heading2"/>
        <w:rPr>
          <w:noProof/>
        </w:rPr>
      </w:pPr>
      <w:r w:rsidRPr="00BF2B66">
        <w:rPr>
          <w:noProof/>
        </w:rPr>
        <w:t>RISK TRANSFER</w:t>
      </w:r>
    </w:p>
    <w:p w14:paraId="17BD9884" w14:textId="6A40FB7F" w:rsidR="00BA5315" w:rsidRPr="008673FC" w:rsidRDefault="000533B6" w:rsidP="00387BB0">
      <w:pPr>
        <w:rPr>
          <w:noProof/>
        </w:rPr>
      </w:pPr>
      <w:r w:rsidRPr="008673FC">
        <w:rPr>
          <w:noProof/>
        </w:rPr>
        <w:t>Risk transfer to field staff and remote partners is a significant concern in remote programming</w:t>
      </w:r>
      <w:r w:rsidR="00C83C55" w:rsidRPr="008673FC">
        <w:rPr>
          <w:noProof/>
        </w:rPr>
        <w:t xml:space="preserve">. Job security and income will often rest on ability to access difficult areas, so remote staff and partners may underplay the constraints. Ensuring </w:t>
      </w:r>
      <w:r w:rsidR="00BA5315" w:rsidRPr="008673FC">
        <w:rPr>
          <w:noProof/>
        </w:rPr>
        <w:t xml:space="preserve">remote staff and partners </w:t>
      </w:r>
      <w:r w:rsidR="00C83C55" w:rsidRPr="008673FC">
        <w:rPr>
          <w:noProof/>
        </w:rPr>
        <w:t xml:space="preserve">do not </w:t>
      </w:r>
      <w:r w:rsidR="00BA5315" w:rsidRPr="008673FC">
        <w:rPr>
          <w:noProof/>
        </w:rPr>
        <w:t xml:space="preserve">feel they have to </w:t>
      </w:r>
      <w:r w:rsidR="00C83C55" w:rsidRPr="008673FC">
        <w:rPr>
          <w:noProof/>
        </w:rPr>
        <w:t xml:space="preserve">take excessive risks </w:t>
      </w:r>
      <w:r w:rsidR="00BA5315" w:rsidRPr="008673FC">
        <w:rPr>
          <w:noProof/>
        </w:rPr>
        <w:t>must be a priority</w:t>
      </w:r>
      <w:r w:rsidR="00C83C55" w:rsidRPr="008673FC">
        <w:rPr>
          <w:noProof/>
        </w:rPr>
        <w:t xml:space="preserve">. </w:t>
      </w:r>
    </w:p>
    <w:p w14:paraId="5CF6F182" w14:textId="2A22D9CC" w:rsidR="000533B6" w:rsidRPr="008673FC" w:rsidRDefault="003174EC">
      <w:pPr>
        <w:spacing w:after="0"/>
        <w:rPr>
          <w:noProof/>
        </w:rPr>
      </w:pPr>
      <w:r w:rsidRPr="008673FC">
        <w:rPr>
          <w:rFonts w:ascii="Arial" w:hAnsi="Arial" w:cs="Arial"/>
          <w:noProof/>
          <w:szCs w:val="20"/>
          <w:lang w:eastAsia="en-GB"/>
        </w:rPr>
        <mc:AlternateContent>
          <mc:Choice Requires="wps">
            <w:drawing>
              <wp:anchor distT="91440" distB="91440" distL="114300" distR="180340" simplePos="0" relativeHeight="251732992" behindDoc="1" locked="0" layoutInCell="1" allowOverlap="1" wp14:anchorId="0917E0A8" wp14:editId="1F45D263">
                <wp:simplePos x="0" y="0"/>
                <wp:positionH relativeFrom="margin">
                  <wp:align>right</wp:align>
                </wp:positionH>
                <wp:positionV relativeFrom="paragraph">
                  <wp:posOffset>15240</wp:posOffset>
                </wp:positionV>
                <wp:extent cx="2945130" cy="1403985"/>
                <wp:effectExtent l="0" t="0" r="0" b="0"/>
                <wp:wrapTight wrapText="bothSides">
                  <wp:wrapPolygon edited="0">
                    <wp:start x="419" y="0"/>
                    <wp:lineTo x="419" y="20963"/>
                    <wp:lineTo x="21097" y="20963"/>
                    <wp:lineTo x="21097" y="0"/>
                    <wp:lineTo x="419" y="0"/>
                  </wp:wrapPolygon>
                </wp:wrapTight>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1F354781" w14:textId="65615E77" w:rsidR="001D3CD0" w:rsidRPr="008673FC" w:rsidRDefault="001D3CD0" w:rsidP="003174EC">
                            <w:pPr>
                              <w:pBdr>
                                <w:top w:val="single" w:sz="24" w:space="8" w:color="72C7E7"/>
                                <w:bottom w:val="single" w:sz="24" w:space="8" w:color="72C7E7"/>
                              </w:pBdr>
                              <w:spacing w:after="0"/>
                              <w:rPr>
                                <w:i/>
                                <w:iCs/>
                                <w:color w:val="auto"/>
                                <w:szCs w:val="20"/>
                              </w:rPr>
                            </w:pPr>
                            <w:r w:rsidRPr="008673FC">
                              <w:rPr>
                                <w:i/>
                                <w:iCs/>
                                <w:color w:val="auto"/>
                                <w:szCs w:val="20"/>
                              </w:rPr>
                              <w:t xml:space="preserve">DisasterReady.org also has safety and security training resources </w:t>
                            </w:r>
                            <w:hyperlink r:id="rId37" w:history="1">
                              <w:r w:rsidR="006C7D48">
                                <w:rPr>
                                  <w:rStyle w:val="Hyperlink"/>
                                </w:rPr>
                                <w:t>https://www.disasterready.org/</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917E0A8" id="_x0000_s1044" type="#_x0000_t202" style="position:absolute;margin-left:180.7pt;margin-top:1.2pt;width:231.9pt;height:110.55pt;z-index:-251583488;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" filled="f" stroked="f">
                <v:textbox style="mso-fit-shape-to-text:t">
                  <w:txbxContent>
                    <w:p w14:paraId="1F354781" w14:textId="65615E77" w:rsidR="001D3CD0" w:rsidRPr="008673FC" w:rsidRDefault="001D3CD0" w:rsidP="003174EC">
                      <w:pPr>
                        <w:pBdr>
                          <w:top w:val="single" w:sz="24" w:space="8" w:color="72C7E7"/>
                          <w:bottom w:val="single" w:sz="24" w:space="8" w:color="72C7E7"/>
                        </w:pBdr>
                        <w:spacing w:after="0"/>
                        <w:rPr>
                          <w:i/>
                          <w:iCs/>
                          <w:color w:val="auto"/>
                          <w:szCs w:val="20"/>
                        </w:rPr>
                      </w:pPr>
                      <w:r w:rsidRPr="008673FC">
                        <w:rPr>
                          <w:i/>
                          <w:iCs/>
                          <w:color w:val="auto"/>
                          <w:szCs w:val="20"/>
                        </w:rPr>
                        <w:t xml:space="preserve">DisasterReady.org also has safety and security training resources </w:t>
                      </w:r>
                      <w:hyperlink r:id="rId38" w:history="1">
                        <w:r w:rsidR="006C7D48">
                          <w:rPr>
                            <w:rStyle w:val="Hyperlink"/>
                          </w:rPr>
                          <w:t>https://www.disasterready.org/</w:t>
                        </w:r>
                      </w:hyperlink>
                    </w:p>
                  </w:txbxContent>
                </v:textbox>
                <w10:wrap type="tight" anchorx="margin"/>
              </v:shape>
            </w:pict>
          </mc:Fallback>
        </mc:AlternateContent>
      </w:r>
      <w:r w:rsidR="00C83C55" w:rsidRPr="008673FC">
        <w:rPr>
          <w:noProof/>
        </w:rPr>
        <w:t xml:space="preserve">While agencies’ duty of care responsibilities to staff </w:t>
      </w:r>
      <w:r w:rsidR="00D64D76" w:rsidRPr="008673FC">
        <w:rPr>
          <w:noProof/>
        </w:rPr>
        <w:t>continue to evolve</w:t>
      </w:r>
      <w:r w:rsidR="00C83C55" w:rsidRPr="008673FC">
        <w:rPr>
          <w:noProof/>
        </w:rPr>
        <w:t>, t</w:t>
      </w:r>
      <w:r w:rsidR="000533B6" w:rsidRPr="008673FC">
        <w:rPr>
          <w:noProof/>
        </w:rPr>
        <w:t xml:space="preserve">he </w:t>
      </w:r>
      <w:r w:rsidR="00C83C55" w:rsidRPr="008673FC">
        <w:rPr>
          <w:noProof/>
        </w:rPr>
        <w:t>idea</w:t>
      </w:r>
      <w:r w:rsidR="000533B6" w:rsidRPr="008673FC">
        <w:rPr>
          <w:noProof/>
        </w:rPr>
        <w:t xml:space="preserve"> that a partner’s safety protocols are solel</w:t>
      </w:r>
      <w:r w:rsidR="00C83C55" w:rsidRPr="008673FC">
        <w:rPr>
          <w:noProof/>
        </w:rPr>
        <w:t xml:space="preserve">y their own responsibility </w:t>
      </w:r>
      <w:r w:rsidR="00BB4D69" w:rsidRPr="008673FC">
        <w:rPr>
          <w:noProof/>
        </w:rPr>
        <w:t>is out of date</w:t>
      </w:r>
      <w:r w:rsidR="00C83C55" w:rsidRPr="008673FC">
        <w:rPr>
          <w:noProof/>
        </w:rPr>
        <w:t xml:space="preserve">. </w:t>
      </w:r>
      <w:r w:rsidR="00BB4D69" w:rsidRPr="008673FC">
        <w:rPr>
          <w:noProof/>
        </w:rPr>
        <w:t xml:space="preserve">Be aware of your organisation’s approach, and </w:t>
      </w:r>
      <w:r w:rsidR="00BA5315" w:rsidRPr="008673FC">
        <w:rPr>
          <w:noProof/>
        </w:rPr>
        <w:t xml:space="preserve">that remote emergency </w:t>
      </w:r>
      <w:r w:rsidR="00063A20">
        <w:rPr>
          <w:noProof/>
        </w:rPr>
        <w:t>CVA</w:t>
      </w:r>
      <w:r w:rsidR="00BA5315" w:rsidRPr="008673FC">
        <w:rPr>
          <w:noProof/>
        </w:rPr>
        <w:t xml:space="preserve"> may require a more developed approach. M</w:t>
      </w:r>
      <w:r w:rsidR="00C83C55" w:rsidRPr="008673FC">
        <w:rPr>
          <w:noProof/>
        </w:rPr>
        <w:t>inimise risks by:</w:t>
      </w:r>
    </w:p>
    <w:p w14:paraId="16DD6D07" w14:textId="7732FF3D" w:rsidR="00C83C55" w:rsidRPr="008673FC" w:rsidRDefault="00C83C55">
      <w:pPr>
        <w:pStyle w:val="NRCbullets"/>
        <w:rPr>
          <w:noProof/>
          <w:lang w:val="en-GB"/>
        </w:rPr>
      </w:pPr>
      <w:r w:rsidRPr="008673FC">
        <w:rPr>
          <w:noProof/>
          <w:lang w:val="en-GB"/>
        </w:rPr>
        <w:t xml:space="preserve">Carrying out periodic </w:t>
      </w:r>
      <w:r w:rsidR="00451373" w:rsidRPr="008673FC">
        <w:rPr>
          <w:noProof/>
          <w:lang w:val="en-GB"/>
        </w:rPr>
        <w:t xml:space="preserve">security </w:t>
      </w:r>
      <w:r w:rsidR="00390F40" w:rsidRPr="008673FC">
        <w:rPr>
          <w:noProof/>
          <w:lang w:val="en-GB"/>
        </w:rPr>
        <w:t xml:space="preserve">risk </w:t>
      </w:r>
      <w:r w:rsidRPr="008673FC">
        <w:rPr>
          <w:noProof/>
          <w:lang w:val="en-GB"/>
        </w:rPr>
        <w:t xml:space="preserve">assessments of </w:t>
      </w:r>
      <w:r w:rsidR="00AF72B6" w:rsidRPr="008673FC">
        <w:rPr>
          <w:noProof/>
          <w:lang w:val="en-GB"/>
        </w:rPr>
        <w:t xml:space="preserve">existing and </w:t>
      </w:r>
      <w:r w:rsidRPr="008673FC">
        <w:rPr>
          <w:noProof/>
          <w:lang w:val="en-GB"/>
        </w:rPr>
        <w:t>potential project locations, jointly with the partners if possible</w:t>
      </w:r>
      <w:r w:rsidR="00410095" w:rsidRPr="008673FC">
        <w:rPr>
          <w:noProof/>
          <w:lang w:val="en-GB"/>
        </w:rPr>
        <w:t>. Do it remotely if necessary</w:t>
      </w:r>
    </w:p>
    <w:p w14:paraId="45887542" w14:textId="41113826" w:rsidR="00C83C55" w:rsidRPr="008673FC" w:rsidRDefault="00C83C55">
      <w:pPr>
        <w:pStyle w:val="NRCbullets"/>
        <w:rPr>
          <w:noProof/>
          <w:lang w:val="en-GB"/>
        </w:rPr>
      </w:pPr>
      <w:r w:rsidRPr="008673FC">
        <w:rPr>
          <w:noProof/>
          <w:lang w:val="en-GB"/>
        </w:rPr>
        <w:t>Making safety part of the regular dialogue and debriefs with staff and partners</w:t>
      </w:r>
    </w:p>
    <w:p w14:paraId="1F09C6DC" w14:textId="0A9F0DE7" w:rsidR="00C83C55" w:rsidRPr="008673FC" w:rsidRDefault="00C83C55">
      <w:pPr>
        <w:pStyle w:val="NRCbullets"/>
        <w:rPr>
          <w:noProof/>
          <w:lang w:val="en-GB"/>
        </w:rPr>
      </w:pPr>
      <w:r w:rsidRPr="008673FC">
        <w:rPr>
          <w:noProof/>
          <w:lang w:val="en-GB"/>
        </w:rPr>
        <w:t xml:space="preserve">Provide </w:t>
      </w:r>
      <w:r w:rsidR="00410095" w:rsidRPr="008673FC">
        <w:rPr>
          <w:noProof/>
          <w:lang w:val="en-GB"/>
        </w:rPr>
        <w:t xml:space="preserve">resources </w:t>
      </w:r>
      <w:r w:rsidRPr="008673FC">
        <w:rPr>
          <w:noProof/>
          <w:lang w:val="en-GB"/>
        </w:rPr>
        <w:t xml:space="preserve">for </w:t>
      </w:r>
      <w:r w:rsidR="00D64D76" w:rsidRPr="008673FC">
        <w:rPr>
          <w:noProof/>
          <w:lang w:val="en-GB"/>
        </w:rPr>
        <w:t xml:space="preserve">context-specific </w:t>
      </w:r>
      <w:r w:rsidR="00410095" w:rsidRPr="008673FC">
        <w:rPr>
          <w:noProof/>
          <w:lang w:val="en-GB"/>
        </w:rPr>
        <w:t xml:space="preserve">safety and </w:t>
      </w:r>
      <w:r w:rsidR="00B21F43" w:rsidRPr="008673FC">
        <w:rPr>
          <w:noProof/>
          <w:lang w:val="en-GB"/>
        </w:rPr>
        <w:t>s</w:t>
      </w:r>
      <w:r w:rsidR="00D64D76" w:rsidRPr="008673FC">
        <w:rPr>
          <w:noProof/>
          <w:lang w:val="en-GB"/>
        </w:rPr>
        <w:t>ecurity training, including first aid</w:t>
      </w:r>
    </w:p>
    <w:p w14:paraId="6C27F561" w14:textId="12E4FA5D" w:rsidR="00DB59FC" w:rsidRPr="008673FC" w:rsidRDefault="00DB59FC">
      <w:pPr>
        <w:pStyle w:val="NRCbullets"/>
        <w:rPr>
          <w:noProof/>
          <w:lang w:val="en-GB"/>
        </w:rPr>
      </w:pPr>
      <w:r w:rsidRPr="008673FC">
        <w:rPr>
          <w:noProof/>
          <w:lang w:val="en-GB" w:eastAsia="en-GB"/>
        </w:rPr>
        <w:lastRenderedPageBreak/>
        <mc:AlternateContent>
          <mc:Choice Requires="wps">
            <w:drawing>
              <wp:anchor distT="45720" distB="45720" distL="114300" distR="114300" simplePos="0" relativeHeight="251696128" behindDoc="0" locked="0" layoutInCell="1" allowOverlap="1" wp14:anchorId="18661646" wp14:editId="54A4DAEF">
                <wp:simplePos x="0" y="0"/>
                <wp:positionH relativeFrom="margin">
                  <wp:align>right</wp:align>
                </wp:positionH>
                <wp:positionV relativeFrom="paragraph">
                  <wp:posOffset>335915</wp:posOffset>
                </wp:positionV>
                <wp:extent cx="6619875" cy="1103630"/>
                <wp:effectExtent l="0" t="0" r="28575" b="2032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104182"/>
                        </a:xfrm>
                        <a:prstGeom prst="rect">
                          <a:avLst/>
                        </a:prstGeom>
                        <a:solidFill>
                          <a:srgbClr val="FFFFFF"/>
                        </a:solidFill>
                        <a:ln w="25400">
                          <a:solidFill>
                            <a:srgbClr val="72C7E7"/>
                          </a:solidFill>
                          <a:miter lim="800000"/>
                          <a:headEnd/>
                          <a:tailEnd/>
                        </a:ln>
                      </wps:spPr>
                      <wps:txbx>
                        <w:txbxContent>
                          <w:p w14:paraId="5BF1DFB3" w14:textId="77777777" w:rsidR="001D3CD0" w:rsidRPr="008673FC" w:rsidRDefault="001D3CD0" w:rsidP="00FB10F3">
                            <w:pPr>
                              <w:spacing w:after="0"/>
                            </w:pPr>
                            <w:r w:rsidRPr="008673FC">
                              <w:t>Remember this</w:t>
                            </w:r>
                          </w:p>
                          <w:p w14:paraId="691FBB65" w14:textId="42718292" w:rsidR="001D3CD0" w:rsidRPr="008673FC" w:rsidRDefault="001D3CD0" w:rsidP="00FB10F3">
                            <w:pPr>
                              <w:pStyle w:val="NRCbullets"/>
                            </w:pPr>
                            <w:r w:rsidRPr="008673FC">
                              <w:t xml:space="preserve">Managers will need different skills for remote </w:t>
                            </w:r>
                            <w:r w:rsidR="00063A20">
                              <w:t>CVA</w:t>
                            </w:r>
                            <w:r w:rsidRPr="008673FC">
                              <w:t>. Hire managers with a passion for capacity-building</w:t>
                            </w:r>
                          </w:p>
                          <w:p w14:paraId="0164F965" w14:textId="23C97814" w:rsidR="001D3CD0" w:rsidRPr="008673FC" w:rsidRDefault="001D3CD0" w:rsidP="00FB10F3">
                            <w:pPr>
                              <w:pStyle w:val="NRCbullets"/>
                            </w:pPr>
                            <w:r w:rsidRPr="008673FC">
                              <w:t>Make</w:t>
                            </w:r>
                            <w:r>
                              <w:t xml:space="preserve"> sure remote staff/</w:t>
                            </w:r>
                            <w:r w:rsidRPr="008673FC">
                              <w:t>partners know what is expected of them. Invest in communication</w:t>
                            </w:r>
                          </w:p>
                          <w:p w14:paraId="2107A14F" w14:textId="4B536CFB" w:rsidR="001D3CD0" w:rsidRPr="008673FC" w:rsidRDefault="001D3CD0" w:rsidP="00FB10F3">
                            <w:pPr>
                              <w:pStyle w:val="NRCbullets"/>
                            </w:pPr>
                            <w:r w:rsidRPr="008673FC">
                              <w:t>Support remote staff/partners in making good safety decisions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661646" id="_x0000_s1045" type="#_x0000_t202" style="position:absolute;left:0;text-align:left;margin-left:470.05pt;margin-top:26.45pt;width:521.25pt;height:86.9pt;z-index:2516961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" strokecolor="#72c7e7" strokeweight="2pt">
                <v:textbox>
                  <w:txbxContent>
                    <w:p w14:paraId="5BF1DFB3" w14:textId="77777777" w:rsidR="001D3CD0" w:rsidRPr="008673FC" w:rsidRDefault="001D3CD0" w:rsidP="00FB10F3">
                      <w:pPr>
                        <w:spacing w:after="0"/>
                      </w:pPr>
                      <w:r w:rsidRPr="008673FC">
                        <w:t>Remember this</w:t>
                      </w:r>
                    </w:p>
                    <w:p w14:paraId="691FBB65" w14:textId="42718292" w:rsidR="001D3CD0" w:rsidRPr="008673FC" w:rsidRDefault="001D3CD0" w:rsidP="00FB10F3">
                      <w:pPr>
                        <w:pStyle w:val="NRCbullets"/>
                      </w:pPr>
                      <w:r w:rsidRPr="008673FC">
                        <w:t xml:space="preserve">Managers will need different skills for remote </w:t>
                      </w:r>
                      <w:r w:rsidR="00063A20">
                        <w:t>CVA</w:t>
                      </w:r>
                      <w:r w:rsidRPr="008673FC">
                        <w:t>. Hire managers with a passion for capacity-building</w:t>
                      </w:r>
                    </w:p>
                    <w:p w14:paraId="0164F965" w14:textId="23C97814" w:rsidR="001D3CD0" w:rsidRPr="008673FC" w:rsidRDefault="001D3CD0" w:rsidP="00FB10F3">
                      <w:pPr>
                        <w:pStyle w:val="NRCbullets"/>
                      </w:pPr>
                      <w:r w:rsidRPr="008673FC">
                        <w:t>Make</w:t>
                      </w:r>
                      <w:r>
                        <w:t xml:space="preserve"> sure remote staff/</w:t>
                      </w:r>
                      <w:r w:rsidRPr="008673FC">
                        <w:t>partners know what is expected of them. Invest in communication</w:t>
                      </w:r>
                    </w:p>
                    <w:p w14:paraId="2107A14F" w14:textId="4B536CFB" w:rsidR="001D3CD0" w:rsidRPr="008673FC" w:rsidRDefault="001D3CD0" w:rsidP="00FB10F3">
                      <w:pPr>
                        <w:pStyle w:val="NRCbullets"/>
                      </w:pPr>
                      <w:r w:rsidRPr="008673FC">
                        <w:t>Support remote staff/partners in making good safety decisions</w:t>
                      </w:r>
                    </w:p>
                  </w:txbxContent>
                </v:textbox>
                <w10:wrap type="square" anchorx="margin"/>
              </v:shape>
            </w:pict>
          </mc:Fallback>
        </mc:AlternateContent>
      </w:r>
      <w:r w:rsidRPr="008673FC">
        <w:rPr>
          <w:noProof/>
          <w:lang w:val="en-GB"/>
        </w:rPr>
        <w:t>Look into insurance cover for partners’ staff</w:t>
      </w:r>
    </w:p>
    <w:p w14:paraId="5DADE60F" w14:textId="77777777" w:rsidR="00CF060A" w:rsidRPr="00BF2B66" w:rsidRDefault="00CF060A">
      <w:pPr>
        <w:rPr>
          <w:noProof/>
        </w:rPr>
      </w:pPr>
    </w:p>
    <w:p w14:paraId="76CCD747" w14:textId="77777777" w:rsidR="00070E18" w:rsidRDefault="00070E18">
      <w:pPr>
        <w:pStyle w:val="NRCheading1"/>
        <w:rPr>
          <w:noProof/>
        </w:rPr>
      </w:pPr>
      <w:bookmarkStart w:id="7" w:name="needsassessment"/>
      <w:bookmarkStart w:id="8" w:name="_Toc34037701"/>
      <w:r>
        <w:rPr>
          <w:noProof/>
        </w:rPr>
        <w:t>CONTEXT ANALYSIS</w:t>
      </w:r>
      <w:bookmarkEnd w:id="8"/>
    </w:p>
    <w:p w14:paraId="3AFC88CF" w14:textId="7706A57C" w:rsidR="00070E18" w:rsidRPr="008673FC" w:rsidRDefault="00D66A3E" w:rsidP="006F10A5">
      <w:pPr>
        <w:spacing w:after="0"/>
        <w:rPr>
          <w:noProof/>
        </w:rPr>
      </w:pPr>
      <w:r w:rsidRPr="008673FC">
        <w:rPr>
          <w:noProof/>
        </w:rPr>
        <w:t xml:space="preserve">A good quality context analysis </w:t>
      </w:r>
      <w:r w:rsidR="006D1BE1" w:rsidRPr="008673FC">
        <w:rPr>
          <w:noProof/>
        </w:rPr>
        <w:t xml:space="preserve">will support a strong risk </w:t>
      </w:r>
      <w:r w:rsidRPr="008673FC">
        <w:rPr>
          <w:noProof/>
        </w:rPr>
        <w:t>analysis</w:t>
      </w:r>
      <w:r w:rsidR="006D1BE1" w:rsidRPr="008673FC">
        <w:rPr>
          <w:noProof/>
        </w:rPr>
        <w:t xml:space="preserve"> later</w:t>
      </w:r>
      <w:r w:rsidRPr="008673FC">
        <w:rPr>
          <w:noProof/>
        </w:rPr>
        <w:t>,</w:t>
      </w:r>
      <w:r w:rsidR="006D1BE1" w:rsidRPr="008673FC">
        <w:rPr>
          <w:noProof/>
        </w:rPr>
        <w:t xml:space="preserve"> and inform appropriate protection-related measures at all stages of the project cycle.</w:t>
      </w:r>
      <w:r w:rsidR="006F10A5" w:rsidRPr="008673FC">
        <w:rPr>
          <w:noProof/>
        </w:rPr>
        <w:t xml:space="preserve"> </w:t>
      </w:r>
      <w:r w:rsidR="00070E18" w:rsidRPr="008673FC">
        <w:rPr>
          <w:noProof/>
          <w:lang w:eastAsia="en-GB"/>
        </w:rPr>
        <mc:AlternateContent>
          <mc:Choice Requires="wps">
            <w:drawing>
              <wp:anchor distT="91440" distB="91440" distL="114300" distR="114300" simplePos="0" relativeHeight="251751424" behindDoc="1" locked="0" layoutInCell="1" allowOverlap="1" wp14:anchorId="6DDF055F" wp14:editId="536FDACA">
                <wp:simplePos x="0" y="0"/>
                <wp:positionH relativeFrom="margin">
                  <wp:posOffset>3774382</wp:posOffset>
                </wp:positionH>
                <wp:positionV relativeFrom="paragraph">
                  <wp:posOffset>3307</wp:posOffset>
                </wp:positionV>
                <wp:extent cx="2954655" cy="1403985"/>
                <wp:effectExtent l="0" t="0" r="0" b="5715"/>
                <wp:wrapTight wrapText="bothSides">
                  <wp:wrapPolygon edited="0">
                    <wp:start x="418" y="0"/>
                    <wp:lineTo x="418" y="21269"/>
                    <wp:lineTo x="21168" y="21269"/>
                    <wp:lineTo x="21168" y="0"/>
                    <wp:lineTo x="418" y="0"/>
                  </wp:wrapPolygon>
                </wp:wrapTight>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14:paraId="0B173292" w14:textId="274D39A5" w:rsidR="001D3CD0" w:rsidRPr="008673FC" w:rsidRDefault="001D3CD0" w:rsidP="00070E18">
                            <w:pPr>
                              <w:pBdr>
                                <w:top w:val="single" w:sz="24" w:space="7" w:color="72C7E7"/>
                                <w:bottom w:val="single" w:sz="24" w:space="8" w:color="72C7E7"/>
                              </w:pBdr>
                              <w:spacing w:after="0"/>
                              <w:rPr>
                                <w:iCs/>
                                <w:color w:val="auto"/>
                                <w:szCs w:val="20"/>
                              </w:rPr>
                            </w:pPr>
                            <w:r w:rsidRPr="008673FC">
                              <w:rPr>
                                <w:i/>
                                <w:iCs/>
                                <w:color w:val="auto"/>
                                <w:szCs w:val="20"/>
                              </w:rPr>
                              <w:t xml:space="preserve">The DfID-funded Conflict Sensitivity Consortium produced a How-To guide for the project cycle </w:t>
                            </w:r>
                            <w:hyperlink r:id="rId39" w:history="1">
                              <w:r w:rsidR="00574A81" w:rsidRPr="000A420F">
                                <w:rPr>
                                  <w:rStyle w:val="Hyperlink"/>
                                </w:rPr>
                                <w:t>http://bit</w:t>
                              </w:r>
                              <w:r w:rsidR="00574A81" w:rsidRPr="000A420F">
                                <w:rPr>
                                  <w:rStyle w:val="Hyperlink"/>
                                </w:rPr>
                                <w:t>.</w:t>
                              </w:r>
                              <w:r w:rsidR="00574A81" w:rsidRPr="000A420F">
                                <w:rPr>
                                  <w:rStyle w:val="Hyperlink"/>
                                </w:rPr>
                                <w:t>ly/39fNjJY</w:t>
                              </w:r>
                            </w:hyperlink>
                            <w:r w:rsidR="00574A81">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DDF055F" id="_x0000_s1046" type="#_x0000_t202" style="position:absolute;margin-left:297.2pt;margin-top:.25pt;width:232.65pt;height:110.55pt;z-index:-251565056;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" filled="f" stroked="f">
                <v:textbox style="mso-fit-shape-to-text:t">
                  <w:txbxContent>
                    <w:p w14:paraId="0B173292" w14:textId="274D39A5" w:rsidR="001D3CD0" w:rsidRPr="008673FC" w:rsidRDefault="001D3CD0" w:rsidP="00070E18">
                      <w:pPr>
                        <w:pBdr>
                          <w:top w:val="single" w:sz="24" w:space="7" w:color="72C7E7"/>
                          <w:bottom w:val="single" w:sz="24" w:space="8" w:color="72C7E7"/>
                        </w:pBdr>
                        <w:spacing w:after="0"/>
                        <w:rPr>
                          <w:iCs/>
                          <w:color w:val="auto"/>
                          <w:szCs w:val="20"/>
                        </w:rPr>
                      </w:pPr>
                      <w:r w:rsidRPr="008673FC">
                        <w:rPr>
                          <w:i/>
                          <w:iCs/>
                          <w:color w:val="auto"/>
                          <w:szCs w:val="20"/>
                        </w:rPr>
                        <w:t xml:space="preserve">The DfID-funded Conflict Sensitivity Consortium produced a How-To guide for the project cycle </w:t>
                      </w:r>
                      <w:hyperlink r:id="rId40" w:history="1">
                        <w:r w:rsidR="00574A81" w:rsidRPr="000A420F">
                          <w:rPr>
                            <w:rStyle w:val="Hyperlink"/>
                          </w:rPr>
                          <w:t>http://bit</w:t>
                        </w:r>
                        <w:r w:rsidR="00574A81" w:rsidRPr="000A420F">
                          <w:rPr>
                            <w:rStyle w:val="Hyperlink"/>
                          </w:rPr>
                          <w:t>.</w:t>
                        </w:r>
                        <w:r w:rsidR="00574A81" w:rsidRPr="000A420F">
                          <w:rPr>
                            <w:rStyle w:val="Hyperlink"/>
                          </w:rPr>
                          <w:t>ly/39fNjJY</w:t>
                        </w:r>
                      </w:hyperlink>
                      <w:r w:rsidR="00574A81">
                        <w:t xml:space="preserve"> </w:t>
                      </w:r>
                    </w:p>
                  </w:txbxContent>
                </v:textbox>
                <w10:wrap type="tight" anchorx="margin"/>
              </v:shape>
            </w:pict>
          </mc:Fallback>
        </mc:AlternateContent>
      </w:r>
      <w:r w:rsidR="006F10A5" w:rsidRPr="008673FC">
        <w:rPr>
          <w:noProof/>
        </w:rPr>
        <w:t>It</w:t>
      </w:r>
      <w:r w:rsidR="00070E18" w:rsidRPr="008673FC">
        <w:rPr>
          <w:noProof/>
        </w:rPr>
        <w:t xml:space="preserve"> should be </w:t>
      </w:r>
      <w:r w:rsidRPr="008673FC">
        <w:rPr>
          <w:noProof/>
        </w:rPr>
        <w:t xml:space="preserve">‘good enough’, </w:t>
      </w:r>
      <w:r w:rsidR="00070E18" w:rsidRPr="008673FC">
        <w:rPr>
          <w:noProof/>
        </w:rPr>
        <w:t>conflict sensitive</w:t>
      </w:r>
      <w:r w:rsidRPr="008673FC">
        <w:rPr>
          <w:noProof/>
        </w:rPr>
        <w:t xml:space="preserve">, </w:t>
      </w:r>
      <w:r w:rsidR="00C72B39">
        <w:rPr>
          <w:noProof/>
        </w:rPr>
        <w:t>and should be updated regularly. For a conflict</w:t>
      </w:r>
      <w:r w:rsidR="008F2BC4">
        <w:rPr>
          <w:noProof/>
        </w:rPr>
        <w:t>-based</w:t>
      </w:r>
      <w:r w:rsidR="00C72B39">
        <w:rPr>
          <w:noProof/>
        </w:rPr>
        <w:t xml:space="preserve"> remote emergency, </w:t>
      </w:r>
      <w:r w:rsidR="00921D29">
        <w:rPr>
          <w:noProof/>
        </w:rPr>
        <w:t xml:space="preserve">for example, </w:t>
      </w:r>
      <w:r w:rsidR="00C72B39">
        <w:rPr>
          <w:noProof/>
        </w:rPr>
        <w:t>consider the following:</w:t>
      </w:r>
    </w:p>
    <w:p w14:paraId="7B24453A" w14:textId="1787945A" w:rsidR="002D53C8" w:rsidRPr="00921D29" w:rsidRDefault="002D53C8" w:rsidP="00CE7986">
      <w:pPr>
        <w:pStyle w:val="NRCbullets"/>
      </w:pPr>
      <w:r w:rsidRPr="00921D29">
        <w:t>Prior to the conflict</w:t>
      </w:r>
      <w:r w:rsidR="0060136F" w:rsidRPr="00921D29">
        <w:t xml:space="preserve"> or shock</w:t>
      </w:r>
      <w:r w:rsidRPr="00921D29">
        <w:t xml:space="preserve">, </w:t>
      </w:r>
      <w:r w:rsidR="00CE7986">
        <w:t>was the</w:t>
      </w:r>
      <w:r w:rsidRPr="00921D29">
        <w:t xml:space="preserve"> market governed and connected by centralised, state-led institutions and regulations</w:t>
      </w:r>
      <w:r w:rsidR="00CE7986">
        <w:t xml:space="preserve">, a </w:t>
      </w:r>
      <w:r w:rsidRPr="00921D29">
        <w:t>decentralised system managed on the local level</w:t>
      </w:r>
      <w:r w:rsidR="00CE7986">
        <w:t>, or a</w:t>
      </w:r>
      <w:r w:rsidR="0060136F" w:rsidRPr="00921D29">
        <w:t>n informal</w:t>
      </w:r>
      <w:r w:rsidRPr="00921D29">
        <w:t xml:space="preserve"> market </w:t>
      </w:r>
      <w:r w:rsidR="0060136F" w:rsidRPr="00921D29">
        <w:t>without governing structures</w:t>
      </w:r>
      <w:r w:rsidR="00CE7986">
        <w:t>?</w:t>
      </w:r>
    </w:p>
    <w:p w14:paraId="0F5F188B" w14:textId="5E0AC27A" w:rsidR="0060136F" w:rsidRPr="00921D29" w:rsidRDefault="002D53C8" w:rsidP="00474393">
      <w:pPr>
        <w:pStyle w:val="NRCbullets"/>
        <w:numPr>
          <w:ilvl w:val="1"/>
          <w:numId w:val="2"/>
        </w:numPr>
      </w:pPr>
      <w:r w:rsidRPr="00474393">
        <w:rPr>
          <w:rFonts w:ascii="Arial" w:hAnsi="Arial" w:cs="Arial"/>
          <w:i/>
          <w:iCs/>
        </w:rPr>
        <w:t>Possible red-lines</w:t>
      </w:r>
      <w:r w:rsidRPr="00474393">
        <w:rPr>
          <w:rFonts w:ascii="Arial" w:hAnsi="Arial" w:cs="Arial"/>
        </w:rPr>
        <w:t xml:space="preserve">: No </w:t>
      </w:r>
      <w:r w:rsidR="0060136F" w:rsidRPr="00474393">
        <w:rPr>
          <w:rFonts w:ascii="Arial" w:hAnsi="Arial" w:cs="Arial"/>
        </w:rPr>
        <w:t xml:space="preserve">necessary </w:t>
      </w:r>
      <w:r w:rsidRPr="00474393">
        <w:rPr>
          <w:rFonts w:ascii="Arial" w:hAnsi="Arial" w:cs="Arial"/>
        </w:rPr>
        <w:t xml:space="preserve">red-lines but </w:t>
      </w:r>
      <w:r w:rsidR="0060136F" w:rsidRPr="00474393">
        <w:rPr>
          <w:rFonts w:ascii="Arial" w:hAnsi="Arial" w:cs="Arial"/>
        </w:rPr>
        <w:t xml:space="preserve">important </w:t>
      </w:r>
      <w:r w:rsidRPr="00474393">
        <w:rPr>
          <w:rFonts w:ascii="Arial" w:hAnsi="Arial" w:cs="Arial"/>
        </w:rPr>
        <w:t xml:space="preserve">to assess the structure, functionality and pre-existing practices within the market </w:t>
      </w:r>
      <w:r w:rsidR="0060136F" w:rsidRPr="00474393">
        <w:rPr>
          <w:rFonts w:ascii="Arial" w:hAnsi="Arial" w:cs="Arial"/>
        </w:rPr>
        <w:t>to inform sustainable project design.</w:t>
      </w:r>
    </w:p>
    <w:p w14:paraId="5B6BD7F9" w14:textId="03C94E9E" w:rsidR="002D53C8" w:rsidRPr="00921D29" w:rsidRDefault="002D53C8" w:rsidP="00474393">
      <w:pPr>
        <w:pStyle w:val="NRCbullets"/>
      </w:pPr>
      <w:r w:rsidRPr="00921D29">
        <w:t>Are economic or financial facto</w:t>
      </w:r>
      <w:r w:rsidR="00C72B39" w:rsidRPr="00921D29">
        <w:t>rs considered root causes of the</w:t>
      </w:r>
      <w:r w:rsidRPr="00921D29">
        <w:t xml:space="preserve"> conflict? </w:t>
      </w:r>
    </w:p>
    <w:p w14:paraId="6B54DBB1" w14:textId="16EDE101" w:rsidR="002D53C8" w:rsidRPr="00921D29" w:rsidRDefault="002D53C8" w:rsidP="00921D29">
      <w:pPr>
        <w:pStyle w:val="NRCbullets"/>
        <w:numPr>
          <w:ilvl w:val="1"/>
          <w:numId w:val="2"/>
        </w:numPr>
        <w:rPr>
          <w:lang w:val="en-GB"/>
        </w:rPr>
      </w:pPr>
      <w:r w:rsidRPr="00921D29">
        <w:rPr>
          <w:i/>
          <w:iCs/>
          <w:lang w:val="en-GB"/>
        </w:rPr>
        <w:t>Possible red-lines</w:t>
      </w:r>
      <w:r w:rsidRPr="00921D29">
        <w:rPr>
          <w:lang w:val="en-GB"/>
        </w:rPr>
        <w:t xml:space="preserve">: </w:t>
      </w:r>
      <w:r w:rsidR="002315F4">
        <w:rPr>
          <w:lang w:val="en-GB"/>
        </w:rPr>
        <w:t>If</w:t>
      </w:r>
      <w:r w:rsidRPr="00921D29">
        <w:rPr>
          <w:lang w:val="en-GB"/>
        </w:rPr>
        <w:t xml:space="preserve"> market control and governance </w:t>
      </w:r>
      <w:r w:rsidR="002315F4">
        <w:rPr>
          <w:lang w:val="en-GB"/>
        </w:rPr>
        <w:t>are</w:t>
      </w:r>
      <w:r w:rsidR="0060136F" w:rsidRPr="00921D29">
        <w:rPr>
          <w:lang w:val="en-GB"/>
        </w:rPr>
        <w:t xml:space="preserve"> causing</w:t>
      </w:r>
      <w:r w:rsidRPr="00921D29">
        <w:rPr>
          <w:lang w:val="en-GB"/>
        </w:rPr>
        <w:t xml:space="preserve"> systemic economic inequities, the injection </w:t>
      </w:r>
      <w:r w:rsidR="0060136F" w:rsidRPr="00921D29">
        <w:rPr>
          <w:lang w:val="en-GB"/>
        </w:rPr>
        <w:t>of cash</w:t>
      </w:r>
      <w:r w:rsidRPr="00921D29">
        <w:rPr>
          <w:lang w:val="en-GB"/>
        </w:rPr>
        <w:t xml:space="preserve"> assistance may aggravate existing tensions.</w:t>
      </w:r>
    </w:p>
    <w:p w14:paraId="7DE00D2E" w14:textId="258EA87A" w:rsidR="002D53C8" w:rsidRPr="00921D29" w:rsidRDefault="002D53C8" w:rsidP="00921D29">
      <w:pPr>
        <w:pStyle w:val="NRCbullets"/>
        <w:spacing w:before="240"/>
        <w:rPr>
          <w:lang w:val="en-GB"/>
        </w:rPr>
      </w:pPr>
      <w:r w:rsidRPr="00921D29">
        <w:rPr>
          <w:lang w:val="en-GB"/>
        </w:rPr>
        <w:t xml:space="preserve">Which armed actors have emerged in the area as a result of </w:t>
      </w:r>
      <w:r w:rsidR="002315F4">
        <w:rPr>
          <w:lang w:val="en-GB"/>
        </w:rPr>
        <w:t>the conflict? What are their</w:t>
      </w:r>
      <w:r w:rsidRPr="00921D29">
        <w:rPr>
          <w:lang w:val="en-GB"/>
        </w:rPr>
        <w:t xml:space="preserve"> identities, ideologies, motivations, methods and interests? What are the connectors and dividers between </w:t>
      </w:r>
      <w:r w:rsidR="008264FF">
        <w:rPr>
          <w:lang w:val="en-GB"/>
        </w:rPr>
        <w:t>them</w:t>
      </w:r>
      <w:r w:rsidRPr="00921D29">
        <w:rPr>
          <w:lang w:val="en-GB"/>
        </w:rPr>
        <w:t xml:space="preserve">? </w:t>
      </w:r>
    </w:p>
    <w:p w14:paraId="2F4D8650" w14:textId="22D4D72B" w:rsidR="002D53C8" w:rsidRPr="00921D29" w:rsidRDefault="002D53C8" w:rsidP="00921D29">
      <w:pPr>
        <w:pStyle w:val="NRCbullets"/>
        <w:numPr>
          <w:ilvl w:val="1"/>
          <w:numId w:val="2"/>
        </w:numPr>
        <w:spacing w:before="240"/>
        <w:rPr>
          <w:lang w:val="en-GB"/>
        </w:rPr>
      </w:pPr>
      <w:r w:rsidRPr="00921D29">
        <w:rPr>
          <w:i/>
          <w:iCs/>
          <w:lang w:val="en-GB"/>
        </w:rPr>
        <w:t xml:space="preserve">Possible </w:t>
      </w:r>
      <w:proofErr w:type="gramStart"/>
      <w:r w:rsidRPr="00921D29">
        <w:rPr>
          <w:i/>
          <w:iCs/>
          <w:lang w:val="en-GB"/>
        </w:rPr>
        <w:t>red-lines</w:t>
      </w:r>
      <w:proofErr w:type="gramEnd"/>
      <w:r w:rsidRPr="00921D29">
        <w:rPr>
          <w:lang w:val="en-GB"/>
        </w:rPr>
        <w:t xml:space="preserve">: </w:t>
      </w:r>
      <w:r w:rsidR="002856D9" w:rsidRPr="00921D29">
        <w:rPr>
          <w:lang w:val="en-GB"/>
        </w:rPr>
        <w:t>I</w:t>
      </w:r>
      <w:r w:rsidRPr="00921D29">
        <w:rPr>
          <w:lang w:val="en-GB"/>
        </w:rPr>
        <w:t xml:space="preserve">ncessant conflict or internal infighting between groups promoting opposing ideologies and interests, especially in continuous competition for legitimacy and resources, may prevent the benefits of </w:t>
      </w:r>
      <w:r w:rsidR="00063A20">
        <w:rPr>
          <w:lang w:val="en-GB"/>
        </w:rPr>
        <w:t>CVA</w:t>
      </w:r>
      <w:r w:rsidR="002A1E1D" w:rsidRPr="00921D29">
        <w:rPr>
          <w:lang w:val="en-GB"/>
        </w:rPr>
        <w:t>.</w:t>
      </w:r>
    </w:p>
    <w:p w14:paraId="068ED49F" w14:textId="27A57CE9" w:rsidR="002D53C8" w:rsidRPr="00921D29" w:rsidRDefault="002D53C8" w:rsidP="00921D29">
      <w:pPr>
        <w:pStyle w:val="NRCbullets"/>
        <w:rPr>
          <w:lang w:val="en-GB"/>
        </w:rPr>
      </w:pPr>
      <w:r w:rsidRPr="00921D29">
        <w:rPr>
          <w:lang w:val="en-GB"/>
        </w:rPr>
        <w:t xml:space="preserve">Do armed actors exert control over the market? To what extent is influence over the market distributed or divided between armed groups? Is this authority a source of tension and competition between </w:t>
      </w:r>
      <w:r w:rsidR="00892702" w:rsidRPr="00921D29">
        <w:rPr>
          <w:lang w:val="en-GB"/>
        </w:rPr>
        <w:t>them</w:t>
      </w:r>
      <w:r w:rsidRPr="00921D29">
        <w:rPr>
          <w:lang w:val="en-GB"/>
        </w:rPr>
        <w:t>?</w:t>
      </w:r>
    </w:p>
    <w:p w14:paraId="4250A8FF" w14:textId="03572FEB" w:rsidR="002D53C8" w:rsidRPr="00921D29" w:rsidRDefault="002D53C8" w:rsidP="00921D29">
      <w:pPr>
        <w:pStyle w:val="NRCbullets"/>
        <w:numPr>
          <w:ilvl w:val="1"/>
          <w:numId w:val="2"/>
        </w:numPr>
        <w:rPr>
          <w:lang w:val="en-GB"/>
        </w:rPr>
      </w:pPr>
      <w:r w:rsidRPr="00921D29">
        <w:rPr>
          <w:i/>
          <w:iCs/>
          <w:lang w:val="en-GB"/>
        </w:rPr>
        <w:t>Possible red-lines</w:t>
      </w:r>
      <w:r w:rsidRPr="00921D29">
        <w:rPr>
          <w:lang w:val="en-GB"/>
        </w:rPr>
        <w:t xml:space="preserve">: In instances where market competition is a root cause of rivalry or conflict between groups or in a situation, cash programming </w:t>
      </w:r>
      <w:r w:rsidR="002856D9" w:rsidRPr="00921D29">
        <w:rPr>
          <w:lang w:val="en-GB"/>
        </w:rPr>
        <w:t>may act as a threat multiplier.</w:t>
      </w:r>
    </w:p>
    <w:p w14:paraId="088CD94B" w14:textId="07872BEA" w:rsidR="002D53C8" w:rsidRPr="00921D29" w:rsidRDefault="002D53C8" w:rsidP="00921D29">
      <w:pPr>
        <w:pStyle w:val="NRCbullets"/>
        <w:rPr>
          <w:rFonts w:ascii="Arial" w:hAnsi="Arial" w:cs="Arial"/>
          <w:sz w:val="20"/>
          <w:szCs w:val="20"/>
          <w:lang w:val="en-GB"/>
        </w:rPr>
      </w:pPr>
      <w:r w:rsidRPr="00921D29">
        <w:rPr>
          <w:lang w:val="en-GB"/>
        </w:rPr>
        <w:t xml:space="preserve">Are </w:t>
      </w:r>
      <w:r w:rsidR="00892702" w:rsidRPr="00921D29">
        <w:rPr>
          <w:lang w:val="en-GB"/>
        </w:rPr>
        <w:t xml:space="preserve">any of the armed actors </w:t>
      </w:r>
      <w:r w:rsidRPr="00921D29">
        <w:rPr>
          <w:lang w:val="en-GB"/>
        </w:rPr>
        <w:t>operating in the area officially designated as a terrorist organisation or reflect the discou</w:t>
      </w:r>
      <w:r w:rsidR="00892702" w:rsidRPr="00921D29">
        <w:rPr>
          <w:lang w:val="en-GB"/>
        </w:rPr>
        <w:t xml:space="preserve">rse or </w:t>
      </w:r>
      <w:r w:rsidRPr="00921D29">
        <w:rPr>
          <w:lang w:val="en-GB"/>
        </w:rPr>
        <w:t xml:space="preserve">practices of a proscribed group? Is there a high risk </w:t>
      </w:r>
      <w:r w:rsidR="00FB7812" w:rsidRPr="00921D29">
        <w:rPr>
          <w:lang w:val="en-GB"/>
        </w:rPr>
        <w:t>of aid diversion?</w:t>
      </w:r>
    </w:p>
    <w:p w14:paraId="07542115" w14:textId="2D6EEFDA" w:rsidR="002D53C8" w:rsidRPr="00921D29" w:rsidRDefault="002D53C8" w:rsidP="00921D29">
      <w:pPr>
        <w:pStyle w:val="NRCbullets"/>
        <w:numPr>
          <w:ilvl w:val="1"/>
          <w:numId w:val="2"/>
        </w:numPr>
        <w:rPr>
          <w:lang w:val="en-GB"/>
        </w:rPr>
      </w:pPr>
      <w:r w:rsidRPr="00921D29">
        <w:rPr>
          <w:i/>
          <w:iCs/>
          <w:lang w:val="en-GB"/>
        </w:rPr>
        <w:t>Possible red-lines</w:t>
      </w:r>
      <w:r w:rsidRPr="00921D29">
        <w:rPr>
          <w:lang w:val="en-GB"/>
        </w:rPr>
        <w:t>: In contexts where a proscribed group(s) is present/</w:t>
      </w:r>
      <w:proofErr w:type="gramStart"/>
      <w:r w:rsidRPr="00921D29">
        <w:rPr>
          <w:lang w:val="en-GB"/>
        </w:rPr>
        <w:t>operating, and</w:t>
      </w:r>
      <w:proofErr w:type="gramEnd"/>
      <w:r w:rsidRPr="00921D29">
        <w:rPr>
          <w:lang w:val="en-GB"/>
        </w:rPr>
        <w:t xml:space="preserve"> depending on donor policies on counter-terrorism legislation, </w:t>
      </w:r>
      <w:r w:rsidR="001A3B0F" w:rsidRPr="00921D29">
        <w:rPr>
          <w:lang w:val="en-GB"/>
        </w:rPr>
        <w:t>agencies</w:t>
      </w:r>
      <w:r w:rsidRPr="00921D29">
        <w:rPr>
          <w:lang w:val="en-GB"/>
        </w:rPr>
        <w:t xml:space="preserve"> should either apply comprehensive measures to manage and mitigate ag</w:t>
      </w:r>
      <w:r w:rsidR="002315F4">
        <w:rPr>
          <w:lang w:val="en-GB"/>
        </w:rPr>
        <w:t>ainst the risk</w:t>
      </w:r>
      <w:r w:rsidRPr="00921D29">
        <w:rPr>
          <w:lang w:val="en-GB"/>
        </w:rPr>
        <w:t xml:space="preserve"> </w:t>
      </w:r>
      <w:r w:rsidR="002315F4">
        <w:rPr>
          <w:lang w:val="en-GB"/>
        </w:rPr>
        <w:t>of</w:t>
      </w:r>
      <w:r w:rsidRPr="00921D29">
        <w:rPr>
          <w:lang w:val="en-GB"/>
        </w:rPr>
        <w:t xml:space="preserve"> </w:t>
      </w:r>
      <w:r w:rsidR="002315F4">
        <w:rPr>
          <w:lang w:val="en-GB"/>
        </w:rPr>
        <w:t xml:space="preserve">such </w:t>
      </w:r>
      <w:r w:rsidRPr="00921D29">
        <w:rPr>
          <w:lang w:val="en-GB"/>
        </w:rPr>
        <w:t>aid diver</w:t>
      </w:r>
      <w:r w:rsidR="00FA75B8">
        <w:rPr>
          <w:lang w:val="en-GB"/>
        </w:rPr>
        <w:t>sion, or not choose</w:t>
      </w:r>
      <w:r w:rsidR="001A3B0F" w:rsidRPr="00921D29">
        <w:rPr>
          <w:lang w:val="en-GB"/>
        </w:rPr>
        <w:t xml:space="preserve"> </w:t>
      </w:r>
      <w:r w:rsidR="00063A20">
        <w:rPr>
          <w:lang w:val="en-GB"/>
        </w:rPr>
        <w:t>CVA</w:t>
      </w:r>
      <w:r w:rsidR="001A3B0F" w:rsidRPr="00921D29">
        <w:rPr>
          <w:lang w:val="en-GB"/>
        </w:rPr>
        <w:t>.</w:t>
      </w:r>
    </w:p>
    <w:p w14:paraId="4961D9BA" w14:textId="6CA24FA8" w:rsidR="002D53C8" w:rsidRPr="00921D29" w:rsidRDefault="002D53C8" w:rsidP="00921D29">
      <w:pPr>
        <w:pStyle w:val="NRCbullets"/>
        <w:rPr>
          <w:rFonts w:ascii="Arial" w:hAnsi="Arial" w:cs="Arial"/>
          <w:sz w:val="20"/>
          <w:szCs w:val="20"/>
          <w:lang w:val="en-GB"/>
        </w:rPr>
      </w:pPr>
      <w:r w:rsidRPr="00921D29">
        <w:rPr>
          <w:lang w:val="en-GB"/>
        </w:rPr>
        <w:t xml:space="preserve">Do the parties to the conflict </w:t>
      </w:r>
      <w:r w:rsidR="004E7843" w:rsidRPr="00921D29">
        <w:rPr>
          <w:lang w:val="en-GB"/>
        </w:rPr>
        <w:t xml:space="preserve">allow the market structures to operate as they did before the crisis, </w:t>
      </w:r>
      <w:r w:rsidRPr="00921D29">
        <w:rPr>
          <w:lang w:val="en-GB"/>
        </w:rPr>
        <w:t>or are new, informal systems being created and institutionalised?</w:t>
      </w:r>
    </w:p>
    <w:p w14:paraId="011B3696" w14:textId="0972CCE7" w:rsidR="002D53C8" w:rsidRPr="00921D29" w:rsidRDefault="002D53C8" w:rsidP="00921D29">
      <w:pPr>
        <w:pStyle w:val="NRCbullets"/>
        <w:numPr>
          <w:ilvl w:val="1"/>
          <w:numId w:val="2"/>
        </w:numPr>
        <w:rPr>
          <w:lang w:val="en-GB"/>
        </w:rPr>
      </w:pPr>
      <w:r w:rsidRPr="00921D29">
        <w:rPr>
          <w:i/>
          <w:iCs/>
          <w:lang w:val="en-GB"/>
        </w:rPr>
        <w:t>Possible red-lines</w:t>
      </w:r>
      <w:r w:rsidRPr="00921D29">
        <w:rPr>
          <w:lang w:val="en-GB"/>
        </w:rPr>
        <w:t xml:space="preserve">: Whether the pre-existing structures of the market are dominated by one group at the expense of </w:t>
      </w:r>
      <w:r w:rsidR="007E5789">
        <w:rPr>
          <w:lang w:val="en-GB"/>
        </w:rPr>
        <w:t>the community</w:t>
      </w:r>
      <w:r w:rsidR="001A3B0F" w:rsidRPr="00921D29">
        <w:rPr>
          <w:lang w:val="en-GB"/>
        </w:rPr>
        <w:t>,</w:t>
      </w:r>
      <w:r w:rsidRPr="00921D29">
        <w:rPr>
          <w:lang w:val="en-GB"/>
        </w:rPr>
        <w:t xml:space="preserve"> or if </w:t>
      </w:r>
      <w:r w:rsidR="007E5789">
        <w:rPr>
          <w:lang w:val="en-GB"/>
        </w:rPr>
        <w:t xml:space="preserve">a </w:t>
      </w:r>
      <w:r w:rsidR="00921D29" w:rsidRPr="00921D29">
        <w:rPr>
          <w:lang w:val="en-GB"/>
        </w:rPr>
        <w:t>replacement</w:t>
      </w:r>
      <w:r w:rsidRPr="00921D29">
        <w:rPr>
          <w:lang w:val="en-GB"/>
        </w:rPr>
        <w:t xml:space="preserve"> system is designed to </w:t>
      </w:r>
      <w:r w:rsidR="00921D29" w:rsidRPr="00921D29">
        <w:rPr>
          <w:lang w:val="en-GB"/>
        </w:rPr>
        <w:t>control</w:t>
      </w:r>
      <w:r w:rsidRPr="00921D29">
        <w:rPr>
          <w:lang w:val="en-GB"/>
        </w:rPr>
        <w:t xml:space="preserve"> the local population, </w:t>
      </w:r>
      <w:r w:rsidR="001A3B0F" w:rsidRPr="00921D29">
        <w:rPr>
          <w:lang w:val="en-GB"/>
        </w:rPr>
        <w:t xml:space="preserve">agencies </w:t>
      </w:r>
      <w:r w:rsidRPr="00921D29">
        <w:rPr>
          <w:lang w:val="en-GB"/>
        </w:rPr>
        <w:t xml:space="preserve">should not pursue a programming modality that </w:t>
      </w:r>
      <w:r w:rsidR="001A3B0F" w:rsidRPr="00921D29">
        <w:rPr>
          <w:lang w:val="en-GB"/>
        </w:rPr>
        <w:t>legitimises</w:t>
      </w:r>
      <w:r w:rsidR="00A875B2" w:rsidRPr="00921D29">
        <w:rPr>
          <w:lang w:val="en-GB"/>
        </w:rPr>
        <w:t xml:space="preserve"> these market systems.</w:t>
      </w:r>
    </w:p>
    <w:p w14:paraId="0C09C933" w14:textId="59783F14" w:rsidR="002D53C8" w:rsidRPr="00921D29" w:rsidRDefault="007E5789" w:rsidP="00921D29">
      <w:pPr>
        <w:pStyle w:val="NRCbullets"/>
        <w:rPr>
          <w:lang w:val="en-GB"/>
        </w:rPr>
      </w:pPr>
      <w:r>
        <w:rPr>
          <w:lang w:val="en-GB"/>
        </w:rPr>
        <w:lastRenderedPageBreak/>
        <w:t>Do</w:t>
      </w:r>
      <w:r w:rsidR="002D53C8" w:rsidRPr="00921D29">
        <w:rPr>
          <w:lang w:val="en-GB"/>
        </w:rPr>
        <w:t xml:space="preserve"> communities perceive the authority of conflict actors over the market as legitimate</w:t>
      </w:r>
      <w:r w:rsidR="00921D29" w:rsidRPr="00921D29">
        <w:rPr>
          <w:lang w:val="en-GB"/>
        </w:rPr>
        <w:t>,</w:t>
      </w:r>
      <w:r w:rsidR="002D53C8" w:rsidRPr="00921D29">
        <w:rPr>
          <w:lang w:val="en-GB"/>
        </w:rPr>
        <w:t xml:space="preserve"> or is command and control over the market </w:t>
      </w:r>
      <w:r w:rsidR="00921D29" w:rsidRPr="00921D29">
        <w:rPr>
          <w:lang w:val="en-GB"/>
        </w:rPr>
        <w:t>seen</w:t>
      </w:r>
      <w:r w:rsidR="002D53C8" w:rsidRPr="00921D29">
        <w:rPr>
          <w:lang w:val="en-GB"/>
        </w:rPr>
        <w:t xml:space="preserve"> as coercing local communities in terms of </w:t>
      </w:r>
      <w:r w:rsidR="000B6A71">
        <w:rPr>
          <w:lang w:val="en-GB"/>
        </w:rPr>
        <w:t>monopolis</w:t>
      </w:r>
      <w:r w:rsidR="00892702" w:rsidRPr="00921D29">
        <w:rPr>
          <w:lang w:val="en-GB"/>
        </w:rPr>
        <w:t>ation or taxes</w:t>
      </w:r>
      <w:r w:rsidR="002D53C8" w:rsidRPr="00921D29">
        <w:rPr>
          <w:lang w:val="en-GB"/>
        </w:rPr>
        <w:t>?</w:t>
      </w:r>
    </w:p>
    <w:p w14:paraId="49658A48" w14:textId="7DAAB7E6" w:rsidR="002D53C8" w:rsidRPr="00921D29" w:rsidRDefault="002D53C8" w:rsidP="00921D29">
      <w:pPr>
        <w:pStyle w:val="NRCbullets"/>
        <w:numPr>
          <w:ilvl w:val="1"/>
          <w:numId w:val="2"/>
        </w:numPr>
        <w:rPr>
          <w:lang w:val="en-GB"/>
        </w:rPr>
      </w:pPr>
      <w:r w:rsidRPr="00921D29">
        <w:rPr>
          <w:i/>
          <w:iCs/>
          <w:lang w:val="en-GB"/>
        </w:rPr>
        <w:t>Possible red-lines</w:t>
      </w:r>
      <w:r w:rsidR="001A3B0F" w:rsidRPr="00921D29">
        <w:rPr>
          <w:lang w:val="en-GB"/>
        </w:rPr>
        <w:t>: Agencies</w:t>
      </w:r>
      <w:r w:rsidRPr="00921D29">
        <w:rPr>
          <w:lang w:val="en-GB"/>
        </w:rPr>
        <w:t xml:space="preserve"> should </w:t>
      </w:r>
      <w:r w:rsidR="001A3B0F" w:rsidRPr="00921D29">
        <w:rPr>
          <w:lang w:val="en-GB"/>
        </w:rPr>
        <w:t>do</w:t>
      </w:r>
      <w:r w:rsidRPr="00921D29">
        <w:rPr>
          <w:lang w:val="en-GB"/>
        </w:rPr>
        <w:t xml:space="preserve"> cash programming that assists beneficiary access to and activity in the market</w:t>
      </w:r>
      <w:r w:rsidR="001A3B0F" w:rsidRPr="00921D29">
        <w:rPr>
          <w:lang w:val="en-GB"/>
        </w:rPr>
        <w:t>,</w:t>
      </w:r>
      <w:r w:rsidRPr="00921D29">
        <w:rPr>
          <w:lang w:val="en-GB"/>
        </w:rPr>
        <w:t xml:space="preserve"> but should not engage in legitimising and reproducing a system that intends to monopolise market access and activity by co-opting and coercing local populations.  </w:t>
      </w:r>
    </w:p>
    <w:p w14:paraId="0099D034" w14:textId="6A069C8E" w:rsidR="002D53C8" w:rsidRPr="00921D29" w:rsidRDefault="002D53C8" w:rsidP="00921D29">
      <w:pPr>
        <w:pStyle w:val="NRCbullets"/>
        <w:rPr>
          <w:lang w:val="en-GB"/>
        </w:rPr>
      </w:pPr>
      <w:r w:rsidRPr="00921D29">
        <w:rPr>
          <w:lang w:val="en-GB"/>
        </w:rPr>
        <w:t xml:space="preserve">Does the context </w:t>
      </w:r>
      <w:r w:rsidR="009269A2" w:rsidRPr="00921D29">
        <w:rPr>
          <w:lang w:val="en-GB"/>
        </w:rPr>
        <w:t>allow</w:t>
      </w:r>
      <w:r w:rsidRPr="00921D29">
        <w:rPr>
          <w:lang w:val="en-GB"/>
        </w:rPr>
        <w:t xml:space="preserve"> reliable, effective and sustainable access to the area? Is it possible to conduct accurate </w:t>
      </w:r>
      <w:r w:rsidR="009269A2" w:rsidRPr="00921D29">
        <w:rPr>
          <w:lang w:val="en-GB"/>
        </w:rPr>
        <w:t xml:space="preserve">needs and </w:t>
      </w:r>
      <w:r w:rsidRPr="00921D29">
        <w:rPr>
          <w:lang w:val="en-GB"/>
        </w:rPr>
        <w:t xml:space="preserve">market analyses under these circumstances? </w:t>
      </w:r>
    </w:p>
    <w:p w14:paraId="550F7FC9" w14:textId="45177AC9" w:rsidR="002D53C8" w:rsidRPr="00921D29" w:rsidRDefault="002D53C8" w:rsidP="00921D29">
      <w:pPr>
        <w:pStyle w:val="NRCbullets"/>
        <w:numPr>
          <w:ilvl w:val="1"/>
          <w:numId w:val="2"/>
        </w:numPr>
        <w:rPr>
          <w:lang w:val="en-GB"/>
        </w:rPr>
      </w:pPr>
      <w:r w:rsidRPr="00921D29">
        <w:rPr>
          <w:i/>
          <w:iCs/>
          <w:lang w:val="en-GB"/>
        </w:rPr>
        <w:t>Possible red-lines</w:t>
      </w:r>
      <w:r w:rsidRPr="00921D29">
        <w:rPr>
          <w:lang w:val="en-GB"/>
        </w:rPr>
        <w:t xml:space="preserve">: </w:t>
      </w:r>
      <w:r w:rsidR="009269A2" w:rsidRPr="00921D29">
        <w:rPr>
          <w:lang w:val="en-GB"/>
        </w:rPr>
        <w:t>Project planning must be based on a population-specific needs analysis. T</w:t>
      </w:r>
      <w:r w:rsidRPr="00921D29">
        <w:rPr>
          <w:lang w:val="en-GB"/>
        </w:rPr>
        <w:t xml:space="preserve">here should be no preconditions for access that would compromise </w:t>
      </w:r>
      <w:r w:rsidR="009269A2" w:rsidRPr="00921D29">
        <w:rPr>
          <w:lang w:val="en-GB"/>
        </w:rPr>
        <w:t>agencies’ neutrality or impartiality.</w:t>
      </w:r>
    </w:p>
    <w:p w14:paraId="58B513FE" w14:textId="4F6CFD34" w:rsidR="002D53C8" w:rsidRPr="00921D29" w:rsidRDefault="002D53C8" w:rsidP="00921D29">
      <w:pPr>
        <w:pStyle w:val="NRCbullets"/>
        <w:rPr>
          <w:lang w:val="en-GB"/>
        </w:rPr>
      </w:pPr>
      <w:r w:rsidRPr="00921D29">
        <w:rPr>
          <w:lang w:val="en-GB"/>
        </w:rPr>
        <w:t>To what ext</w:t>
      </w:r>
      <w:r w:rsidR="002A1E1D" w:rsidRPr="00921D29">
        <w:rPr>
          <w:lang w:val="en-GB"/>
        </w:rPr>
        <w:t xml:space="preserve">ent do conflict dynamics affect the stability of exchange rates and </w:t>
      </w:r>
      <w:r w:rsidRPr="00921D29">
        <w:rPr>
          <w:lang w:val="en-GB"/>
        </w:rPr>
        <w:t xml:space="preserve">prices, the viability of supply routes, </w:t>
      </w:r>
      <w:r w:rsidR="002A1E1D" w:rsidRPr="00921D29">
        <w:rPr>
          <w:lang w:val="en-GB"/>
        </w:rPr>
        <w:t xml:space="preserve">and </w:t>
      </w:r>
      <w:r w:rsidRPr="00921D29">
        <w:rPr>
          <w:lang w:val="en-GB"/>
        </w:rPr>
        <w:t>the avail</w:t>
      </w:r>
      <w:r w:rsidR="002A1E1D" w:rsidRPr="00921D29">
        <w:rPr>
          <w:lang w:val="en-GB"/>
        </w:rPr>
        <w:t xml:space="preserve">ability and </w:t>
      </w:r>
      <w:r w:rsidRPr="00921D29">
        <w:rPr>
          <w:lang w:val="en-GB"/>
        </w:rPr>
        <w:t xml:space="preserve">accessibility of vendors and delivery mechanisms?  </w:t>
      </w:r>
    </w:p>
    <w:p w14:paraId="7E2D4632" w14:textId="509BEB44" w:rsidR="002D53C8" w:rsidRPr="00921D29" w:rsidRDefault="002D53C8" w:rsidP="00921D29">
      <w:pPr>
        <w:pStyle w:val="NRCbullets"/>
        <w:numPr>
          <w:ilvl w:val="1"/>
          <w:numId w:val="2"/>
        </w:numPr>
        <w:rPr>
          <w:lang w:val="en-GB"/>
        </w:rPr>
      </w:pPr>
      <w:r w:rsidRPr="00921D29">
        <w:rPr>
          <w:i/>
          <w:iCs/>
          <w:lang w:val="en-GB"/>
        </w:rPr>
        <w:t>Possible red-lines</w:t>
      </w:r>
      <w:r w:rsidRPr="00921D29">
        <w:rPr>
          <w:lang w:val="en-GB"/>
        </w:rPr>
        <w:t xml:space="preserve">: </w:t>
      </w:r>
      <w:r w:rsidR="002A1E1D" w:rsidRPr="00921D29">
        <w:rPr>
          <w:lang w:val="en-GB"/>
        </w:rPr>
        <w:t>Don’t do</w:t>
      </w:r>
      <w:r w:rsidRPr="00921D29">
        <w:rPr>
          <w:lang w:val="en-GB"/>
        </w:rPr>
        <w:t xml:space="preserve"> cash programming </w:t>
      </w:r>
      <w:r w:rsidR="002A1E1D" w:rsidRPr="00921D29">
        <w:rPr>
          <w:lang w:val="en-GB"/>
        </w:rPr>
        <w:t xml:space="preserve">where viable access and </w:t>
      </w:r>
      <w:r w:rsidRPr="00921D29">
        <w:rPr>
          <w:lang w:val="en-GB"/>
        </w:rPr>
        <w:t xml:space="preserve">supply routes, delivery mechanisms or vendor availability </w:t>
      </w:r>
      <w:r w:rsidR="009269A2" w:rsidRPr="00921D29">
        <w:rPr>
          <w:lang w:val="en-GB"/>
        </w:rPr>
        <w:t>are likely to be</w:t>
      </w:r>
      <w:r w:rsidRPr="00921D29">
        <w:rPr>
          <w:lang w:val="en-GB"/>
        </w:rPr>
        <w:t xml:space="preserve"> abruptly terminated</w:t>
      </w:r>
      <w:r w:rsidR="009269A2" w:rsidRPr="00921D29">
        <w:rPr>
          <w:lang w:val="en-GB"/>
        </w:rPr>
        <w:t>.</w:t>
      </w:r>
    </w:p>
    <w:p w14:paraId="347D83B1" w14:textId="0F0DDC19" w:rsidR="002D53C8" w:rsidRPr="00921D29" w:rsidRDefault="002D53C8" w:rsidP="00921D29">
      <w:pPr>
        <w:pStyle w:val="NRCbullets"/>
        <w:rPr>
          <w:lang w:val="en-GB"/>
        </w:rPr>
      </w:pPr>
      <w:r w:rsidRPr="00921D29">
        <w:rPr>
          <w:lang w:val="en-GB"/>
        </w:rPr>
        <w:t xml:space="preserve">Is the use of cash perceived positively as </w:t>
      </w:r>
      <w:r w:rsidR="002A1E1D" w:rsidRPr="00921D29">
        <w:rPr>
          <w:lang w:val="en-GB"/>
        </w:rPr>
        <w:t xml:space="preserve">a means to meet </w:t>
      </w:r>
      <w:r w:rsidRPr="00921D29">
        <w:rPr>
          <w:lang w:val="en-GB"/>
        </w:rPr>
        <w:t xml:space="preserve">the fundamental needs of beneficiaries? Does the implementation of cash programming risk exacerbating divisions or contributing to negative perceptions in the area? </w:t>
      </w:r>
    </w:p>
    <w:p w14:paraId="7FB812EE" w14:textId="0043B726" w:rsidR="002D53C8" w:rsidRPr="00921D29" w:rsidRDefault="002D53C8" w:rsidP="00921D29">
      <w:pPr>
        <w:pStyle w:val="NRCbullets"/>
        <w:numPr>
          <w:ilvl w:val="1"/>
          <w:numId w:val="2"/>
        </w:numPr>
        <w:rPr>
          <w:lang w:val="en-GB"/>
        </w:rPr>
      </w:pPr>
      <w:r w:rsidRPr="00921D29">
        <w:rPr>
          <w:i/>
          <w:iCs/>
          <w:lang w:val="en-GB"/>
        </w:rPr>
        <w:t>Possible red-lines</w:t>
      </w:r>
      <w:r w:rsidRPr="00921D29">
        <w:rPr>
          <w:lang w:val="en-GB"/>
        </w:rPr>
        <w:t xml:space="preserve">: </w:t>
      </w:r>
      <w:r w:rsidR="007844E5" w:rsidRPr="00921D29">
        <w:rPr>
          <w:lang w:val="en-GB"/>
        </w:rPr>
        <w:t>Agencies</w:t>
      </w:r>
      <w:r w:rsidRPr="00921D29">
        <w:rPr>
          <w:lang w:val="en-GB"/>
        </w:rPr>
        <w:t xml:space="preserve"> should not implement cash programmes that undermine ‘Do No Harm’ principles by either failing to consider the dynamics of the area, </w:t>
      </w:r>
      <w:r w:rsidR="007844E5" w:rsidRPr="00921D29">
        <w:rPr>
          <w:lang w:val="en-GB"/>
        </w:rPr>
        <w:t>negatively</w:t>
      </w:r>
      <w:r w:rsidRPr="00921D29">
        <w:rPr>
          <w:lang w:val="en-GB"/>
        </w:rPr>
        <w:t xml:space="preserve"> impacting pre-existing tensions</w:t>
      </w:r>
      <w:r w:rsidR="007844E5" w:rsidRPr="00921D29">
        <w:rPr>
          <w:lang w:val="en-GB"/>
        </w:rPr>
        <w:t>,</w:t>
      </w:r>
      <w:r w:rsidRPr="00921D29">
        <w:rPr>
          <w:lang w:val="en-GB"/>
        </w:rPr>
        <w:t xml:space="preserve"> or </w:t>
      </w:r>
      <w:r w:rsidR="007844E5" w:rsidRPr="00921D29">
        <w:rPr>
          <w:lang w:val="en-GB"/>
        </w:rPr>
        <w:t>create new tensions by being seen as distributing assistance unfairly.</w:t>
      </w:r>
      <w:r w:rsidRPr="00921D29">
        <w:rPr>
          <w:lang w:val="en-GB"/>
        </w:rPr>
        <w:t xml:space="preserve"> </w:t>
      </w:r>
    </w:p>
    <w:p w14:paraId="51391FFC" w14:textId="49314A54" w:rsidR="002D53C8" w:rsidRPr="00921D29" w:rsidRDefault="002D53C8" w:rsidP="00921D29">
      <w:pPr>
        <w:pStyle w:val="NRCbullets"/>
        <w:rPr>
          <w:lang w:val="en-GB"/>
        </w:rPr>
      </w:pPr>
      <w:r w:rsidRPr="00921D29">
        <w:rPr>
          <w:lang w:val="en-GB"/>
        </w:rPr>
        <w:t xml:space="preserve">How may conflict dynamics influence the long-term objectives, outputs and outcomes of cash programming in the area?  </w:t>
      </w:r>
    </w:p>
    <w:p w14:paraId="4874C287" w14:textId="40321A53" w:rsidR="002D53C8" w:rsidRPr="00921D29" w:rsidRDefault="002D53C8" w:rsidP="00921D29">
      <w:pPr>
        <w:pStyle w:val="NRCbullets"/>
        <w:numPr>
          <w:ilvl w:val="1"/>
          <w:numId w:val="2"/>
        </w:numPr>
        <w:rPr>
          <w:lang w:val="en-GB"/>
        </w:rPr>
      </w:pPr>
      <w:r w:rsidRPr="00921D29">
        <w:rPr>
          <w:i/>
          <w:iCs/>
          <w:lang w:val="en-GB"/>
        </w:rPr>
        <w:t>Possible red-lines</w:t>
      </w:r>
      <w:r w:rsidRPr="00921D29">
        <w:rPr>
          <w:lang w:val="en-GB"/>
        </w:rPr>
        <w:t xml:space="preserve">: </w:t>
      </w:r>
      <w:r w:rsidR="007844E5" w:rsidRPr="00921D29">
        <w:rPr>
          <w:lang w:val="en-GB"/>
        </w:rPr>
        <w:t>If long-term objectives are assessed as unlikely or impossible to achieve, factor this into decision-making and consider whether resources should be used elsewhere.</w:t>
      </w:r>
    </w:p>
    <w:p w14:paraId="4257A24A" w14:textId="2BF1BE00" w:rsidR="002D53C8" w:rsidRPr="00921D29" w:rsidRDefault="008264FF" w:rsidP="00921D29">
      <w:pPr>
        <w:pStyle w:val="NRCbullets"/>
        <w:rPr>
          <w:lang w:val="en-GB"/>
        </w:rPr>
      </w:pPr>
      <w:r>
        <w:rPr>
          <w:lang w:val="en-GB"/>
        </w:rPr>
        <w:t>What are</w:t>
      </w:r>
      <w:r w:rsidR="002D53C8" w:rsidRPr="00921D29">
        <w:rPr>
          <w:lang w:val="en-GB"/>
        </w:rPr>
        <w:t xml:space="preserve"> three projected </w:t>
      </w:r>
      <w:r>
        <w:rPr>
          <w:lang w:val="en-GB"/>
        </w:rPr>
        <w:t xml:space="preserve">most likely </w:t>
      </w:r>
      <w:r w:rsidR="002D53C8" w:rsidRPr="00921D29">
        <w:rPr>
          <w:lang w:val="en-GB"/>
        </w:rPr>
        <w:t xml:space="preserve">scenarios </w:t>
      </w:r>
      <w:r w:rsidR="00A17CAE" w:rsidRPr="00921D29">
        <w:rPr>
          <w:lang w:val="en-GB"/>
        </w:rPr>
        <w:t>for the context</w:t>
      </w:r>
      <w:r w:rsidR="002D53C8" w:rsidRPr="00921D29">
        <w:rPr>
          <w:lang w:val="en-GB"/>
        </w:rPr>
        <w:t xml:space="preserve">? What contextual indicators will likely trigger each </w:t>
      </w:r>
      <w:r w:rsidR="00A17CAE" w:rsidRPr="00921D29">
        <w:rPr>
          <w:lang w:val="en-GB"/>
        </w:rPr>
        <w:t>scenario</w:t>
      </w:r>
      <w:r w:rsidR="002D53C8" w:rsidRPr="00921D29">
        <w:rPr>
          <w:lang w:val="en-GB"/>
        </w:rPr>
        <w:t>? What would be the expected implications on the market?</w:t>
      </w:r>
    </w:p>
    <w:p w14:paraId="4EDA54F6" w14:textId="7E9757C4" w:rsidR="00CB16C8" w:rsidRPr="00921D29" w:rsidRDefault="002D53C8" w:rsidP="00921D29">
      <w:pPr>
        <w:pStyle w:val="NRCbullets"/>
        <w:numPr>
          <w:ilvl w:val="1"/>
          <w:numId w:val="2"/>
        </w:numPr>
        <w:rPr>
          <w:noProof/>
          <w:lang w:val="en-GB"/>
        </w:rPr>
      </w:pPr>
      <w:r w:rsidRPr="00921D29">
        <w:rPr>
          <w:i/>
          <w:iCs/>
          <w:lang w:val="en-GB"/>
        </w:rPr>
        <w:t>Possible red-lines</w:t>
      </w:r>
      <w:r w:rsidRPr="00921D29">
        <w:rPr>
          <w:lang w:val="en-GB"/>
        </w:rPr>
        <w:t xml:space="preserve">: Based on a contingency plan informed by contextual analysis, </w:t>
      </w:r>
      <w:r w:rsidR="00A17CAE" w:rsidRPr="00921D29">
        <w:rPr>
          <w:lang w:val="en-GB"/>
        </w:rPr>
        <w:t>agencies should</w:t>
      </w:r>
      <w:r w:rsidRPr="00921D29">
        <w:rPr>
          <w:lang w:val="en-GB"/>
        </w:rPr>
        <w:t xml:space="preserve"> programmatically prepare</w:t>
      </w:r>
      <w:r w:rsidR="00A17CAE" w:rsidRPr="00921D29">
        <w:rPr>
          <w:lang w:val="en-GB"/>
        </w:rPr>
        <w:t xml:space="preserve"> to hit existing or unknown red lines.</w:t>
      </w:r>
    </w:p>
    <w:p w14:paraId="641E7C23" w14:textId="2B6BAE70" w:rsidR="00F4257D" w:rsidRPr="00BF2B66" w:rsidRDefault="0099428B">
      <w:pPr>
        <w:pStyle w:val="NRCheading1"/>
        <w:rPr>
          <w:smallCaps/>
          <w:noProof/>
          <w:lang w:eastAsia="ja-JP"/>
        </w:rPr>
      </w:pPr>
      <w:bookmarkStart w:id="9" w:name="_Toc34037702"/>
      <w:r w:rsidRPr="00BF2B66">
        <w:rPr>
          <w:noProof/>
        </w:rPr>
        <w:t xml:space="preserve">NEEDS </w:t>
      </w:r>
      <w:r w:rsidR="00F4257D" w:rsidRPr="00BF2B66">
        <w:rPr>
          <w:noProof/>
        </w:rPr>
        <w:t>A</w:t>
      </w:r>
      <w:r w:rsidR="004A17D5">
        <w:rPr>
          <w:noProof/>
        </w:rPr>
        <w:t>NALYSIS</w:t>
      </w:r>
      <w:bookmarkEnd w:id="9"/>
    </w:p>
    <w:bookmarkEnd w:id="7"/>
    <w:p w14:paraId="2B204F6A" w14:textId="2E0061F0" w:rsidR="002E1D4B" w:rsidRDefault="00B12889">
      <w:pPr>
        <w:rPr>
          <w:noProof/>
        </w:rPr>
      </w:pPr>
      <w:r w:rsidRPr="00017A22">
        <w:rPr>
          <w:noProof/>
          <w:lang w:eastAsia="en-GB"/>
        </w:rPr>
        <mc:AlternateContent>
          <mc:Choice Requires="wps">
            <w:drawing>
              <wp:anchor distT="45720" distB="45720" distL="114300" distR="114300" simplePos="0" relativeHeight="251781120" behindDoc="0" locked="0" layoutInCell="1" allowOverlap="1" wp14:anchorId="7622E568" wp14:editId="05295AAB">
                <wp:simplePos x="0" y="0"/>
                <wp:positionH relativeFrom="margin">
                  <wp:align>right</wp:align>
                </wp:positionH>
                <wp:positionV relativeFrom="paragraph">
                  <wp:posOffset>11035</wp:posOffset>
                </wp:positionV>
                <wp:extent cx="2828290" cy="1404620"/>
                <wp:effectExtent l="0" t="0" r="10160" b="12065"/>
                <wp:wrapSquare wrapText="bothSides"/>
                <wp:docPr id="2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1404620"/>
                        </a:xfrm>
                        <a:prstGeom prst="rect">
                          <a:avLst/>
                        </a:prstGeom>
                        <a:solidFill>
                          <a:srgbClr val="FF7602">
                            <a:alpha val="60000"/>
                          </a:srgbClr>
                        </a:solidFill>
                        <a:ln w="9525">
                          <a:solidFill>
                            <a:srgbClr val="000000"/>
                          </a:solidFill>
                          <a:miter lim="800000"/>
                          <a:headEnd/>
                          <a:tailEnd/>
                        </a:ln>
                      </wps:spPr>
                      <wps:txbx>
                        <w:txbxContent>
                          <w:p w14:paraId="16C80A8B" w14:textId="0754C8DB" w:rsidR="001D3CD0" w:rsidRDefault="001D3CD0" w:rsidP="00B12889">
                            <w:pPr>
                              <w:spacing w:after="0"/>
                            </w:pPr>
                            <w:r>
                              <w:t xml:space="preserve">Core Tools </w:t>
                            </w:r>
                            <w:hyperlink r:id="rId41" w:history="1">
                              <w:r w:rsidR="00F751E3" w:rsidRPr="000A420F">
                                <w:rPr>
                                  <w:rStyle w:val="Hyperlink"/>
                                </w:rPr>
                                <w:t>http://bit.ly/38fHv1N</w:t>
                              </w:r>
                            </w:hyperlink>
                            <w:r w:rsidR="00F751E3">
                              <w:t xml:space="preserve"> </w:t>
                            </w:r>
                          </w:p>
                          <w:p w14:paraId="6EDAA85B" w14:textId="143950A5" w:rsidR="001D3CD0" w:rsidRPr="00B12889" w:rsidRDefault="001D3CD0" w:rsidP="00B12889">
                            <w:pPr>
                              <w:spacing w:after="0"/>
                              <w:rPr>
                                <w:iCs/>
                                <w:color w:val="auto"/>
                                <w:szCs w:val="20"/>
                              </w:rPr>
                            </w:pPr>
                            <w:r>
                              <w:rPr>
                                <w:iCs/>
                                <w:color w:val="auto"/>
                                <w:szCs w:val="20"/>
                              </w:rPr>
                              <w:t xml:space="preserve">3 - </w:t>
                            </w:r>
                            <w:r w:rsidRPr="00B12889">
                              <w:rPr>
                                <w:iCs/>
                                <w:color w:val="auto"/>
                                <w:szCs w:val="20"/>
                              </w:rPr>
                              <w:t xml:space="preserve">Remote </w:t>
                            </w:r>
                            <w:r w:rsidR="00063A20">
                              <w:rPr>
                                <w:iCs/>
                                <w:color w:val="auto"/>
                                <w:szCs w:val="20"/>
                              </w:rPr>
                              <w:t>CVA</w:t>
                            </w:r>
                            <w:r w:rsidRPr="00B12889">
                              <w:rPr>
                                <w:iCs/>
                                <w:color w:val="auto"/>
                                <w:szCs w:val="20"/>
                              </w:rPr>
                              <w:t xml:space="preserve"> Segregated Workflow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22E568" id="_x0000_s1047" type="#_x0000_t202" style="position:absolute;margin-left:171.5pt;margin-top:.85pt;width:222.7pt;height:110.6pt;z-index:25178112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" fillcolor="#ff7602">
                <v:fill opacity="39321f"/>
                <v:textbox style="mso-fit-shape-to-text:t">
                  <w:txbxContent>
                    <w:p w14:paraId="16C80A8B" w14:textId="0754C8DB" w:rsidR="001D3CD0" w:rsidRDefault="001D3CD0" w:rsidP="00B12889">
                      <w:pPr>
                        <w:spacing w:after="0"/>
                      </w:pPr>
                      <w:r>
                        <w:t xml:space="preserve">Core Tools </w:t>
                      </w:r>
                      <w:hyperlink r:id="rId42" w:history="1">
                        <w:r w:rsidR="00F751E3" w:rsidRPr="000A420F">
                          <w:rPr>
                            <w:rStyle w:val="Hyperlink"/>
                          </w:rPr>
                          <w:t>http://bit.ly/38fHv1N</w:t>
                        </w:r>
                      </w:hyperlink>
                      <w:r w:rsidR="00F751E3">
                        <w:t xml:space="preserve"> </w:t>
                      </w:r>
                    </w:p>
                    <w:p w14:paraId="6EDAA85B" w14:textId="143950A5" w:rsidR="001D3CD0" w:rsidRPr="00B12889" w:rsidRDefault="001D3CD0" w:rsidP="00B12889">
                      <w:pPr>
                        <w:spacing w:after="0"/>
                        <w:rPr>
                          <w:iCs/>
                          <w:color w:val="auto"/>
                          <w:szCs w:val="20"/>
                        </w:rPr>
                      </w:pPr>
                      <w:r>
                        <w:rPr>
                          <w:iCs/>
                          <w:color w:val="auto"/>
                          <w:szCs w:val="20"/>
                        </w:rPr>
                        <w:t xml:space="preserve">3 - </w:t>
                      </w:r>
                      <w:r w:rsidRPr="00B12889">
                        <w:rPr>
                          <w:iCs/>
                          <w:color w:val="auto"/>
                          <w:szCs w:val="20"/>
                        </w:rPr>
                        <w:t xml:space="preserve">Remote </w:t>
                      </w:r>
                      <w:r w:rsidR="00063A20">
                        <w:rPr>
                          <w:iCs/>
                          <w:color w:val="auto"/>
                          <w:szCs w:val="20"/>
                        </w:rPr>
                        <w:t>CVA</w:t>
                      </w:r>
                      <w:r w:rsidRPr="00B12889">
                        <w:rPr>
                          <w:iCs/>
                          <w:color w:val="auto"/>
                          <w:szCs w:val="20"/>
                        </w:rPr>
                        <w:t xml:space="preserve"> Segregated Workflow</w:t>
                      </w:r>
                    </w:p>
                  </w:txbxContent>
                </v:textbox>
                <w10:wrap type="square" anchorx="margin"/>
              </v:shape>
            </w:pict>
          </mc:Fallback>
        </mc:AlternateContent>
      </w:r>
      <w:r w:rsidR="00B53FC0" w:rsidRPr="008673FC">
        <w:rPr>
          <w:noProof/>
        </w:rPr>
        <w:t xml:space="preserve">A multi-sectoral needs </w:t>
      </w:r>
      <w:r w:rsidR="004A17D5" w:rsidRPr="008673FC">
        <w:rPr>
          <w:noProof/>
        </w:rPr>
        <w:t xml:space="preserve">analysis </w:t>
      </w:r>
      <w:r w:rsidR="00FF7392">
        <w:rPr>
          <w:noProof/>
        </w:rPr>
        <w:t>is an essential next</w:t>
      </w:r>
      <w:r w:rsidR="00B53FC0" w:rsidRPr="008673FC">
        <w:rPr>
          <w:noProof/>
        </w:rPr>
        <w:t xml:space="preserve"> step, to ensure a proposed intervention is based on the needs and capacities of the target population. </w:t>
      </w:r>
      <w:r w:rsidR="002E1D4B">
        <w:rPr>
          <w:noProof/>
        </w:rPr>
        <w:t>It should be multisectoral also so you can predict how people might choose to use any cash they receive, and so whether restrictions</w:t>
      </w:r>
      <w:r w:rsidR="001B3271">
        <w:rPr>
          <w:noProof/>
        </w:rPr>
        <w:t xml:space="preserve"> (vouchers)</w:t>
      </w:r>
      <w:r w:rsidR="002E1D4B">
        <w:rPr>
          <w:noProof/>
        </w:rPr>
        <w:t xml:space="preserve"> would be necessary to achieve the project objectives.</w:t>
      </w:r>
    </w:p>
    <w:p w14:paraId="51D9204F" w14:textId="11936B61" w:rsidR="004A17D5" w:rsidRPr="008673FC" w:rsidRDefault="00102B00">
      <w:pPr>
        <w:rPr>
          <w:noProof/>
        </w:rPr>
      </w:pPr>
      <w:r w:rsidRPr="008673FC">
        <w:rPr>
          <w:noProof/>
        </w:rPr>
        <w:t>This may not require primary data collection (needs assessment).</w:t>
      </w:r>
      <w:r w:rsidR="00CE6276">
        <w:rPr>
          <w:noProof/>
        </w:rPr>
        <w:t xml:space="preserve"> Refer to your agency’s preferred sectoral or multi-sectoral guides for the content required, and then rationalise it for a remote emergency context.</w:t>
      </w:r>
    </w:p>
    <w:p w14:paraId="128BE20F" w14:textId="1F162F3B" w:rsidR="00EB773E" w:rsidRPr="008673FC" w:rsidRDefault="003C6044">
      <w:pPr>
        <w:rPr>
          <w:noProof/>
        </w:rPr>
      </w:pPr>
      <w:r w:rsidRPr="008673FC">
        <w:rPr>
          <w:noProof/>
          <w:lang w:eastAsia="en-GB"/>
        </w:rPr>
        <mc:AlternateContent>
          <mc:Choice Requires="wps">
            <w:drawing>
              <wp:anchor distT="91440" distB="91440" distL="114300" distR="180340" simplePos="0" relativeHeight="251808768" behindDoc="1" locked="0" layoutInCell="1" allowOverlap="1" wp14:anchorId="45F22BC2" wp14:editId="7E7766FE">
                <wp:simplePos x="0" y="0"/>
                <wp:positionH relativeFrom="margin">
                  <wp:align>right</wp:align>
                </wp:positionH>
                <wp:positionV relativeFrom="paragraph">
                  <wp:posOffset>560981</wp:posOffset>
                </wp:positionV>
                <wp:extent cx="2964180" cy="1403985"/>
                <wp:effectExtent l="0" t="0" r="0" b="0"/>
                <wp:wrapTight wrapText="bothSides">
                  <wp:wrapPolygon edited="0">
                    <wp:start x="416" y="0"/>
                    <wp:lineTo x="416" y="20868"/>
                    <wp:lineTo x="21100" y="20868"/>
                    <wp:lineTo x="21100" y="0"/>
                    <wp:lineTo x="416" y="0"/>
                  </wp:wrapPolygon>
                </wp:wrapTight>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1403985"/>
                        </a:xfrm>
                        <a:prstGeom prst="rect">
                          <a:avLst/>
                        </a:prstGeom>
                        <a:noFill/>
                        <a:ln w="9525">
                          <a:noFill/>
                          <a:miter lim="800000"/>
                          <a:headEnd/>
                          <a:tailEnd/>
                        </a:ln>
                      </wps:spPr>
                      <wps:txbx>
                        <w:txbxContent>
                          <w:p w14:paraId="411EF06D" w14:textId="0DC95524" w:rsidR="001D3CD0" w:rsidRPr="003C6044" w:rsidRDefault="001D3CD0" w:rsidP="003C6044">
                            <w:pPr>
                              <w:pBdr>
                                <w:top w:val="single" w:sz="24" w:space="8" w:color="72C7E7"/>
                                <w:bottom w:val="single" w:sz="24" w:space="8" w:color="72C7E7"/>
                              </w:pBdr>
                              <w:spacing w:after="0"/>
                              <w:rPr>
                                <w:iCs/>
                                <w:color w:val="auto"/>
                                <w:szCs w:val="20"/>
                              </w:rPr>
                            </w:pPr>
                            <w:r>
                              <w:rPr>
                                <w:i/>
                                <w:iCs/>
                                <w:color w:val="auto"/>
                                <w:szCs w:val="20"/>
                              </w:rPr>
                              <w:t xml:space="preserve">NRC’s Sample Approach Menu supports sample size decisions for needs and monitoring surveys </w:t>
                            </w:r>
                            <w:hyperlink r:id="rId43" w:history="1">
                              <w:r w:rsidR="00F751E3" w:rsidRPr="000A420F">
                                <w:rPr>
                                  <w:rStyle w:val="Hyperlink"/>
                                </w:rPr>
                                <w:t>http://bit.ly/3</w:t>
                              </w:r>
                              <w:r w:rsidR="00F751E3" w:rsidRPr="000A420F">
                                <w:rPr>
                                  <w:rStyle w:val="Hyperlink"/>
                                </w:rPr>
                                <w:t>8</w:t>
                              </w:r>
                              <w:r w:rsidR="00F751E3" w:rsidRPr="000A420F">
                                <w:rPr>
                                  <w:rStyle w:val="Hyperlink"/>
                                </w:rPr>
                                <w:t>fHv1N</w:t>
                              </w:r>
                            </w:hyperlink>
                            <w:r w:rsidR="00F751E3">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5F22BC2" id="_x0000_s1048" type="#_x0000_t202" style="position:absolute;margin-left:182.2pt;margin-top:44.15pt;width:233.4pt;height:110.55pt;z-index:-251507712;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" filled="f" stroked="f">
                <v:textbox style="mso-fit-shape-to-text:t">
                  <w:txbxContent>
                    <w:p w14:paraId="411EF06D" w14:textId="0DC95524" w:rsidR="001D3CD0" w:rsidRPr="003C6044" w:rsidRDefault="001D3CD0" w:rsidP="003C6044">
                      <w:pPr>
                        <w:pBdr>
                          <w:top w:val="single" w:sz="24" w:space="8" w:color="72C7E7"/>
                          <w:bottom w:val="single" w:sz="24" w:space="8" w:color="72C7E7"/>
                        </w:pBdr>
                        <w:spacing w:after="0"/>
                        <w:rPr>
                          <w:iCs/>
                          <w:color w:val="auto"/>
                          <w:szCs w:val="20"/>
                        </w:rPr>
                      </w:pPr>
                      <w:r>
                        <w:rPr>
                          <w:i/>
                          <w:iCs/>
                          <w:color w:val="auto"/>
                          <w:szCs w:val="20"/>
                        </w:rPr>
                        <w:t xml:space="preserve">NRC’s Sample Approach Menu supports sample size decisions for needs and monitoring surveys </w:t>
                      </w:r>
                      <w:hyperlink r:id="rId44" w:history="1">
                        <w:r w:rsidR="00F751E3" w:rsidRPr="000A420F">
                          <w:rPr>
                            <w:rStyle w:val="Hyperlink"/>
                          </w:rPr>
                          <w:t>http://bit.ly/3</w:t>
                        </w:r>
                        <w:r w:rsidR="00F751E3" w:rsidRPr="000A420F">
                          <w:rPr>
                            <w:rStyle w:val="Hyperlink"/>
                          </w:rPr>
                          <w:t>8</w:t>
                        </w:r>
                        <w:r w:rsidR="00F751E3" w:rsidRPr="000A420F">
                          <w:rPr>
                            <w:rStyle w:val="Hyperlink"/>
                          </w:rPr>
                          <w:t>fHv1N</w:t>
                        </w:r>
                      </w:hyperlink>
                      <w:r w:rsidR="00F751E3">
                        <w:t xml:space="preserve"> </w:t>
                      </w:r>
                    </w:p>
                  </w:txbxContent>
                </v:textbox>
                <w10:wrap type="tight" anchorx="margin"/>
              </v:shape>
            </w:pict>
          </mc:Fallback>
        </mc:AlternateContent>
      </w:r>
      <w:r w:rsidR="000F4EEF" w:rsidRPr="008673FC">
        <w:rPr>
          <w:noProof/>
        </w:rPr>
        <w:t xml:space="preserve">When a needs assessment has already been conducted by </w:t>
      </w:r>
      <w:r w:rsidR="00481F4A" w:rsidRPr="008673FC">
        <w:rPr>
          <w:noProof/>
        </w:rPr>
        <w:t>your or another</w:t>
      </w:r>
      <w:r w:rsidR="000F4EEF" w:rsidRPr="008673FC">
        <w:rPr>
          <w:noProof/>
        </w:rPr>
        <w:t xml:space="preserve"> organisation, a repeat exercise </w:t>
      </w:r>
      <w:r w:rsidR="00481F4A" w:rsidRPr="008673FC">
        <w:rPr>
          <w:noProof/>
        </w:rPr>
        <w:t>should</w:t>
      </w:r>
      <w:r w:rsidR="000F4EEF" w:rsidRPr="008673FC">
        <w:rPr>
          <w:noProof/>
        </w:rPr>
        <w:t xml:space="preserve"> not normally </w:t>
      </w:r>
      <w:r w:rsidR="00481F4A" w:rsidRPr="008673FC">
        <w:rPr>
          <w:noProof/>
        </w:rPr>
        <w:t xml:space="preserve">be </w:t>
      </w:r>
      <w:r w:rsidR="00C96904" w:rsidRPr="008673FC">
        <w:rPr>
          <w:noProof/>
        </w:rPr>
        <w:t>required. In</w:t>
      </w:r>
      <w:r w:rsidR="00EB773E" w:rsidRPr="008673FC">
        <w:rPr>
          <w:noProof/>
        </w:rPr>
        <w:t xml:space="preserve"> acute emergencies, assessments need to be conducted. Initial assessments should be followed by more detailed assessments, when time, </w:t>
      </w:r>
      <w:r w:rsidR="00451373" w:rsidRPr="008673FC">
        <w:rPr>
          <w:noProof/>
        </w:rPr>
        <w:t>safety</w:t>
      </w:r>
      <w:r w:rsidR="00EB773E" w:rsidRPr="008673FC">
        <w:rPr>
          <w:noProof/>
        </w:rPr>
        <w:t xml:space="preserve"> and resources permit. </w:t>
      </w:r>
    </w:p>
    <w:p w14:paraId="1B6C2055" w14:textId="5F82FFE6" w:rsidR="00EB773E" w:rsidRDefault="00EB773E">
      <w:pPr>
        <w:rPr>
          <w:noProof/>
        </w:rPr>
      </w:pPr>
      <w:r w:rsidRPr="008673FC">
        <w:rPr>
          <w:noProof/>
        </w:rPr>
        <w:lastRenderedPageBreak/>
        <w:t xml:space="preserve">Some crises are predictable as they happen regularly at particular times of the year, </w:t>
      </w:r>
      <w:r w:rsidR="00E76383">
        <w:rPr>
          <w:noProof/>
        </w:rPr>
        <w:t>e.g.</w:t>
      </w:r>
      <w:r w:rsidRPr="008673FC">
        <w:rPr>
          <w:noProof/>
        </w:rPr>
        <w:t xml:space="preserve"> droughts or floods. Assessments should be planned beforehand in order to inform disaster preparedness plans.</w:t>
      </w:r>
    </w:p>
    <w:tbl>
      <w:tblPr>
        <w:tblStyle w:val="TableGrid"/>
        <w:tblpPr w:leftFromText="180" w:rightFromText="180" w:vertAnchor="text" w:horzAnchor="margin" w:tblpY="76"/>
        <w:tblW w:w="0" w:type="auto"/>
        <w:tblLook w:val="04A0" w:firstRow="1" w:lastRow="0" w:firstColumn="1" w:lastColumn="0" w:noHBand="0" w:noVBand="1"/>
      </w:tblPr>
      <w:tblGrid>
        <w:gridCol w:w="2248"/>
        <w:gridCol w:w="1603"/>
        <w:gridCol w:w="6529"/>
      </w:tblGrid>
      <w:tr w:rsidR="00F01F81" w:rsidRPr="00E575E5" w14:paraId="41378AD7" w14:textId="77777777" w:rsidTr="003C52E4">
        <w:trPr>
          <w:trHeight w:val="226"/>
        </w:trPr>
        <w:tc>
          <w:tcPr>
            <w:tcW w:w="2248" w:type="dxa"/>
          </w:tcPr>
          <w:p w14:paraId="0058ACEB" w14:textId="511BD40A" w:rsidR="00F01F81" w:rsidRPr="00E575E5" w:rsidRDefault="006B6008" w:rsidP="003C52E4">
            <w:pPr>
              <w:pStyle w:val="NRCbullets"/>
              <w:keepNext/>
              <w:keepLines/>
              <w:numPr>
                <w:ilvl w:val="0"/>
                <w:numId w:val="0"/>
              </w:numPr>
              <w:rPr>
                <w:b/>
                <w:noProof/>
                <w:sz w:val="18"/>
                <w:lang w:val="en-GB"/>
              </w:rPr>
            </w:pPr>
            <w:r>
              <w:rPr>
                <w:b/>
                <w:noProof/>
                <w:sz w:val="18"/>
                <w:lang w:val="en-GB"/>
              </w:rPr>
              <w:t>Population size</w:t>
            </w:r>
          </w:p>
        </w:tc>
        <w:tc>
          <w:tcPr>
            <w:tcW w:w="1603" w:type="dxa"/>
          </w:tcPr>
          <w:p w14:paraId="64EE613A" w14:textId="77777777" w:rsidR="00F01F81" w:rsidRPr="00E575E5" w:rsidRDefault="00F01F81" w:rsidP="003C52E4">
            <w:pPr>
              <w:pStyle w:val="NRCbullets"/>
              <w:keepNext/>
              <w:keepLines/>
              <w:numPr>
                <w:ilvl w:val="0"/>
                <w:numId w:val="0"/>
              </w:numPr>
              <w:rPr>
                <w:b/>
                <w:noProof/>
                <w:sz w:val="18"/>
                <w:lang w:val="en-GB"/>
              </w:rPr>
            </w:pPr>
            <w:r w:rsidRPr="00E575E5">
              <w:rPr>
                <w:b/>
                <w:noProof/>
                <w:sz w:val="18"/>
                <w:lang w:val="en-GB"/>
              </w:rPr>
              <w:t>Sample size</w:t>
            </w:r>
          </w:p>
        </w:tc>
        <w:tc>
          <w:tcPr>
            <w:tcW w:w="6529" w:type="dxa"/>
          </w:tcPr>
          <w:p w14:paraId="2814CE35" w14:textId="10823DFD" w:rsidR="00F01F81" w:rsidRPr="00E575E5" w:rsidRDefault="00F01F81" w:rsidP="003C52E4">
            <w:pPr>
              <w:pStyle w:val="NRCbullets"/>
              <w:keepNext/>
              <w:keepLines/>
              <w:numPr>
                <w:ilvl w:val="0"/>
                <w:numId w:val="0"/>
              </w:numPr>
              <w:rPr>
                <w:b/>
                <w:noProof/>
                <w:sz w:val="18"/>
                <w:lang w:val="en-GB"/>
              </w:rPr>
            </w:pPr>
            <w:r w:rsidRPr="00E575E5">
              <w:rPr>
                <w:b/>
                <w:noProof/>
                <w:sz w:val="18"/>
                <w:lang w:val="en-GB"/>
              </w:rPr>
              <w:t>‘Simple random’ sample selection</w:t>
            </w:r>
          </w:p>
        </w:tc>
      </w:tr>
      <w:tr w:rsidR="00F01F81" w:rsidRPr="00E575E5" w14:paraId="7EF59EB2" w14:textId="77777777" w:rsidTr="003C52E4">
        <w:trPr>
          <w:trHeight w:val="261"/>
        </w:trPr>
        <w:tc>
          <w:tcPr>
            <w:tcW w:w="2248" w:type="dxa"/>
          </w:tcPr>
          <w:p w14:paraId="0AD62DCE"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500</w:t>
            </w:r>
          </w:p>
        </w:tc>
        <w:tc>
          <w:tcPr>
            <w:tcW w:w="1603" w:type="dxa"/>
          </w:tcPr>
          <w:p w14:paraId="55A7E731"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218</w:t>
            </w:r>
          </w:p>
        </w:tc>
        <w:tc>
          <w:tcPr>
            <w:tcW w:w="6529" w:type="dxa"/>
            <w:vMerge w:val="restart"/>
          </w:tcPr>
          <w:p w14:paraId="255D14D9"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Random selection of participants from within each project ‘cluster’ (location). Random selection can be done with a participant list, or through using 'spin the pen', map coordinates and grid, or GPS imagery techniques. Allocate the overall sample size across clusters in proportion to the (exact or estimated) size of the participant population per cluster</w:t>
            </w:r>
          </w:p>
        </w:tc>
      </w:tr>
      <w:tr w:rsidR="00F01F81" w:rsidRPr="00E575E5" w14:paraId="75CB2473" w14:textId="77777777" w:rsidTr="003C52E4">
        <w:trPr>
          <w:trHeight w:val="276"/>
        </w:trPr>
        <w:tc>
          <w:tcPr>
            <w:tcW w:w="2248" w:type="dxa"/>
          </w:tcPr>
          <w:p w14:paraId="2FD61903"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1000</w:t>
            </w:r>
          </w:p>
        </w:tc>
        <w:tc>
          <w:tcPr>
            <w:tcW w:w="1603" w:type="dxa"/>
          </w:tcPr>
          <w:p w14:paraId="438A55CA"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278</w:t>
            </w:r>
          </w:p>
        </w:tc>
        <w:tc>
          <w:tcPr>
            <w:tcW w:w="6529" w:type="dxa"/>
            <w:vMerge/>
          </w:tcPr>
          <w:p w14:paraId="2D0A0E16" w14:textId="77777777" w:rsidR="00F01F81" w:rsidRPr="00E575E5" w:rsidRDefault="00F01F81" w:rsidP="003C52E4">
            <w:pPr>
              <w:pStyle w:val="NRCbullets"/>
              <w:keepNext/>
              <w:keepLines/>
              <w:numPr>
                <w:ilvl w:val="0"/>
                <w:numId w:val="0"/>
              </w:numPr>
              <w:rPr>
                <w:noProof/>
                <w:sz w:val="18"/>
                <w:lang w:val="en-GB"/>
              </w:rPr>
            </w:pPr>
          </w:p>
        </w:tc>
      </w:tr>
      <w:tr w:rsidR="00F01F81" w:rsidRPr="00E575E5" w14:paraId="35F9333F" w14:textId="77777777" w:rsidTr="003C52E4">
        <w:trPr>
          <w:trHeight w:val="261"/>
        </w:trPr>
        <w:tc>
          <w:tcPr>
            <w:tcW w:w="2248" w:type="dxa"/>
          </w:tcPr>
          <w:p w14:paraId="0D425467"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1500</w:t>
            </w:r>
          </w:p>
        </w:tc>
        <w:tc>
          <w:tcPr>
            <w:tcW w:w="1603" w:type="dxa"/>
          </w:tcPr>
          <w:p w14:paraId="44ACBA60"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306</w:t>
            </w:r>
          </w:p>
        </w:tc>
        <w:tc>
          <w:tcPr>
            <w:tcW w:w="6529" w:type="dxa"/>
            <w:vMerge/>
          </w:tcPr>
          <w:p w14:paraId="3176CF3D" w14:textId="77777777" w:rsidR="00F01F81" w:rsidRPr="00E575E5" w:rsidRDefault="00F01F81" w:rsidP="003C52E4">
            <w:pPr>
              <w:pStyle w:val="NRCbullets"/>
              <w:keepNext/>
              <w:keepLines/>
              <w:numPr>
                <w:ilvl w:val="0"/>
                <w:numId w:val="0"/>
              </w:numPr>
              <w:rPr>
                <w:noProof/>
                <w:sz w:val="18"/>
                <w:lang w:val="en-GB"/>
              </w:rPr>
            </w:pPr>
          </w:p>
        </w:tc>
      </w:tr>
      <w:tr w:rsidR="00F01F81" w:rsidRPr="00E575E5" w14:paraId="5A558CC4" w14:textId="77777777" w:rsidTr="003C52E4">
        <w:trPr>
          <w:trHeight w:val="261"/>
        </w:trPr>
        <w:tc>
          <w:tcPr>
            <w:tcW w:w="2248" w:type="dxa"/>
          </w:tcPr>
          <w:p w14:paraId="342FDACB"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2000</w:t>
            </w:r>
          </w:p>
        </w:tc>
        <w:tc>
          <w:tcPr>
            <w:tcW w:w="1603" w:type="dxa"/>
          </w:tcPr>
          <w:p w14:paraId="2AE96E98"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323</w:t>
            </w:r>
          </w:p>
        </w:tc>
        <w:tc>
          <w:tcPr>
            <w:tcW w:w="6529" w:type="dxa"/>
            <w:vMerge/>
          </w:tcPr>
          <w:p w14:paraId="584496AF" w14:textId="77777777" w:rsidR="00F01F81" w:rsidRPr="00E575E5" w:rsidRDefault="00F01F81" w:rsidP="003C52E4">
            <w:pPr>
              <w:pStyle w:val="NRCbullets"/>
              <w:keepNext/>
              <w:keepLines/>
              <w:numPr>
                <w:ilvl w:val="0"/>
                <w:numId w:val="0"/>
              </w:numPr>
              <w:rPr>
                <w:noProof/>
                <w:sz w:val="18"/>
                <w:lang w:val="en-GB"/>
              </w:rPr>
            </w:pPr>
          </w:p>
        </w:tc>
      </w:tr>
      <w:tr w:rsidR="00F01F81" w:rsidRPr="00E575E5" w14:paraId="04FD835D" w14:textId="77777777" w:rsidTr="003C52E4">
        <w:trPr>
          <w:trHeight w:val="261"/>
        </w:trPr>
        <w:tc>
          <w:tcPr>
            <w:tcW w:w="2248" w:type="dxa"/>
          </w:tcPr>
          <w:p w14:paraId="1F062933"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3000</w:t>
            </w:r>
          </w:p>
        </w:tc>
        <w:tc>
          <w:tcPr>
            <w:tcW w:w="1603" w:type="dxa"/>
          </w:tcPr>
          <w:p w14:paraId="4A6755E1"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341</w:t>
            </w:r>
          </w:p>
        </w:tc>
        <w:tc>
          <w:tcPr>
            <w:tcW w:w="6529" w:type="dxa"/>
            <w:vMerge/>
          </w:tcPr>
          <w:p w14:paraId="79567619" w14:textId="77777777" w:rsidR="00F01F81" w:rsidRPr="00E575E5" w:rsidRDefault="00F01F81" w:rsidP="003C52E4">
            <w:pPr>
              <w:pStyle w:val="NRCbullets"/>
              <w:keepNext/>
              <w:keepLines/>
              <w:numPr>
                <w:ilvl w:val="0"/>
                <w:numId w:val="0"/>
              </w:numPr>
              <w:rPr>
                <w:noProof/>
                <w:sz w:val="18"/>
                <w:lang w:val="en-GB"/>
              </w:rPr>
            </w:pPr>
          </w:p>
        </w:tc>
      </w:tr>
      <w:tr w:rsidR="00F01F81" w:rsidRPr="00E575E5" w14:paraId="713350D3" w14:textId="77777777" w:rsidTr="003C52E4">
        <w:trPr>
          <w:trHeight w:val="276"/>
        </w:trPr>
        <w:tc>
          <w:tcPr>
            <w:tcW w:w="2248" w:type="dxa"/>
          </w:tcPr>
          <w:p w14:paraId="0CA53804"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4000</w:t>
            </w:r>
          </w:p>
        </w:tc>
        <w:tc>
          <w:tcPr>
            <w:tcW w:w="1603" w:type="dxa"/>
          </w:tcPr>
          <w:p w14:paraId="3962B1E4"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351</w:t>
            </w:r>
          </w:p>
        </w:tc>
        <w:tc>
          <w:tcPr>
            <w:tcW w:w="6529" w:type="dxa"/>
            <w:vMerge/>
          </w:tcPr>
          <w:p w14:paraId="1A4F59C3" w14:textId="77777777" w:rsidR="00F01F81" w:rsidRPr="00E575E5" w:rsidRDefault="00F01F81" w:rsidP="003C52E4">
            <w:pPr>
              <w:pStyle w:val="NRCbullets"/>
              <w:keepNext/>
              <w:keepLines/>
              <w:numPr>
                <w:ilvl w:val="0"/>
                <w:numId w:val="0"/>
              </w:numPr>
              <w:rPr>
                <w:noProof/>
                <w:sz w:val="18"/>
                <w:lang w:val="en-GB"/>
              </w:rPr>
            </w:pPr>
          </w:p>
        </w:tc>
      </w:tr>
      <w:tr w:rsidR="00F01F81" w:rsidRPr="00E575E5" w14:paraId="5F68C819" w14:textId="77777777" w:rsidTr="003C52E4">
        <w:trPr>
          <w:trHeight w:val="261"/>
        </w:trPr>
        <w:tc>
          <w:tcPr>
            <w:tcW w:w="2248" w:type="dxa"/>
          </w:tcPr>
          <w:p w14:paraId="58B09753"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4500 or more</w:t>
            </w:r>
          </w:p>
        </w:tc>
        <w:tc>
          <w:tcPr>
            <w:tcW w:w="1603" w:type="dxa"/>
          </w:tcPr>
          <w:p w14:paraId="09AA41EB" w14:textId="77777777" w:rsidR="00F01F81" w:rsidRPr="00E575E5" w:rsidRDefault="00F01F81" w:rsidP="003C52E4">
            <w:pPr>
              <w:pStyle w:val="NRCbullets"/>
              <w:keepNext/>
              <w:keepLines/>
              <w:numPr>
                <w:ilvl w:val="0"/>
                <w:numId w:val="0"/>
              </w:numPr>
              <w:rPr>
                <w:noProof/>
                <w:sz w:val="18"/>
                <w:lang w:val="en-GB"/>
              </w:rPr>
            </w:pPr>
            <w:r w:rsidRPr="00E575E5">
              <w:rPr>
                <w:noProof/>
                <w:sz w:val="18"/>
                <w:lang w:val="en-GB"/>
              </w:rPr>
              <w:t>370</w:t>
            </w:r>
          </w:p>
        </w:tc>
        <w:tc>
          <w:tcPr>
            <w:tcW w:w="6529" w:type="dxa"/>
            <w:vMerge/>
          </w:tcPr>
          <w:p w14:paraId="63AF8406" w14:textId="77777777" w:rsidR="00F01F81" w:rsidRPr="00E575E5" w:rsidRDefault="00F01F81" w:rsidP="003C52E4">
            <w:pPr>
              <w:pStyle w:val="NRCbullets"/>
              <w:keepNext/>
              <w:keepLines/>
              <w:numPr>
                <w:ilvl w:val="0"/>
                <w:numId w:val="0"/>
              </w:numPr>
              <w:rPr>
                <w:noProof/>
                <w:sz w:val="18"/>
                <w:lang w:val="en-GB"/>
              </w:rPr>
            </w:pPr>
          </w:p>
        </w:tc>
      </w:tr>
    </w:tbl>
    <w:p w14:paraId="3F0D67EC" w14:textId="7F10611A" w:rsidR="00F01F81" w:rsidRPr="008673FC" w:rsidRDefault="00F01F81">
      <w:pPr>
        <w:rPr>
          <w:noProof/>
        </w:rPr>
      </w:pPr>
    </w:p>
    <w:p w14:paraId="0D306BB1" w14:textId="6E54F047" w:rsidR="008C178D" w:rsidRPr="00BF2B66" w:rsidRDefault="00364192" w:rsidP="00387BB0">
      <w:pPr>
        <w:pStyle w:val="Heading2"/>
        <w:rPr>
          <w:noProof/>
        </w:rPr>
      </w:pPr>
      <w:bookmarkStart w:id="10" w:name="_REMOTE_METHODOLOGIES"/>
      <w:bookmarkEnd w:id="10"/>
      <w:r w:rsidRPr="00BF2B66">
        <w:rPr>
          <w:noProof/>
        </w:rPr>
        <w:t>REMOTE METHODOLOGIES</w:t>
      </w:r>
    </w:p>
    <w:p w14:paraId="60932492" w14:textId="08EB97E9" w:rsidR="008C178D" w:rsidRPr="008673FC" w:rsidRDefault="008C178D">
      <w:pPr>
        <w:rPr>
          <w:noProof/>
          <w:lang w:eastAsia="en-GB"/>
        </w:rPr>
      </w:pPr>
      <w:r w:rsidRPr="008673FC">
        <w:rPr>
          <w:noProof/>
        </w:rPr>
        <w:t>REACH’s Area of Origin methodology, whereby displaced people collect key informant information from contacts remaining in the crisis area, has delivered usable data for inaccessible and dynamic parts of Syria.</w:t>
      </w:r>
      <w:r w:rsidRPr="008673FC">
        <w:rPr>
          <w:noProof/>
          <w:lang w:eastAsia="en-GB"/>
        </w:rPr>
        <w:t xml:space="preserve"> The lower reliability of this data must be declared, so it can be used responsibly, but REACH has been able to capture </w:t>
      </w:r>
      <w:r w:rsidR="00364192" w:rsidRPr="008673FC">
        <w:rPr>
          <w:noProof/>
          <w:lang w:eastAsia="en-GB"/>
        </w:rPr>
        <w:t xml:space="preserve">village level </w:t>
      </w:r>
      <w:r w:rsidRPr="008673FC">
        <w:rPr>
          <w:noProof/>
          <w:lang w:eastAsia="en-GB"/>
        </w:rPr>
        <w:t>displacement trends</w:t>
      </w:r>
      <w:r w:rsidR="00364192" w:rsidRPr="008673FC">
        <w:rPr>
          <w:noProof/>
          <w:lang w:eastAsia="en-GB"/>
        </w:rPr>
        <w:t xml:space="preserve">, levels of access to </w:t>
      </w:r>
      <w:r w:rsidR="000A2A8C" w:rsidRPr="008673FC">
        <w:rPr>
          <w:noProof/>
          <w:lang w:eastAsia="en-GB"/>
        </w:rPr>
        <w:t xml:space="preserve">financial and other </w:t>
      </w:r>
      <w:r w:rsidR="00364192" w:rsidRPr="008673FC">
        <w:rPr>
          <w:noProof/>
          <w:lang w:eastAsia="en-GB"/>
        </w:rPr>
        <w:t>services</w:t>
      </w:r>
      <w:r w:rsidR="000A2A8C" w:rsidRPr="008673FC">
        <w:rPr>
          <w:noProof/>
          <w:lang w:eastAsia="en-GB"/>
        </w:rPr>
        <w:t>,</w:t>
      </w:r>
      <w:r w:rsidR="00364192" w:rsidRPr="008673FC">
        <w:rPr>
          <w:noProof/>
          <w:lang w:eastAsia="en-GB"/>
        </w:rPr>
        <w:t xml:space="preserve"> and outcomes of humanitarian response.</w:t>
      </w:r>
    </w:p>
    <w:p w14:paraId="2B64ADF4" w14:textId="1874A446" w:rsidR="00364192" w:rsidRPr="008673FC" w:rsidRDefault="00F01F81" w:rsidP="00387BB0">
      <w:pPr>
        <w:spacing w:after="0"/>
        <w:rPr>
          <w:noProof/>
          <w:lang w:eastAsia="en-GB"/>
        </w:rPr>
      </w:pPr>
      <w:r w:rsidRPr="008673FC">
        <w:rPr>
          <w:noProof/>
          <w:lang w:eastAsia="en-GB"/>
        </w:rPr>
        <mc:AlternateContent>
          <mc:Choice Requires="wps">
            <w:drawing>
              <wp:anchor distT="91440" distB="91440" distL="114300" distR="180340" simplePos="0" relativeHeight="251722752" behindDoc="1" locked="0" layoutInCell="1" allowOverlap="1" wp14:anchorId="07EEF099" wp14:editId="2E9AF1FB">
                <wp:simplePos x="0" y="0"/>
                <wp:positionH relativeFrom="margin">
                  <wp:align>right</wp:align>
                </wp:positionH>
                <wp:positionV relativeFrom="paragraph">
                  <wp:posOffset>7979</wp:posOffset>
                </wp:positionV>
                <wp:extent cx="2964180" cy="1403985"/>
                <wp:effectExtent l="0" t="0" r="0" b="0"/>
                <wp:wrapTight wrapText="bothSides">
                  <wp:wrapPolygon edited="0">
                    <wp:start x="416" y="0"/>
                    <wp:lineTo x="416" y="20868"/>
                    <wp:lineTo x="21100" y="20868"/>
                    <wp:lineTo x="21100" y="0"/>
                    <wp:lineTo x="416" y="0"/>
                  </wp:wrapPolygon>
                </wp:wrapTight>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1403985"/>
                        </a:xfrm>
                        <a:prstGeom prst="rect">
                          <a:avLst/>
                        </a:prstGeom>
                        <a:noFill/>
                        <a:ln w="9525">
                          <a:noFill/>
                          <a:miter lim="800000"/>
                          <a:headEnd/>
                          <a:tailEnd/>
                        </a:ln>
                      </wps:spPr>
                      <wps:txbx>
                        <w:txbxContent>
                          <w:p w14:paraId="6CCF1CDC" w14:textId="7E73F3BC" w:rsidR="001D3CD0" w:rsidRPr="008673FC" w:rsidRDefault="001D3CD0" w:rsidP="008C178D">
                            <w:pPr>
                              <w:pBdr>
                                <w:top w:val="single" w:sz="24" w:space="8" w:color="72C7E7"/>
                                <w:bottom w:val="single" w:sz="24" w:space="8" w:color="72C7E7"/>
                              </w:pBdr>
                              <w:spacing w:after="0"/>
                              <w:rPr>
                                <w:iCs/>
                                <w:color w:val="auto"/>
                                <w:szCs w:val="20"/>
                              </w:rPr>
                            </w:pPr>
                            <w:r w:rsidRPr="008673FC">
                              <w:rPr>
                                <w:i/>
                                <w:iCs/>
                                <w:color w:val="auto"/>
                                <w:szCs w:val="20"/>
                              </w:rPr>
                              <w:t xml:space="preserve">REACH’s Area of Origin methodology </w:t>
                            </w:r>
                            <w:hyperlink r:id="rId45" w:history="1">
                              <w:r w:rsidR="00EC741F">
                                <w:rPr>
                                  <w:rStyle w:val="Hyperlink"/>
                                </w:rPr>
                                <w:t>https://www.reach-initiative.org/</w:t>
                              </w:r>
                            </w:hyperlink>
                            <w:r w:rsidR="00EC741F">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EEF099" id="_x0000_s1049" type="#_x0000_t202" style="position:absolute;margin-left:182.2pt;margin-top:.65pt;width:233.4pt;height:110.55pt;z-index:-251593728;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" filled="f" stroked="f">
                <v:textbox style="mso-fit-shape-to-text:t">
                  <w:txbxContent>
                    <w:p w14:paraId="6CCF1CDC" w14:textId="7E73F3BC" w:rsidR="001D3CD0" w:rsidRPr="008673FC" w:rsidRDefault="001D3CD0" w:rsidP="008C178D">
                      <w:pPr>
                        <w:pBdr>
                          <w:top w:val="single" w:sz="24" w:space="8" w:color="72C7E7"/>
                          <w:bottom w:val="single" w:sz="24" w:space="8" w:color="72C7E7"/>
                        </w:pBdr>
                        <w:spacing w:after="0"/>
                        <w:rPr>
                          <w:iCs/>
                          <w:color w:val="auto"/>
                          <w:szCs w:val="20"/>
                        </w:rPr>
                      </w:pPr>
                      <w:r w:rsidRPr="008673FC">
                        <w:rPr>
                          <w:i/>
                          <w:iCs/>
                          <w:color w:val="auto"/>
                          <w:szCs w:val="20"/>
                        </w:rPr>
                        <w:t xml:space="preserve">REACH’s Area of Origin methodology </w:t>
                      </w:r>
                      <w:hyperlink r:id="rId46" w:history="1">
                        <w:r w:rsidR="00EC741F">
                          <w:rPr>
                            <w:rStyle w:val="Hyperlink"/>
                          </w:rPr>
                          <w:t>https://www.reach-initiative.org/</w:t>
                        </w:r>
                      </w:hyperlink>
                      <w:r w:rsidR="00EC741F">
                        <w:t xml:space="preserve"> </w:t>
                      </w:r>
                    </w:p>
                  </w:txbxContent>
                </v:textbox>
                <w10:wrap type="tight" anchorx="margin"/>
              </v:shape>
            </w:pict>
          </mc:Fallback>
        </mc:AlternateContent>
      </w:r>
      <w:r w:rsidR="00364192" w:rsidRPr="008673FC">
        <w:rPr>
          <w:noProof/>
          <w:lang w:eastAsia="en-GB"/>
        </w:rPr>
        <w:t>Triangulation of findings may be possible through:</w:t>
      </w:r>
      <w:r w:rsidR="00B61969" w:rsidRPr="008673FC">
        <w:rPr>
          <w:noProof/>
          <w:lang w:eastAsia="en-GB"/>
        </w:rPr>
        <w:t xml:space="preserve"> </w:t>
      </w:r>
    </w:p>
    <w:p w14:paraId="6AF06C30" w14:textId="05A7FBD4" w:rsidR="00364192" w:rsidRPr="008673FC" w:rsidRDefault="00364192" w:rsidP="00387BB0">
      <w:pPr>
        <w:pStyle w:val="NRCbullets"/>
        <w:rPr>
          <w:noProof/>
          <w:lang w:val="en-GB"/>
        </w:rPr>
      </w:pPr>
      <w:r w:rsidRPr="008673FC">
        <w:rPr>
          <w:noProof/>
          <w:lang w:val="en-GB"/>
        </w:rPr>
        <w:t>Social media data analysis</w:t>
      </w:r>
    </w:p>
    <w:p w14:paraId="2EAFD9A0" w14:textId="3DDFC98F" w:rsidR="00364192" w:rsidRPr="008673FC" w:rsidRDefault="00364192" w:rsidP="00387BB0">
      <w:pPr>
        <w:pStyle w:val="NRCbullets"/>
        <w:rPr>
          <w:noProof/>
          <w:lang w:val="en-GB"/>
        </w:rPr>
      </w:pPr>
      <w:r w:rsidRPr="008673FC">
        <w:rPr>
          <w:noProof/>
          <w:lang w:val="en-GB"/>
        </w:rPr>
        <w:t>Traditional media monitoring</w:t>
      </w:r>
    </w:p>
    <w:p w14:paraId="3FB5BA97" w14:textId="1331DCA6" w:rsidR="00EB773E" w:rsidRPr="008673FC" w:rsidRDefault="00364192" w:rsidP="00387BB0">
      <w:pPr>
        <w:pStyle w:val="NRCbullets"/>
        <w:rPr>
          <w:noProof/>
          <w:lang w:val="en-GB"/>
        </w:rPr>
      </w:pPr>
      <w:r w:rsidRPr="008673FC">
        <w:rPr>
          <w:noProof/>
          <w:lang w:val="en-GB"/>
        </w:rPr>
        <w:t>Analysis of satellite imagery</w:t>
      </w:r>
    </w:p>
    <w:p w14:paraId="49D3C357" w14:textId="77777777" w:rsidR="009364A4" w:rsidRPr="00BF2B66" w:rsidRDefault="009364A4">
      <w:pPr>
        <w:pStyle w:val="Heading2"/>
        <w:rPr>
          <w:noProof/>
        </w:rPr>
      </w:pPr>
      <w:bookmarkStart w:id="11" w:name="cashquestions"/>
      <w:r w:rsidRPr="00BF2B66">
        <w:rPr>
          <w:noProof/>
        </w:rPr>
        <w:t>CASH QUESTIONS</w:t>
      </w:r>
    </w:p>
    <w:bookmarkEnd w:id="11"/>
    <w:p w14:paraId="30D691A8" w14:textId="0A8983B6" w:rsidR="009364A4" w:rsidRPr="008673FC" w:rsidRDefault="009364A4">
      <w:pPr>
        <w:spacing w:after="0"/>
        <w:rPr>
          <w:noProof/>
        </w:rPr>
      </w:pPr>
      <w:r w:rsidRPr="008673FC">
        <w:rPr>
          <w:noProof/>
        </w:rPr>
        <w:t xml:space="preserve">The potential use of cash modalities should not be the focus of a needs assessment, but key questions can be asked at this stage to </w:t>
      </w:r>
      <w:r w:rsidR="00C06D47" w:rsidRPr="008673FC">
        <w:rPr>
          <w:noProof/>
        </w:rPr>
        <w:t xml:space="preserve">complement the </w:t>
      </w:r>
      <w:hyperlink w:anchor="marketanalysis" w:history="1">
        <w:r w:rsidR="009B1559" w:rsidRPr="008673FC">
          <w:rPr>
            <w:rStyle w:val="Hyperlink"/>
            <w:noProof/>
          </w:rPr>
          <w:t>market analysis</w:t>
        </w:r>
      </w:hyperlink>
      <w:r w:rsidR="00BB14C7" w:rsidRPr="008673FC">
        <w:rPr>
          <w:noProof/>
        </w:rPr>
        <w:t xml:space="preserve"> and </w:t>
      </w:r>
      <w:r w:rsidRPr="008673FC">
        <w:rPr>
          <w:noProof/>
        </w:rPr>
        <w:t>inform a later decision on appropriateness and feasibility. Areas to explore</w:t>
      </w:r>
      <w:r w:rsidR="00E2292D" w:rsidRPr="008673FC">
        <w:rPr>
          <w:noProof/>
        </w:rPr>
        <w:t>, including their gender-specific aspects,</w:t>
      </w:r>
      <w:r w:rsidRPr="008673FC">
        <w:rPr>
          <w:noProof/>
        </w:rPr>
        <w:t xml:space="preserve"> include:</w:t>
      </w:r>
    </w:p>
    <w:p w14:paraId="7FC312D4" w14:textId="77777777" w:rsidR="00B83D3B" w:rsidRDefault="00B83D3B" w:rsidP="00B83D3B">
      <w:pPr>
        <w:pStyle w:val="NRCbullets"/>
      </w:pPr>
      <w:r>
        <w:t>What 3 key goods or services do people most need, or what 3 goods or services would be good indicative ‘samples’ for the market analysis?</w:t>
      </w:r>
    </w:p>
    <w:p w14:paraId="3B6C21BD" w14:textId="54ECE4FA" w:rsidR="00B83D3B" w:rsidRDefault="00B83D3B" w:rsidP="00B83D3B">
      <w:pPr>
        <w:pStyle w:val="NRCbullets"/>
      </w:pPr>
      <w:r>
        <w:t>How do people current</w:t>
      </w:r>
      <w:r w:rsidR="00216CC2">
        <w:t>ly</w:t>
      </w:r>
      <w:r>
        <w:t xml:space="preserve"> get the goods and services they need?</w:t>
      </w:r>
    </w:p>
    <w:p w14:paraId="5747E15D" w14:textId="79A131C3" w:rsidR="00B83D3B" w:rsidRPr="006E13EC" w:rsidRDefault="00B83D3B" w:rsidP="00B83D3B">
      <w:pPr>
        <w:pStyle w:val="NRCbullets"/>
        <w:rPr>
          <w:noProof/>
        </w:rPr>
      </w:pPr>
      <w:r w:rsidRPr="006E13EC">
        <w:rPr>
          <w:noProof/>
        </w:rPr>
        <w:t xml:space="preserve">How </w:t>
      </w:r>
      <w:r>
        <w:rPr>
          <w:noProof/>
        </w:rPr>
        <w:t xml:space="preserve">would </w:t>
      </w:r>
      <w:r w:rsidRPr="006E13EC">
        <w:rPr>
          <w:noProof/>
        </w:rPr>
        <w:t>people prefer assistance to be provided. Cash, voucher, in-kind or what?</w:t>
      </w:r>
    </w:p>
    <w:p w14:paraId="51294C74" w14:textId="5225E0EB" w:rsidR="00C72032" w:rsidRPr="006E13EC" w:rsidRDefault="00C72032" w:rsidP="00C72032">
      <w:pPr>
        <w:pStyle w:val="NRCbullets"/>
        <w:rPr>
          <w:noProof/>
        </w:rPr>
      </w:pPr>
      <w:r>
        <w:rPr>
          <w:noProof/>
        </w:rPr>
        <w:t>What</w:t>
      </w:r>
      <w:r w:rsidRPr="006E13EC">
        <w:rPr>
          <w:noProof/>
        </w:rPr>
        <w:t xml:space="preserve"> negative coping mechanisms</w:t>
      </w:r>
      <w:r>
        <w:rPr>
          <w:noProof/>
        </w:rPr>
        <w:t xml:space="preserve"> are most prevalent</w:t>
      </w:r>
      <w:r w:rsidRPr="006E13EC">
        <w:rPr>
          <w:noProof/>
        </w:rPr>
        <w:t>, and how might</w:t>
      </w:r>
      <w:r>
        <w:rPr>
          <w:noProof/>
        </w:rPr>
        <w:t xml:space="preserve"> </w:t>
      </w:r>
      <w:r w:rsidR="00063A20">
        <w:rPr>
          <w:noProof/>
        </w:rPr>
        <w:t>CVA</w:t>
      </w:r>
      <w:r>
        <w:rPr>
          <w:noProof/>
        </w:rPr>
        <w:t xml:space="preserve"> affect this?</w:t>
      </w:r>
    </w:p>
    <w:p w14:paraId="58268293" w14:textId="35294082" w:rsidR="003E195E" w:rsidRPr="008673FC" w:rsidRDefault="00C64289">
      <w:pPr>
        <w:pStyle w:val="NRCbullets"/>
        <w:rPr>
          <w:noProof/>
          <w:lang w:val="en-GB"/>
        </w:rPr>
      </w:pPr>
      <w:r w:rsidRPr="008673FC">
        <w:rPr>
          <w:noProof/>
          <w:lang w:val="en-GB"/>
        </w:rPr>
        <w:t xml:space="preserve">Do </w:t>
      </w:r>
      <w:r w:rsidR="00282437" w:rsidRPr="008673FC">
        <w:rPr>
          <w:noProof/>
          <w:lang w:val="en-GB"/>
        </w:rPr>
        <w:t>household</w:t>
      </w:r>
      <w:r w:rsidRPr="008673FC">
        <w:rPr>
          <w:noProof/>
          <w:lang w:val="en-GB"/>
        </w:rPr>
        <w:t xml:space="preserve"> members have equitable access to resources? To whom should cash be given to support this?</w:t>
      </w:r>
      <w:r w:rsidR="00E1490D" w:rsidRPr="008673FC">
        <w:rPr>
          <w:noProof/>
          <w:lang w:val="en-GB"/>
        </w:rPr>
        <w:t xml:space="preserve"> Consider the distinct needs of polygamous </w:t>
      </w:r>
      <w:r w:rsidR="00282437" w:rsidRPr="008673FC">
        <w:rPr>
          <w:noProof/>
          <w:lang w:val="en-GB"/>
        </w:rPr>
        <w:t>households</w:t>
      </w:r>
      <w:r w:rsidR="00E1490D" w:rsidRPr="008673FC">
        <w:rPr>
          <w:noProof/>
          <w:lang w:val="en-GB"/>
        </w:rPr>
        <w:t>, if appropriate</w:t>
      </w:r>
      <w:r w:rsidR="00EC5CDE" w:rsidRPr="008673FC">
        <w:rPr>
          <w:noProof/>
          <w:lang w:val="en-GB"/>
        </w:rPr>
        <w:t xml:space="preserve"> to the context</w:t>
      </w:r>
    </w:p>
    <w:p w14:paraId="2F7D8A47" w14:textId="34B7F015" w:rsidR="00FA75B8" w:rsidRPr="006E13EC" w:rsidRDefault="00FA75B8" w:rsidP="00FA75B8">
      <w:pPr>
        <w:pStyle w:val="NRCbullets"/>
        <w:rPr>
          <w:noProof/>
        </w:rPr>
      </w:pPr>
      <w:r w:rsidRPr="006E13EC">
        <w:rPr>
          <w:noProof/>
        </w:rPr>
        <w:t xml:space="preserve">How </w:t>
      </w:r>
      <w:r>
        <w:rPr>
          <w:noProof/>
        </w:rPr>
        <w:t xml:space="preserve">might </w:t>
      </w:r>
      <w:r w:rsidRPr="006E13EC">
        <w:rPr>
          <w:noProof/>
        </w:rPr>
        <w:t xml:space="preserve">targeted </w:t>
      </w:r>
      <w:r w:rsidR="00063A20">
        <w:rPr>
          <w:noProof/>
        </w:rPr>
        <w:t>CVA</w:t>
      </w:r>
      <w:r w:rsidRPr="006E13EC">
        <w:rPr>
          <w:noProof/>
        </w:rPr>
        <w:t xml:space="preserve"> affect social cohesion and potentially cause conflict</w:t>
      </w:r>
      <w:r>
        <w:rPr>
          <w:noProof/>
        </w:rPr>
        <w:t>?</w:t>
      </w:r>
    </w:p>
    <w:p w14:paraId="37D43AEB" w14:textId="725F094D" w:rsidR="00C64289" w:rsidRPr="008673FC" w:rsidRDefault="00C64289">
      <w:pPr>
        <w:pStyle w:val="NRCbullets"/>
        <w:rPr>
          <w:noProof/>
          <w:lang w:val="en-GB"/>
        </w:rPr>
      </w:pPr>
      <w:r w:rsidRPr="008673FC">
        <w:rPr>
          <w:noProof/>
          <w:lang w:val="en-GB"/>
        </w:rPr>
        <w:t>What ID do people have, and are there risks associated with using it?</w:t>
      </w:r>
    </w:p>
    <w:p w14:paraId="55F85E07" w14:textId="77777777" w:rsidR="009364A4" w:rsidRPr="00BF2B66" w:rsidRDefault="009364A4">
      <w:pPr>
        <w:pStyle w:val="Heading2"/>
        <w:rPr>
          <w:smallCaps/>
          <w:noProof/>
          <w:lang w:eastAsia="ja-JP"/>
        </w:rPr>
      </w:pPr>
      <w:r w:rsidRPr="00BF2B66">
        <w:rPr>
          <w:noProof/>
        </w:rPr>
        <w:lastRenderedPageBreak/>
        <w:t>ONGOING ASSESSMENT</w:t>
      </w:r>
    </w:p>
    <w:p w14:paraId="76FE5EB7" w14:textId="7E2E815C" w:rsidR="00E03F78" w:rsidRPr="008673FC" w:rsidRDefault="00FB10F3">
      <w:pPr>
        <w:rPr>
          <w:noProof/>
        </w:rPr>
      </w:pPr>
      <w:r w:rsidRPr="008673FC">
        <w:rPr>
          <w:noProof/>
          <w:lang w:eastAsia="en-GB"/>
        </w:rPr>
        <mc:AlternateContent>
          <mc:Choice Requires="wps">
            <w:drawing>
              <wp:anchor distT="45720" distB="45720" distL="114300" distR="114300" simplePos="0" relativeHeight="251698176" behindDoc="0" locked="0" layoutInCell="1" allowOverlap="1" wp14:anchorId="152E602A" wp14:editId="218B3148">
                <wp:simplePos x="0" y="0"/>
                <wp:positionH relativeFrom="margin">
                  <wp:align>right</wp:align>
                </wp:positionH>
                <wp:positionV relativeFrom="paragraph">
                  <wp:posOffset>710565</wp:posOffset>
                </wp:positionV>
                <wp:extent cx="6619875" cy="1604010"/>
                <wp:effectExtent l="0" t="0" r="28575" b="1524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604010"/>
                        </a:xfrm>
                        <a:prstGeom prst="rect">
                          <a:avLst/>
                        </a:prstGeom>
                        <a:solidFill>
                          <a:srgbClr val="FFFFFF"/>
                        </a:solidFill>
                        <a:ln w="25400">
                          <a:solidFill>
                            <a:srgbClr val="72C7E7"/>
                          </a:solidFill>
                          <a:miter lim="800000"/>
                          <a:headEnd/>
                          <a:tailEnd/>
                        </a:ln>
                      </wps:spPr>
                      <wps:txbx>
                        <w:txbxContent>
                          <w:p w14:paraId="4C42F6F2" w14:textId="3E908AF7" w:rsidR="001D3CD0" w:rsidRPr="008673FC" w:rsidRDefault="001D3CD0" w:rsidP="00ED4E52">
                            <w:pPr>
                              <w:pStyle w:val="NRCbullets"/>
                              <w:numPr>
                                <w:ilvl w:val="0"/>
                                <w:numId w:val="0"/>
                              </w:numPr>
                            </w:pPr>
                            <w:r w:rsidRPr="008673FC">
                              <w:t>Minimum requirement</w:t>
                            </w:r>
                          </w:p>
                          <w:p w14:paraId="73C142E2" w14:textId="657BB71E" w:rsidR="001D3CD0" w:rsidRPr="008673FC" w:rsidRDefault="001D3CD0" w:rsidP="00ED4E52">
                            <w:pPr>
                              <w:pStyle w:val="NRCbullets"/>
                              <w:rPr>
                                <w:lang w:eastAsia="nb-NO"/>
                              </w:rPr>
                            </w:pPr>
                            <w:r w:rsidRPr="008673FC">
                              <w:rPr>
                                <w:lang w:val="en-GB" w:eastAsia="nb-NO"/>
                              </w:rPr>
                              <w:t>Evidence-based needs analysis that directly relates to the target population</w:t>
                            </w:r>
                            <w:r w:rsidRPr="008673FC">
                              <w:t xml:space="preserve"> </w:t>
                            </w:r>
                          </w:p>
                          <w:p w14:paraId="279B4387" w14:textId="582FDA7A" w:rsidR="001D3CD0" w:rsidRPr="008673FC" w:rsidRDefault="001D3CD0" w:rsidP="00FB10F3">
                            <w:pPr>
                              <w:spacing w:after="0"/>
                            </w:pPr>
                            <w:r w:rsidRPr="008673FC">
                              <w:t>Remember this</w:t>
                            </w:r>
                          </w:p>
                          <w:p w14:paraId="09468F7E" w14:textId="73EA381C" w:rsidR="001D3CD0" w:rsidRPr="008673FC" w:rsidRDefault="001D3CD0" w:rsidP="00FB10F3">
                            <w:pPr>
                              <w:pStyle w:val="NRCbullets"/>
                            </w:pPr>
                            <w:r w:rsidRPr="008673FC">
                              <w:t>Don’t duplicate a needs assessment if other agencies have already done it - share</w:t>
                            </w:r>
                          </w:p>
                          <w:p w14:paraId="5E51A8E9" w14:textId="72FB961C" w:rsidR="001D3CD0" w:rsidRPr="008673FC" w:rsidRDefault="001D3CD0" w:rsidP="00FB10F3">
                            <w:pPr>
                              <w:pStyle w:val="NRCbullets"/>
                            </w:pPr>
                            <w:r w:rsidRPr="008673FC">
                              <w:t>Context assessments should focus on conflict dynamics – this will strengthen the risk assessment</w:t>
                            </w:r>
                          </w:p>
                          <w:p w14:paraId="14AF189B" w14:textId="3556B340" w:rsidR="001D3CD0" w:rsidRPr="008673FC" w:rsidRDefault="001D3CD0" w:rsidP="00FB10F3">
                            <w:pPr>
                              <w:pStyle w:val="NRCbullets"/>
                            </w:pPr>
                            <w:r w:rsidRPr="008673FC">
                              <w:t>Needs assessments should include questions on use of markets, financial services, and ID</w:t>
                            </w:r>
                          </w:p>
                          <w:p w14:paraId="39B18EE6" w14:textId="72C8D173" w:rsidR="001D3CD0" w:rsidRPr="008673FC" w:rsidRDefault="001D3CD0" w:rsidP="00FB10F3">
                            <w:pPr>
                              <w:pStyle w:val="NRCbullets"/>
                            </w:pPr>
                            <w:r w:rsidRPr="008673FC">
                              <w:t>Support remote staff/partners in understanding the differing needs of women, men and other groups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2E602A" id="_x0000_s1050" type="#_x0000_t202" style="position:absolute;margin-left:470.05pt;margin-top:55.95pt;width:521.25pt;height:126.3pt;z-index:2516981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" strokecolor="#72c7e7" strokeweight="2pt">
                <v:textbox>
                  <w:txbxContent>
                    <w:p w14:paraId="4C42F6F2" w14:textId="3E908AF7" w:rsidR="001D3CD0" w:rsidRPr="008673FC" w:rsidRDefault="001D3CD0" w:rsidP="00ED4E52">
                      <w:pPr>
                        <w:pStyle w:val="NRCbullets"/>
                        <w:numPr>
                          <w:ilvl w:val="0"/>
                          <w:numId w:val="0"/>
                        </w:numPr>
                      </w:pPr>
                      <w:r w:rsidRPr="008673FC">
                        <w:t>Minimum requirement</w:t>
                      </w:r>
                    </w:p>
                    <w:p w14:paraId="73C142E2" w14:textId="657BB71E" w:rsidR="001D3CD0" w:rsidRPr="008673FC" w:rsidRDefault="001D3CD0" w:rsidP="00ED4E52">
                      <w:pPr>
                        <w:pStyle w:val="NRCbullets"/>
                        <w:rPr>
                          <w:lang w:eastAsia="nb-NO"/>
                        </w:rPr>
                      </w:pPr>
                      <w:r w:rsidRPr="008673FC">
                        <w:rPr>
                          <w:lang w:val="en-GB" w:eastAsia="nb-NO"/>
                        </w:rPr>
                        <w:t>Evidence-based needs analysis that directly relates to the target population</w:t>
                      </w:r>
                      <w:r w:rsidRPr="008673FC">
                        <w:t xml:space="preserve"> </w:t>
                      </w:r>
                    </w:p>
                    <w:p w14:paraId="279B4387" w14:textId="582FDA7A" w:rsidR="001D3CD0" w:rsidRPr="008673FC" w:rsidRDefault="001D3CD0" w:rsidP="00FB10F3">
                      <w:pPr>
                        <w:spacing w:after="0"/>
                      </w:pPr>
                      <w:r w:rsidRPr="008673FC">
                        <w:t>Remember this</w:t>
                      </w:r>
                    </w:p>
                    <w:p w14:paraId="09468F7E" w14:textId="73EA381C" w:rsidR="001D3CD0" w:rsidRPr="008673FC" w:rsidRDefault="001D3CD0" w:rsidP="00FB10F3">
                      <w:pPr>
                        <w:pStyle w:val="NRCbullets"/>
                      </w:pPr>
                      <w:r w:rsidRPr="008673FC">
                        <w:t>Don’t duplicate a needs assessment if other agencies have already done it - share</w:t>
                      </w:r>
                    </w:p>
                    <w:p w14:paraId="5E51A8E9" w14:textId="72FB961C" w:rsidR="001D3CD0" w:rsidRPr="008673FC" w:rsidRDefault="001D3CD0" w:rsidP="00FB10F3">
                      <w:pPr>
                        <w:pStyle w:val="NRCbullets"/>
                      </w:pPr>
                      <w:r w:rsidRPr="008673FC">
                        <w:t>Context assessments should focus on conflict dynamics – this will strengthen the risk assessment</w:t>
                      </w:r>
                    </w:p>
                    <w:p w14:paraId="14AF189B" w14:textId="3556B340" w:rsidR="001D3CD0" w:rsidRPr="008673FC" w:rsidRDefault="001D3CD0" w:rsidP="00FB10F3">
                      <w:pPr>
                        <w:pStyle w:val="NRCbullets"/>
                      </w:pPr>
                      <w:r w:rsidRPr="008673FC">
                        <w:t>Needs assessments should include questions on use of markets, financial services, and ID</w:t>
                      </w:r>
                    </w:p>
                    <w:p w14:paraId="39B18EE6" w14:textId="72C8D173" w:rsidR="001D3CD0" w:rsidRPr="008673FC" w:rsidRDefault="001D3CD0" w:rsidP="00FB10F3">
                      <w:pPr>
                        <w:pStyle w:val="NRCbullets"/>
                      </w:pPr>
                      <w:r w:rsidRPr="008673FC">
                        <w:t>Support remote staff/partners in understanding the differing needs of women, men and other groups</w:t>
                      </w:r>
                    </w:p>
                  </w:txbxContent>
                </v:textbox>
                <w10:wrap type="square" anchorx="margin"/>
              </v:shape>
            </w:pict>
          </mc:Fallback>
        </mc:AlternateContent>
      </w:r>
      <w:r w:rsidR="009364A4" w:rsidRPr="008673FC">
        <w:rPr>
          <w:noProof/>
        </w:rPr>
        <w:t>To ensure that an intervention (whether cash-based or not) remains relevant to peoples’ changing needs, these</w:t>
      </w:r>
      <w:r w:rsidR="002F7C74" w:rsidRPr="008673FC">
        <w:rPr>
          <w:noProof/>
        </w:rPr>
        <w:t xml:space="preserve"> needs</w:t>
      </w:r>
      <w:r w:rsidR="009364A4" w:rsidRPr="008673FC">
        <w:rPr>
          <w:noProof/>
        </w:rPr>
        <w:t xml:space="preserve"> should be incorporated into the monitoring plan and project design changes made accord</w:t>
      </w:r>
      <w:r w:rsidR="00FA75B8">
        <w:rPr>
          <w:noProof/>
        </w:rPr>
        <w:t xml:space="preserve">ing </w:t>
      </w:r>
      <w:r w:rsidR="008264FF">
        <w:rPr>
          <w:noProof/>
        </w:rPr>
        <w:t>to the findings</w:t>
      </w:r>
      <w:r w:rsidR="009364A4" w:rsidRPr="008673FC">
        <w:rPr>
          <w:noProof/>
        </w:rPr>
        <w:t>.</w:t>
      </w:r>
    </w:p>
    <w:p w14:paraId="744250EB" w14:textId="77777777" w:rsidR="00CF060A" w:rsidRPr="00BF2B66" w:rsidRDefault="00CF060A" w:rsidP="00BF2B66">
      <w:pPr>
        <w:rPr>
          <w:noProof/>
        </w:rPr>
      </w:pPr>
    </w:p>
    <w:p w14:paraId="4CD75347" w14:textId="4FDB0FE8" w:rsidR="00EC2B58" w:rsidRPr="00BF2B66" w:rsidRDefault="00EC2B58">
      <w:pPr>
        <w:pStyle w:val="NRCheading1"/>
        <w:rPr>
          <w:noProof/>
        </w:rPr>
      </w:pPr>
      <w:bookmarkStart w:id="12" w:name="marketanalysis"/>
      <w:bookmarkStart w:id="13" w:name="_Toc34037703"/>
      <w:r w:rsidRPr="00BF2B66">
        <w:rPr>
          <w:noProof/>
        </w:rPr>
        <w:t xml:space="preserve">MARKET </w:t>
      </w:r>
      <w:r w:rsidR="00AC1F88">
        <w:rPr>
          <w:noProof/>
        </w:rPr>
        <w:t xml:space="preserve">PLACE </w:t>
      </w:r>
      <w:r w:rsidR="00B85BF9" w:rsidRPr="00BF2B66">
        <w:rPr>
          <w:noProof/>
        </w:rPr>
        <w:t>ANALYSIS</w:t>
      </w:r>
      <w:bookmarkEnd w:id="13"/>
    </w:p>
    <w:bookmarkEnd w:id="12"/>
    <w:p w14:paraId="66151896" w14:textId="11096165" w:rsidR="00EC2B58" w:rsidRPr="008673FC" w:rsidRDefault="00EC2B58">
      <w:pPr>
        <w:rPr>
          <w:smallCaps/>
          <w:noProof/>
          <w:lang w:eastAsia="ja-JP"/>
        </w:rPr>
      </w:pPr>
      <w:r w:rsidRPr="008673FC">
        <w:rPr>
          <w:noProof/>
        </w:rPr>
        <w:t xml:space="preserve">This </w:t>
      </w:r>
      <w:r w:rsidR="00EC020A" w:rsidRPr="008673FC">
        <w:rPr>
          <w:noProof/>
        </w:rPr>
        <w:t xml:space="preserve">is a rapid analysis to establish market capacity to deliver goods and services. It </w:t>
      </w:r>
      <w:r w:rsidRPr="008673FC">
        <w:rPr>
          <w:noProof/>
        </w:rPr>
        <w:t xml:space="preserve">should be undertaken in conjunction with the needs </w:t>
      </w:r>
      <w:r w:rsidR="00FA75B8">
        <w:rPr>
          <w:noProof/>
        </w:rPr>
        <w:t>analysis</w:t>
      </w:r>
      <w:r w:rsidRPr="008673FC">
        <w:rPr>
          <w:noProof/>
        </w:rPr>
        <w:t xml:space="preserve">. This will ensure the market </w:t>
      </w:r>
      <w:r w:rsidR="001D3042" w:rsidRPr="008673FC">
        <w:rPr>
          <w:noProof/>
        </w:rPr>
        <w:t xml:space="preserve">analysis </w:t>
      </w:r>
      <w:r w:rsidRPr="008673FC">
        <w:rPr>
          <w:noProof/>
        </w:rPr>
        <w:t xml:space="preserve">is focused on the key needs of the affected populations. </w:t>
      </w:r>
    </w:p>
    <w:p w14:paraId="2936B0AA" w14:textId="77777777" w:rsidR="00EC2B58" w:rsidRPr="00BF2B66" w:rsidRDefault="00EC2B58">
      <w:pPr>
        <w:pStyle w:val="Heading2"/>
        <w:rPr>
          <w:smallCaps/>
          <w:noProof/>
          <w:lang w:eastAsia="ja-JP"/>
        </w:rPr>
      </w:pPr>
      <w:r w:rsidRPr="00BF2B66">
        <w:rPr>
          <w:noProof/>
        </w:rPr>
        <w:t>WHY ANALYSE MARKETS?</w:t>
      </w:r>
      <w:r w:rsidRPr="00BF2B66">
        <w:rPr>
          <w:smallCaps/>
          <w:noProof/>
          <w:lang w:eastAsia="ja-JP"/>
        </w:rPr>
        <w:t xml:space="preserve"> </w:t>
      </w:r>
    </w:p>
    <w:p w14:paraId="4104DC3C" w14:textId="7D12F781" w:rsidR="00C06D47" w:rsidRPr="008673FC" w:rsidRDefault="00C06D47">
      <w:pPr>
        <w:rPr>
          <w:noProof/>
          <w:lang w:eastAsia="ja-JP"/>
        </w:rPr>
      </w:pPr>
      <w:r w:rsidRPr="008673FC">
        <w:rPr>
          <w:noProof/>
          <w:lang w:eastAsia="ja-JP"/>
        </w:rPr>
        <w:t xml:space="preserve">Markets may offer a fast, cost-effective way to respond to needs. Where markets are functioning, goods and services are available and people know how to access them. Where markets are recovering, well-designed </w:t>
      </w:r>
      <w:r w:rsidR="003910EB" w:rsidRPr="008673FC">
        <w:rPr>
          <w:noProof/>
          <w:lang w:eastAsia="ja-JP"/>
        </w:rPr>
        <w:t xml:space="preserve">projects using </w:t>
      </w:r>
      <w:r w:rsidR="00063A20">
        <w:rPr>
          <w:noProof/>
          <w:lang w:eastAsia="ja-JP"/>
        </w:rPr>
        <w:t>CVA</w:t>
      </w:r>
      <w:r w:rsidRPr="008673FC">
        <w:rPr>
          <w:noProof/>
          <w:lang w:eastAsia="ja-JP"/>
        </w:rPr>
        <w:t xml:space="preserve"> can contribute. </w:t>
      </w:r>
      <w:r w:rsidR="00063A20">
        <w:rPr>
          <w:noProof/>
          <w:lang w:eastAsia="ja-JP"/>
        </w:rPr>
        <w:t>CVA</w:t>
      </w:r>
      <w:r w:rsidR="00D2317C" w:rsidRPr="008673FC">
        <w:rPr>
          <w:noProof/>
          <w:lang w:eastAsia="ja-JP"/>
        </w:rPr>
        <w:t xml:space="preserve"> and in-kind p</w:t>
      </w:r>
      <w:r w:rsidR="00D7109C" w:rsidRPr="008673FC">
        <w:rPr>
          <w:noProof/>
          <w:lang w:eastAsia="ja-JP"/>
        </w:rPr>
        <w:t>rojects can also have significant unintended negative consequences for markets, and this need</w:t>
      </w:r>
      <w:r w:rsidR="00316A7E" w:rsidRPr="008673FC">
        <w:rPr>
          <w:noProof/>
          <w:lang w:eastAsia="ja-JP"/>
        </w:rPr>
        <w:t>s</w:t>
      </w:r>
      <w:r w:rsidR="00D7109C" w:rsidRPr="008673FC">
        <w:rPr>
          <w:noProof/>
          <w:lang w:eastAsia="ja-JP"/>
        </w:rPr>
        <w:t xml:space="preserve"> to be avoided.</w:t>
      </w:r>
    </w:p>
    <w:p w14:paraId="32242DB8" w14:textId="281EC7C6" w:rsidR="00EC2B58" w:rsidRPr="00BF2B66" w:rsidRDefault="00EC2B58">
      <w:pPr>
        <w:pStyle w:val="Heading2"/>
        <w:rPr>
          <w:noProof/>
        </w:rPr>
      </w:pPr>
      <w:r w:rsidRPr="00BF2B66">
        <w:rPr>
          <w:noProof/>
        </w:rPr>
        <w:t>MARKET ANALYSIS</w:t>
      </w:r>
    </w:p>
    <w:p w14:paraId="09C18E13" w14:textId="7B0F7A6D" w:rsidR="00862806" w:rsidRPr="008673FC" w:rsidRDefault="007245CD">
      <w:pPr>
        <w:rPr>
          <w:noProof/>
        </w:rPr>
      </w:pPr>
      <w:r w:rsidRPr="008673FC">
        <w:rPr>
          <w:noProof/>
        </w:rPr>
        <w:t xml:space="preserve">This can be undertaken through a combination of </w:t>
      </w:r>
      <w:r w:rsidR="00502F18" w:rsidRPr="008673FC">
        <w:rPr>
          <w:noProof/>
        </w:rPr>
        <w:t>secondary and primary sources</w:t>
      </w:r>
      <w:r w:rsidRPr="008673FC">
        <w:rPr>
          <w:noProof/>
        </w:rPr>
        <w:t>. If another agency has carried out a re</w:t>
      </w:r>
      <w:r w:rsidR="00FA75B8">
        <w:rPr>
          <w:noProof/>
        </w:rPr>
        <w:t>levant market assessment then you</w:t>
      </w:r>
      <w:r w:rsidRPr="008673FC">
        <w:rPr>
          <w:noProof/>
        </w:rPr>
        <w:t xml:space="preserve"> would not normally need to repeat</w:t>
      </w:r>
      <w:r w:rsidR="00FA75B8">
        <w:rPr>
          <w:noProof/>
        </w:rPr>
        <w:t xml:space="preserve"> it</w:t>
      </w:r>
      <w:r w:rsidRPr="008673FC">
        <w:rPr>
          <w:noProof/>
        </w:rPr>
        <w:t>.</w:t>
      </w:r>
      <w:r w:rsidR="00316A7E" w:rsidRPr="008673FC">
        <w:rPr>
          <w:noProof/>
        </w:rPr>
        <w:t xml:space="preserve"> Interagency assessments share the work and the findings</w:t>
      </w:r>
      <w:r w:rsidR="00FA75B8">
        <w:rPr>
          <w:noProof/>
        </w:rPr>
        <w:t>.</w:t>
      </w:r>
    </w:p>
    <w:p w14:paraId="0A8E61C0" w14:textId="1EFE9F82" w:rsidR="00541D52" w:rsidRPr="008673FC" w:rsidRDefault="00541D52">
      <w:pPr>
        <w:spacing w:after="0"/>
        <w:rPr>
          <w:noProof/>
        </w:rPr>
      </w:pPr>
      <w:r w:rsidRPr="008673FC">
        <w:rPr>
          <w:noProof/>
          <w:lang w:eastAsia="en-GB"/>
        </w:rPr>
        <mc:AlternateContent>
          <mc:Choice Requires="wps">
            <w:drawing>
              <wp:anchor distT="91440" distB="91440" distL="114300" distR="180340" simplePos="0" relativeHeight="251645952" behindDoc="1" locked="0" layoutInCell="1" allowOverlap="1" wp14:anchorId="075CD4FC" wp14:editId="74FAD342">
                <wp:simplePos x="0" y="0"/>
                <wp:positionH relativeFrom="margin">
                  <wp:align>right</wp:align>
                </wp:positionH>
                <wp:positionV relativeFrom="paragraph">
                  <wp:posOffset>22225</wp:posOffset>
                </wp:positionV>
                <wp:extent cx="2964180" cy="1403985"/>
                <wp:effectExtent l="0" t="0" r="0" b="0"/>
                <wp:wrapTight wrapText="bothSides">
                  <wp:wrapPolygon edited="0">
                    <wp:start x="416" y="0"/>
                    <wp:lineTo x="416" y="21130"/>
                    <wp:lineTo x="21100" y="21130"/>
                    <wp:lineTo x="21100" y="0"/>
                    <wp:lineTo x="416"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1403985"/>
                        </a:xfrm>
                        <a:prstGeom prst="rect">
                          <a:avLst/>
                        </a:prstGeom>
                        <a:noFill/>
                        <a:ln w="9525">
                          <a:noFill/>
                          <a:miter lim="800000"/>
                          <a:headEnd/>
                          <a:tailEnd/>
                        </a:ln>
                      </wps:spPr>
                      <wps:txbx>
                        <w:txbxContent>
                          <w:p w14:paraId="628EC584" w14:textId="7621F20A" w:rsidR="001D3CD0" w:rsidRDefault="001D3CD0" w:rsidP="00862806">
                            <w:pPr>
                              <w:pBdr>
                                <w:top w:val="single" w:sz="24" w:space="8" w:color="72C7E7"/>
                                <w:bottom w:val="single" w:sz="24" w:space="8" w:color="72C7E7"/>
                              </w:pBdr>
                              <w:spacing w:after="0"/>
                              <w:rPr>
                                <w:i/>
                                <w:iCs/>
                                <w:color w:val="auto"/>
                                <w:szCs w:val="20"/>
                              </w:rPr>
                            </w:pPr>
                            <w:r w:rsidRPr="008673FC">
                              <w:rPr>
                                <w:i/>
                                <w:iCs/>
                                <w:color w:val="auto"/>
                                <w:szCs w:val="20"/>
                              </w:rPr>
                              <w:t xml:space="preserve">CaLP’s Minimum Requirements for Market Analysis in Emergencies should inform custom market assessment and analysis tools </w:t>
                            </w:r>
                            <w:hyperlink r:id="rId47" w:history="1">
                              <w:r w:rsidR="0011044E" w:rsidRPr="000A420F">
                                <w:rPr>
                                  <w:rStyle w:val="Hyperlink"/>
                                </w:rPr>
                                <w:t>http://bit.ly/32GXDrO</w:t>
                              </w:r>
                            </w:hyperlink>
                            <w:r w:rsidR="0011044E">
                              <w:t xml:space="preserve"> </w:t>
                            </w:r>
                          </w:p>
                          <w:p w14:paraId="49EE5725" w14:textId="43B87982" w:rsidR="001D3CD0" w:rsidRPr="008673FC" w:rsidRDefault="001D3CD0" w:rsidP="00862806">
                            <w:pPr>
                              <w:pBdr>
                                <w:top w:val="single" w:sz="24" w:space="8" w:color="72C7E7"/>
                                <w:bottom w:val="single" w:sz="24" w:space="8" w:color="72C7E7"/>
                              </w:pBdr>
                              <w:spacing w:after="0"/>
                              <w:rPr>
                                <w:iCs/>
                                <w:color w:val="auto"/>
                                <w:szCs w:val="20"/>
                              </w:rPr>
                            </w:pPr>
                            <w:r>
                              <w:rPr>
                                <w:i/>
                                <w:iCs/>
                                <w:color w:val="auto"/>
                                <w:szCs w:val="20"/>
                              </w:rPr>
                              <w:t>Many of the resources</w:t>
                            </w:r>
                            <w:r w:rsidRPr="008673FC">
                              <w:rPr>
                                <w:i/>
                                <w:iCs/>
                                <w:color w:val="auto"/>
                                <w:szCs w:val="20"/>
                              </w:rPr>
                              <w:t xml:space="preserve"> on the CaLP site can be used or adapted for remote emergencies </w:t>
                            </w:r>
                            <w:hyperlink r:id="rId48" w:history="1">
                              <w:r w:rsidR="009F2252" w:rsidRPr="000A420F">
                                <w:rPr>
                                  <w:rStyle w:val="Hyperlink"/>
                                </w:rPr>
                                <w:t>http://bit.ly/2wnH9sM</w:t>
                              </w:r>
                            </w:hyperlink>
                            <w:r w:rsidR="009F2252">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5CD4FC" id="_x0000_s1051" type="#_x0000_t202" style="position:absolute;margin-left:182.2pt;margin-top:1.75pt;width:233.4pt;height:110.55pt;z-index:-251670528;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" filled="f" stroked="f">
                <v:textbox style="mso-fit-shape-to-text:t">
                  <w:txbxContent>
                    <w:p w14:paraId="628EC584" w14:textId="7621F20A" w:rsidR="001D3CD0" w:rsidRDefault="001D3CD0" w:rsidP="00862806">
                      <w:pPr>
                        <w:pBdr>
                          <w:top w:val="single" w:sz="24" w:space="8" w:color="72C7E7"/>
                          <w:bottom w:val="single" w:sz="24" w:space="8" w:color="72C7E7"/>
                        </w:pBdr>
                        <w:spacing w:after="0"/>
                        <w:rPr>
                          <w:i/>
                          <w:iCs/>
                          <w:color w:val="auto"/>
                          <w:szCs w:val="20"/>
                        </w:rPr>
                      </w:pPr>
                      <w:r w:rsidRPr="008673FC">
                        <w:rPr>
                          <w:i/>
                          <w:iCs/>
                          <w:color w:val="auto"/>
                          <w:szCs w:val="20"/>
                        </w:rPr>
                        <w:t xml:space="preserve">CaLP’s Minimum Requirements for Market Analysis in Emergencies should inform custom market assessment and analysis tools </w:t>
                      </w:r>
                      <w:hyperlink r:id="rId49" w:history="1">
                        <w:r w:rsidR="0011044E" w:rsidRPr="000A420F">
                          <w:rPr>
                            <w:rStyle w:val="Hyperlink"/>
                          </w:rPr>
                          <w:t>http://bit.ly/32GXDrO</w:t>
                        </w:r>
                      </w:hyperlink>
                      <w:r w:rsidR="0011044E">
                        <w:t xml:space="preserve"> </w:t>
                      </w:r>
                    </w:p>
                    <w:p w14:paraId="49EE5725" w14:textId="43B87982" w:rsidR="001D3CD0" w:rsidRPr="008673FC" w:rsidRDefault="001D3CD0" w:rsidP="00862806">
                      <w:pPr>
                        <w:pBdr>
                          <w:top w:val="single" w:sz="24" w:space="8" w:color="72C7E7"/>
                          <w:bottom w:val="single" w:sz="24" w:space="8" w:color="72C7E7"/>
                        </w:pBdr>
                        <w:spacing w:after="0"/>
                        <w:rPr>
                          <w:iCs/>
                          <w:color w:val="auto"/>
                          <w:szCs w:val="20"/>
                        </w:rPr>
                      </w:pPr>
                      <w:r>
                        <w:rPr>
                          <w:i/>
                          <w:iCs/>
                          <w:color w:val="auto"/>
                          <w:szCs w:val="20"/>
                        </w:rPr>
                        <w:t>Many of the resources</w:t>
                      </w:r>
                      <w:r w:rsidRPr="008673FC">
                        <w:rPr>
                          <w:i/>
                          <w:iCs/>
                          <w:color w:val="auto"/>
                          <w:szCs w:val="20"/>
                        </w:rPr>
                        <w:t xml:space="preserve"> on the CaLP site can be used or adapted for remote emergencies </w:t>
                      </w:r>
                      <w:hyperlink r:id="rId50" w:history="1">
                        <w:r w:rsidR="009F2252" w:rsidRPr="000A420F">
                          <w:rPr>
                            <w:rStyle w:val="Hyperlink"/>
                          </w:rPr>
                          <w:t>http://bit.ly/2wnH9sM</w:t>
                        </w:r>
                      </w:hyperlink>
                      <w:r w:rsidR="009F2252">
                        <w:t xml:space="preserve"> </w:t>
                      </w:r>
                    </w:p>
                  </w:txbxContent>
                </v:textbox>
                <w10:wrap type="tight" anchorx="margin"/>
              </v:shape>
            </w:pict>
          </mc:Fallback>
        </mc:AlternateContent>
      </w:r>
      <w:r w:rsidRPr="008673FC">
        <w:rPr>
          <w:noProof/>
        </w:rPr>
        <w:t>A</w:t>
      </w:r>
      <w:r w:rsidR="00070FD9" w:rsidRPr="008673FC">
        <w:rPr>
          <w:noProof/>
        </w:rPr>
        <w:t xml:space="preserve"> r</w:t>
      </w:r>
      <w:r w:rsidRPr="008673FC">
        <w:rPr>
          <w:noProof/>
        </w:rPr>
        <w:t xml:space="preserve">apid </w:t>
      </w:r>
      <w:r w:rsidR="00070FD9" w:rsidRPr="008673FC">
        <w:rPr>
          <w:noProof/>
        </w:rPr>
        <w:t>m</w:t>
      </w:r>
      <w:r w:rsidRPr="008673FC">
        <w:rPr>
          <w:noProof/>
        </w:rPr>
        <w:t xml:space="preserve">arket </w:t>
      </w:r>
      <w:r w:rsidR="00070FD9" w:rsidRPr="008673FC">
        <w:rPr>
          <w:noProof/>
        </w:rPr>
        <w:t>a</w:t>
      </w:r>
      <w:r w:rsidRPr="008673FC">
        <w:rPr>
          <w:noProof/>
        </w:rPr>
        <w:t>nalysis should:</w:t>
      </w:r>
    </w:p>
    <w:p w14:paraId="1348C98F" w14:textId="3CF38D38" w:rsidR="00541D52" w:rsidRPr="008673FC" w:rsidRDefault="00305DCB">
      <w:pPr>
        <w:pStyle w:val="NRCbullets"/>
        <w:rPr>
          <w:noProof/>
          <w:lang w:val="en-GB"/>
        </w:rPr>
      </w:pPr>
      <w:r w:rsidRPr="008673FC">
        <w:rPr>
          <w:noProof/>
          <w:lang w:val="en-GB"/>
        </w:rPr>
        <w:t>T</w:t>
      </w:r>
      <w:r w:rsidR="00541D52" w:rsidRPr="008673FC">
        <w:rPr>
          <w:noProof/>
          <w:lang w:val="en-GB"/>
        </w:rPr>
        <w:t xml:space="preserve">est the viability of </w:t>
      </w:r>
      <w:r w:rsidR="00063A20">
        <w:rPr>
          <w:noProof/>
          <w:lang w:val="en-GB"/>
        </w:rPr>
        <w:t>CVA</w:t>
      </w:r>
    </w:p>
    <w:p w14:paraId="00174E67" w14:textId="5C6B870B" w:rsidR="00541D52" w:rsidRPr="008673FC" w:rsidRDefault="00305DCB">
      <w:pPr>
        <w:pStyle w:val="NRCbullets"/>
        <w:rPr>
          <w:noProof/>
          <w:lang w:val="en-GB"/>
        </w:rPr>
      </w:pPr>
      <w:r w:rsidRPr="008673FC">
        <w:rPr>
          <w:noProof/>
          <w:lang w:val="en-GB"/>
        </w:rPr>
        <w:t>H</w:t>
      </w:r>
      <w:r w:rsidR="00541D52" w:rsidRPr="008673FC">
        <w:rPr>
          <w:noProof/>
          <w:lang w:val="en-GB"/>
        </w:rPr>
        <w:t>elp identify potential transfer mechanisms</w:t>
      </w:r>
    </w:p>
    <w:p w14:paraId="1D80BD89" w14:textId="0CB0E972" w:rsidR="00541D52" w:rsidRPr="008673FC" w:rsidRDefault="00305DCB">
      <w:pPr>
        <w:pStyle w:val="NRCbullets"/>
        <w:rPr>
          <w:noProof/>
          <w:lang w:val="en-GB"/>
        </w:rPr>
      </w:pPr>
      <w:r w:rsidRPr="008673FC">
        <w:rPr>
          <w:noProof/>
          <w:lang w:val="en-GB"/>
        </w:rPr>
        <w:t>G</w:t>
      </w:r>
      <w:r w:rsidR="00541D52" w:rsidRPr="008673FC">
        <w:rPr>
          <w:noProof/>
          <w:lang w:val="en-GB"/>
        </w:rPr>
        <w:t xml:space="preserve">auge </w:t>
      </w:r>
      <w:r w:rsidR="00316A7E" w:rsidRPr="008673FC">
        <w:rPr>
          <w:noProof/>
          <w:lang w:val="en-GB"/>
        </w:rPr>
        <w:t xml:space="preserve">vendor </w:t>
      </w:r>
      <w:r w:rsidR="00541D52" w:rsidRPr="008673FC">
        <w:rPr>
          <w:noProof/>
          <w:lang w:val="en-GB"/>
        </w:rPr>
        <w:t>interest and capacity to participate in a project</w:t>
      </w:r>
    </w:p>
    <w:p w14:paraId="6BEF4C52" w14:textId="04317EF7" w:rsidR="00541D52" w:rsidRPr="008673FC" w:rsidRDefault="00305DCB">
      <w:pPr>
        <w:pStyle w:val="NRCbullets"/>
        <w:rPr>
          <w:noProof/>
          <w:lang w:val="en-GB"/>
        </w:rPr>
      </w:pPr>
      <w:r w:rsidRPr="008673FC">
        <w:rPr>
          <w:noProof/>
          <w:lang w:val="en-GB"/>
        </w:rPr>
        <w:t>H</w:t>
      </w:r>
      <w:r w:rsidR="00541D52" w:rsidRPr="008673FC">
        <w:rPr>
          <w:noProof/>
          <w:lang w:val="en-GB"/>
        </w:rPr>
        <w:t>elp ensure a project will not inadvertently damage the market system</w:t>
      </w:r>
    </w:p>
    <w:p w14:paraId="40F4899B" w14:textId="5A26AB1D" w:rsidR="007245CD" w:rsidRPr="001F74A9" w:rsidRDefault="00305DCB" w:rsidP="001F74A9">
      <w:pPr>
        <w:pStyle w:val="NRCbullets"/>
        <w:rPr>
          <w:noProof/>
          <w:lang w:val="en-GB"/>
        </w:rPr>
      </w:pPr>
      <w:r w:rsidRPr="008673FC">
        <w:rPr>
          <w:noProof/>
          <w:lang w:val="en-GB"/>
        </w:rPr>
        <w:t>I</w:t>
      </w:r>
      <w:r w:rsidR="00541D52" w:rsidRPr="008673FC">
        <w:rPr>
          <w:noProof/>
          <w:lang w:val="en-GB"/>
        </w:rPr>
        <w:t>ndicate whether indirect market support projects should be investigated</w:t>
      </w:r>
    </w:p>
    <w:p w14:paraId="50AA118C" w14:textId="7D8CEEA6" w:rsidR="008702B9" w:rsidRPr="008673FC" w:rsidRDefault="008702B9">
      <w:pPr>
        <w:spacing w:after="0"/>
        <w:rPr>
          <w:noProof/>
        </w:rPr>
      </w:pPr>
      <w:r w:rsidRPr="008673FC">
        <w:rPr>
          <w:noProof/>
        </w:rPr>
        <w:t>Secondary data sources include:</w:t>
      </w:r>
    </w:p>
    <w:p w14:paraId="27701029" w14:textId="7B68AD1F" w:rsidR="008702B9" w:rsidRPr="008673FC" w:rsidRDefault="00305DCB">
      <w:pPr>
        <w:pStyle w:val="NRCbullets"/>
        <w:rPr>
          <w:noProof/>
          <w:lang w:val="en-GB"/>
        </w:rPr>
      </w:pPr>
      <w:r w:rsidRPr="008673FC">
        <w:rPr>
          <w:noProof/>
          <w:lang w:val="en-GB"/>
        </w:rPr>
        <w:t>H</w:t>
      </w:r>
      <w:r w:rsidR="008702B9" w:rsidRPr="008673FC">
        <w:rPr>
          <w:noProof/>
          <w:lang w:val="en-GB"/>
        </w:rPr>
        <w:t>istoric market prices</w:t>
      </w:r>
    </w:p>
    <w:p w14:paraId="1128C8BE" w14:textId="4DD7A4FC" w:rsidR="008702B9" w:rsidRPr="008673FC" w:rsidRDefault="00305DCB">
      <w:pPr>
        <w:pStyle w:val="NRCbullets"/>
        <w:rPr>
          <w:noProof/>
          <w:lang w:val="en-GB"/>
        </w:rPr>
      </w:pPr>
      <w:r w:rsidRPr="008673FC">
        <w:rPr>
          <w:noProof/>
          <w:lang w:val="en-GB"/>
        </w:rPr>
        <w:t>O</w:t>
      </w:r>
      <w:r w:rsidR="008702B9" w:rsidRPr="008673FC">
        <w:rPr>
          <w:noProof/>
          <w:lang w:val="en-GB"/>
        </w:rPr>
        <w:t>ther agencies’ market assessments</w:t>
      </w:r>
    </w:p>
    <w:p w14:paraId="64A9DE50" w14:textId="7F18D5DB" w:rsidR="008702B9" w:rsidRPr="008673FC" w:rsidRDefault="00305DCB">
      <w:pPr>
        <w:pStyle w:val="NRCbullets"/>
        <w:rPr>
          <w:noProof/>
          <w:lang w:val="en-GB"/>
        </w:rPr>
      </w:pPr>
      <w:r w:rsidRPr="008673FC">
        <w:rPr>
          <w:noProof/>
          <w:lang w:val="en-GB"/>
        </w:rPr>
        <w:t>M</w:t>
      </w:r>
      <w:r w:rsidR="008702B9" w:rsidRPr="008673FC">
        <w:rPr>
          <w:noProof/>
          <w:lang w:val="en-GB"/>
        </w:rPr>
        <w:t>acro level data (e.g. national data from World Bank)</w:t>
      </w:r>
    </w:p>
    <w:p w14:paraId="63C2933A" w14:textId="56B3A1DB" w:rsidR="008702B9" w:rsidRPr="008673FC" w:rsidRDefault="008702B9">
      <w:pPr>
        <w:spacing w:after="0"/>
        <w:rPr>
          <w:noProof/>
        </w:rPr>
      </w:pPr>
      <w:r w:rsidRPr="008673FC">
        <w:rPr>
          <w:noProof/>
        </w:rPr>
        <w:lastRenderedPageBreak/>
        <w:t>Primary data sources include:</w:t>
      </w:r>
    </w:p>
    <w:p w14:paraId="3A97150D" w14:textId="570C0849" w:rsidR="008702B9" w:rsidRPr="008673FC" w:rsidRDefault="00305DCB">
      <w:pPr>
        <w:pStyle w:val="NRCbullets"/>
        <w:rPr>
          <w:noProof/>
          <w:lang w:val="en-GB"/>
        </w:rPr>
      </w:pPr>
      <w:r w:rsidRPr="008673FC">
        <w:rPr>
          <w:noProof/>
          <w:szCs w:val="20"/>
          <w:lang w:val="en-GB"/>
        </w:rPr>
        <w:t>M</w:t>
      </w:r>
      <w:r w:rsidR="004B3E85" w:rsidRPr="008673FC">
        <w:rPr>
          <w:noProof/>
          <w:szCs w:val="20"/>
          <w:lang w:val="en-GB"/>
        </w:rPr>
        <w:t xml:space="preserve">arket </w:t>
      </w:r>
      <w:r w:rsidR="00316A7E" w:rsidRPr="008673FC">
        <w:rPr>
          <w:noProof/>
          <w:szCs w:val="20"/>
          <w:lang w:val="en-GB"/>
        </w:rPr>
        <w:t>vendor</w:t>
      </w:r>
      <w:r w:rsidR="004B3E85" w:rsidRPr="008673FC">
        <w:rPr>
          <w:noProof/>
          <w:szCs w:val="20"/>
          <w:lang w:val="en-GB"/>
        </w:rPr>
        <w:t xml:space="preserve"> surveys</w:t>
      </w:r>
      <w:r w:rsidR="004B3E85" w:rsidRPr="008673FC">
        <w:rPr>
          <w:noProof/>
          <w:lang w:val="en-GB"/>
        </w:rPr>
        <w:t xml:space="preserve"> and focus group discussion</w:t>
      </w:r>
      <w:r w:rsidR="008702B9" w:rsidRPr="008673FC">
        <w:rPr>
          <w:noProof/>
          <w:lang w:val="en-GB"/>
        </w:rPr>
        <w:t>s</w:t>
      </w:r>
      <w:r w:rsidR="00DB5E8F" w:rsidRPr="008673FC">
        <w:rPr>
          <w:noProof/>
          <w:lang w:val="en-GB"/>
        </w:rPr>
        <w:t xml:space="preserve"> if appropriate and safe</w:t>
      </w:r>
    </w:p>
    <w:p w14:paraId="510F6CA9" w14:textId="64787811" w:rsidR="008702B9" w:rsidRPr="008673FC" w:rsidRDefault="00305DCB">
      <w:pPr>
        <w:pStyle w:val="NRCbullets"/>
        <w:rPr>
          <w:noProof/>
          <w:lang w:val="en-GB"/>
        </w:rPr>
      </w:pPr>
      <w:r w:rsidRPr="008673FC">
        <w:rPr>
          <w:noProof/>
          <w:lang w:val="en-GB"/>
        </w:rPr>
        <w:t>H</w:t>
      </w:r>
      <w:r w:rsidR="008702B9" w:rsidRPr="008673FC">
        <w:rPr>
          <w:noProof/>
          <w:lang w:val="en-GB"/>
        </w:rPr>
        <w:t xml:space="preserve">ousehold surveys and </w:t>
      </w:r>
      <w:r w:rsidR="004B3E85" w:rsidRPr="008673FC">
        <w:rPr>
          <w:noProof/>
          <w:lang w:val="en-GB"/>
        </w:rPr>
        <w:t>focus group discussions</w:t>
      </w:r>
      <w:r w:rsidR="00724836" w:rsidRPr="008673FC">
        <w:rPr>
          <w:noProof/>
          <w:lang w:val="en-GB"/>
        </w:rPr>
        <w:t xml:space="preserve"> (male and female, together and separately)</w:t>
      </w:r>
      <w:r w:rsidR="008702B9" w:rsidRPr="008673FC">
        <w:rPr>
          <w:noProof/>
          <w:lang w:val="en-GB"/>
        </w:rPr>
        <w:t xml:space="preserve"> i.e. the </w:t>
      </w:r>
      <w:hyperlink w:anchor="needsassessment" w:history="1">
        <w:r w:rsidR="008702B9" w:rsidRPr="008673FC">
          <w:rPr>
            <w:rStyle w:val="Hyperlink"/>
            <w:noProof/>
            <w:lang w:val="en-GB"/>
          </w:rPr>
          <w:t>‘cash questions’</w:t>
        </w:r>
      </w:hyperlink>
      <w:r w:rsidR="008702B9" w:rsidRPr="008673FC">
        <w:rPr>
          <w:noProof/>
          <w:lang w:val="en-GB"/>
        </w:rPr>
        <w:t xml:space="preserve"> attached to the Needs A</w:t>
      </w:r>
      <w:r w:rsidR="008264FF">
        <w:rPr>
          <w:noProof/>
          <w:lang w:val="en-GB"/>
        </w:rPr>
        <w:t>nalysis</w:t>
      </w:r>
      <w:r w:rsidR="008702B9" w:rsidRPr="008673FC">
        <w:rPr>
          <w:noProof/>
          <w:lang w:val="en-GB"/>
        </w:rPr>
        <w:t xml:space="preserve"> </w:t>
      </w:r>
      <w:r w:rsidR="008264FF">
        <w:rPr>
          <w:noProof/>
          <w:lang w:val="en-GB"/>
        </w:rPr>
        <w:t xml:space="preserve">section </w:t>
      </w:r>
      <w:r w:rsidR="008702B9" w:rsidRPr="008673FC">
        <w:rPr>
          <w:noProof/>
          <w:lang w:val="en-GB"/>
        </w:rPr>
        <w:t>above</w:t>
      </w:r>
    </w:p>
    <w:p w14:paraId="57C88089" w14:textId="50A51CC1" w:rsidR="008702B9" w:rsidRPr="008673FC" w:rsidRDefault="008702B9">
      <w:pPr>
        <w:pStyle w:val="NRCbullets"/>
        <w:rPr>
          <w:noProof/>
          <w:lang w:val="en-GB"/>
        </w:rPr>
      </w:pPr>
      <w:r w:rsidRPr="008673FC">
        <w:rPr>
          <w:noProof/>
          <w:lang w:val="en-GB"/>
        </w:rPr>
        <w:t>Key Informant Interviews with community leaders, trade associations, importers etc.</w:t>
      </w:r>
    </w:p>
    <w:p w14:paraId="41F7EC40" w14:textId="7E315AD6" w:rsidR="008702B9" w:rsidRPr="008673FC" w:rsidRDefault="00305DCB">
      <w:pPr>
        <w:pStyle w:val="NRCbullets"/>
        <w:rPr>
          <w:noProof/>
          <w:lang w:val="en-GB"/>
        </w:rPr>
      </w:pPr>
      <w:r w:rsidRPr="008673FC">
        <w:rPr>
          <w:noProof/>
          <w:lang w:val="en-GB"/>
        </w:rPr>
        <w:t>S</w:t>
      </w:r>
      <w:r w:rsidR="008702B9" w:rsidRPr="008673FC">
        <w:rPr>
          <w:noProof/>
          <w:lang w:val="en-GB"/>
        </w:rPr>
        <w:t>taff/partner observations and transect walks</w:t>
      </w:r>
    </w:p>
    <w:p w14:paraId="2D7798D5" w14:textId="273945D3" w:rsidR="008702B9" w:rsidRPr="00BF2B66" w:rsidRDefault="00FF2B75">
      <w:pPr>
        <w:pStyle w:val="Heading2"/>
        <w:rPr>
          <w:noProof/>
        </w:rPr>
      </w:pPr>
      <w:r w:rsidRPr="00BF2B66">
        <w:rPr>
          <w:noProof/>
        </w:rPr>
        <w:t>STANDARD TOOLS</w:t>
      </w:r>
    </w:p>
    <w:p w14:paraId="5791FC75" w14:textId="5B3877CF" w:rsidR="00862806" w:rsidRPr="008673FC" w:rsidRDefault="00D63C4A">
      <w:pPr>
        <w:rPr>
          <w:noProof/>
        </w:rPr>
      </w:pPr>
      <w:r w:rsidRPr="008673FC">
        <w:rPr>
          <w:noProof/>
          <w:lang w:eastAsia="en-GB"/>
        </w:rPr>
        <mc:AlternateContent>
          <mc:Choice Requires="wpg">
            <w:drawing>
              <wp:anchor distT="0" distB="0" distL="114300" distR="114300" simplePos="0" relativeHeight="251655168" behindDoc="0" locked="0" layoutInCell="1" allowOverlap="1" wp14:anchorId="14988582" wp14:editId="14E66183">
                <wp:simplePos x="0" y="0"/>
                <wp:positionH relativeFrom="margin">
                  <wp:align>right</wp:align>
                </wp:positionH>
                <wp:positionV relativeFrom="paragraph">
                  <wp:posOffset>97718</wp:posOffset>
                </wp:positionV>
                <wp:extent cx="2916555" cy="1895475"/>
                <wp:effectExtent l="0" t="0" r="0" b="0"/>
                <wp:wrapTight wrapText="bothSides">
                  <wp:wrapPolygon edited="0">
                    <wp:start x="423" y="0"/>
                    <wp:lineTo x="423" y="21274"/>
                    <wp:lineTo x="21022" y="21274"/>
                    <wp:lineTo x="21163" y="0"/>
                    <wp:lineTo x="423" y="0"/>
                  </wp:wrapPolygon>
                </wp:wrapTight>
                <wp:docPr id="209" name="Group 209"/>
                <wp:cNvGraphicFramePr/>
                <a:graphic xmlns:a="http://schemas.openxmlformats.org/drawingml/2006/main">
                  <a:graphicData uri="http://schemas.microsoft.com/office/word/2010/wordprocessingGroup">
                    <wpg:wgp>
                      <wpg:cNvGrpSpPr/>
                      <wpg:grpSpPr>
                        <a:xfrm>
                          <a:off x="0" y="0"/>
                          <a:ext cx="2916555" cy="1895475"/>
                          <a:chOff x="0" y="0"/>
                          <a:chExt cx="2917189" cy="1431219"/>
                        </a:xfrm>
                      </wpg:grpSpPr>
                      <wps:wsp>
                        <wps:cNvPr id="3" name="Text Box 2"/>
                        <wps:cNvSpPr txBox="1">
                          <a:spLocks noChangeArrowheads="1"/>
                        </wps:cNvSpPr>
                        <wps:spPr bwMode="auto">
                          <a:xfrm>
                            <a:off x="0" y="0"/>
                            <a:ext cx="2917189" cy="913627"/>
                          </a:xfrm>
                          <a:prstGeom prst="rect">
                            <a:avLst/>
                          </a:prstGeom>
                          <a:noFill/>
                          <a:ln w="9525">
                            <a:noFill/>
                            <a:miter lim="800000"/>
                            <a:headEnd/>
                            <a:tailEnd/>
                          </a:ln>
                        </wps:spPr>
                        <wps:txbx>
                          <w:txbxContent>
                            <w:p w14:paraId="14EAEB19" w14:textId="049306D1" w:rsidR="001D3CD0" w:rsidRDefault="001D3CD0" w:rsidP="00616C1C">
                              <w:pPr>
                                <w:pBdr>
                                  <w:top w:val="single" w:sz="24" w:space="8" w:color="72C7E7"/>
                                  <w:bottom w:val="single" w:sz="24" w:space="8" w:color="72C7E7"/>
                                </w:pBdr>
                                <w:spacing w:after="0"/>
                                <w:rPr>
                                  <w:i/>
                                  <w:iCs/>
                                  <w:color w:val="auto"/>
                                  <w:szCs w:val="20"/>
                                </w:rPr>
                              </w:pPr>
                              <w:r w:rsidRPr="008673FC">
                                <w:rPr>
                                  <w:i/>
                                  <w:iCs/>
                                  <w:color w:val="auto"/>
                                  <w:szCs w:val="20"/>
                                </w:rPr>
                                <w:t xml:space="preserve">The </w:t>
                              </w:r>
                              <w:r w:rsidRPr="008673FC">
                                <w:rPr>
                                  <w:i/>
                                  <w:color w:val="auto"/>
                                </w:rPr>
                                <w:t>International Red Cross and Red Crescent Movement</w:t>
                              </w:r>
                              <w:r w:rsidRPr="008673FC">
                                <w:rPr>
                                  <w:i/>
                                  <w:iCs/>
                                  <w:color w:val="auto"/>
                                  <w:szCs w:val="20"/>
                                </w:rPr>
                                <w:t xml:space="preserve">’s RAM </w:t>
                              </w:r>
                              <w:hyperlink r:id="rId51" w:history="1">
                                <w:r w:rsidR="005B177E" w:rsidRPr="000A420F">
                                  <w:rPr>
                                    <w:rStyle w:val="Hyperlink"/>
                                  </w:rPr>
                                  <w:t>http://bit.ly/2Tcrl50</w:t>
                                </w:r>
                              </w:hyperlink>
                              <w:r w:rsidR="005B177E">
                                <w:t xml:space="preserve"> </w:t>
                              </w:r>
                              <w:r w:rsidRPr="008673FC">
                                <w:t xml:space="preserve"> </w:t>
                              </w:r>
                              <w:r w:rsidRPr="008673FC">
                                <w:rPr>
                                  <w:i/>
                                  <w:iCs/>
                                  <w:color w:val="auto"/>
                                  <w:szCs w:val="20"/>
                                </w:rPr>
                                <w:t xml:space="preserve"> </w:t>
                              </w:r>
                            </w:p>
                            <w:p w14:paraId="0E0499F9" w14:textId="1B29A886" w:rsidR="001D3CD0" w:rsidRPr="008673FC" w:rsidRDefault="001D3CD0" w:rsidP="00616C1C">
                              <w:pPr>
                                <w:pBdr>
                                  <w:top w:val="single" w:sz="24" w:space="8" w:color="72C7E7"/>
                                  <w:bottom w:val="single" w:sz="24" w:space="8" w:color="72C7E7"/>
                                </w:pBdr>
                                <w:spacing w:after="0"/>
                                <w:rPr>
                                  <w:iCs/>
                                  <w:color w:val="auto"/>
                                  <w:szCs w:val="20"/>
                                </w:rPr>
                              </w:pPr>
                              <w:r w:rsidRPr="008673FC">
                                <w:rPr>
                                  <w:i/>
                                  <w:iCs/>
                                  <w:color w:val="auto"/>
                                  <w:szCs w:val="20"/>
                                </w:rPr>
                                <w:t xml:space="preserve">An online training course is available </w:t>
                              </w:r>
                              <w:hyperlink r:id="rId52" w:history="1">
                                <w:r w:rsidR="00947B1A" w:rsidRPr="000A420F">
                                  <w:rPr>
                                    <w:rStyle w:val="Hyperlink"/>
                                  </w:rPr>
                                  <w:t>http://bit.ly/2Ty3PhN</w:t>
                                </w:r>
                              </w:hyperlink>
                              <w:r w:rsidR="00947B1A">
                                <w:t xml:space="preserve"> </w:t>
                              </w:r>
                            </w:p>
                          </w:txbxContent>
                        </wps:txbx>
                        <wps:bodyPr rot="0" vert="horz" wrap="square" lIns="91440" tIns="45720" rIns="91440" bIns="45720" anchor="t" anchorCtr="0">
                          <a:noAutofit/>
                        </wps:bodyPr>
                      </wps:wsp>
                      <wps:wsp>
                        <wps:cNvPr id="6" name="Text Box 2"/>
                        <wps:cNvSpPr txBox="1">
                          <a:spLocks noChangeArrowheads="1"/>
                        </wps:cNvSpPr>
                        <wps:spPr bwMode="auto">
                          <a:xfrm>
                            <a:off x="0" y="807195"/>
                            <a:ext cx="2907029" cy="624024"/>
                          </a:xfrm>
                          <a:prstGeom prst="rect">
                            <a:avLst/>
                          </a:prstGeom>
                          <a:noFill/>
                          <a:ln w="9525">
                            <a:noFill/>
                            <a:miter lim="800000"/>
                            <a:headEnd/>
                            <a:tailEnd/>
                          </a:ln>
                        </wps:spPr>
                        <wps:txbx>
                          <w:txbxContent>
                            <w:p w14:paraId="03B6DD04" w14:textId="558B01D2" w:rsidR="001D3CD0" w:rsidRPr="008673FC" w:rsidRDefault="001D3CD0" w:rsidP="0015441A">
                              <w:pPr>
                                <w:pBdr>
                                  <w:top w:val="single" w:sz="24" w:space="8" w:color="72C7E7"/>
                                  <w:bottom w:val="single" w:sz="24" w:space="8" w:color="72C7E7"/>
                                </w:pBdr>
                                <w:spacing w:after="0"/>
                                <w:rPr>
                                  <w:iCs/>
                                  <w:color w:val="auto"/>
                                  <w:szCs w:val="20"/>
                                </w:rPr>
                              </w:pPr>
                              <w:r w:rsidRPr="008673FC">
                                <w:rPr>
                                  <w:i/>
                                  <w:iCs/>
                                  <w:color w:val="auto"/>
                                  <w:szCs w:val="20"/>
                                </w:rPr>
                                <w:t xml:space="preserve">EFSL 48-hour tool and training materials </w:t>
                              </w:r>
                              <w:hyperlink r:id="rId53" w:history="1">
                                <w:r w:rsidRPr="008673FC">
                                  <w:rPr>
                                    <w:rStyle w:val="Hyperlink"/>
                                    <w:iCs/>
                                    <w:szCs w:val="20"/>
                                  </w:rPr>
                                  <w:t>bit.ly/1ljv2BF</w:t>
                                </w:r>
                              </w:hyperlink>
                              <w:r w:rsidRPr="008673FC">
                                <w:rPr>
                                  <w:i/>
                                  <w:iCs/>
                                  <w:color w:val="auto"/>
                                  <w:szCs w:val="20"/>
                                </w:rPr>
                                <w:t xml:space="preserve">  </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14988582" id="Group 209" o:spid="_x0000_s1052" style="position:absolute;margin-left:178.45pt;margin-top:7.7pt;width:229.65pt;height:149.25pt;z-index:251655168;mso-position-horizontal:right;mso-position-horizontal-relative:margin;mso-height-relative:margin" coordsize="29171,14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">
                <v:shape id="_x0000_s1053" type="#_x0000_t202" style="position:absolute;width:29171;height:91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14EAEB19" w14:textId="049306D1" w:rsidR="001D3CD0" w:rsidRDefault="001D3CD0" w:rsidP="00616C1C">
                        <w:pPr>
                          <w:pBdr>
                            <w:top w:val="single" w:sz="24" w:space="8" w:color="72C7E7"/>
                            <w:bottom w:val="single" w:sz="24" w:space="8" w:color="72C7E7"/>
                          </w:pBdr>
                          <w:spacing w:after="0"/>
                          <w:rPr>
                            <w:i/>
                            <w:iCs/>
                            <w:color w:val="auto"/>
                            <w:szCs w:val="20"/>
                          </w:rPr>
                        </w:pPr>
                        <w:r w:rsidRPr="008673FC">
                          <w:rPr>
                            <w:i/>
                            <w:iCs/>
                            <w:color w:val="auto"/>
                            <w:szCs w:val="20"/>
                          </w:rPr>
                          <w:t xml:space="preserve">The </w:t>
                        </w:r>
                        <w:r w:rsidRPr="008673FC">
                          <w:rPr>
                            <w:i/>
                            <w:color w:val="auto"/>
                          </w:rPr>
                          <w:t>International Red Cross and Red Crescent Movement</w:t>
                        </w:r>
                        <w:r w:rsidRPr="008673FC">
                          <w:rPr>
                            <w:i/>
                            <w:iCs/>
                            <w:color w:val="auto"/>
                            <w:szCs w:val="20"/>
                          </w:rPr>
                          <w:t xml:space="preserve">’s RAM </w:t>
                        </w:r>
                        <w:hyperlink r:id="rId54" w:history="1">
                          <w:r w:rsidR="005B177E" w:rsidRPr="000A420F">
                            <w:rPr>
                              <w:rStyle w:val="Hyperlink"/>
                            </w:rPr>
                            <w:t>http://bit.ly/2Tcrl50</w:t>
                          </w:r>
                        </w:hyperlink>
                        <w:r w:rsidR="005B177E">
                          <w:t xml:space="preserve"> </w:t>
                        </w:r>
                        <w:r w:rsidRPr="008673FC">
                          <w:t xml:space="preserve"> </w:t>
                        </w:r>
                        <w:r w:rsidRPr="008673FC">
                          <w:rPr>
                            <w:i/>
                            <w:iCs/>
                            <w:color w:val="auto"/>
                            <w:szCs w:val="20"/>
                          </w:rPr>
                          <w:t xml:space="preserve"> </w:t>
                        </w:r>
                      </w:p>
                      <w:p w14:paraId="0E0499F9" w14:textId="1B29A886" w:rsidR="001D3CD0" w:rsidRPr="008673FC" w:rsidRDefault="001D3CD0" w:rsidP="00616C1C">
                        <w:pPr>
                          <w:pBdr>
                            <w:top w:val="single" w:sz="24" w:space="8" w:color="72C7E7"/>
                            <w:bottom w:val="single" w:sz="24" w:space="8" w:color="72C7E7"/>
                          </w:pBdr>
                          <w:spacing w:after="0"/>
                          <w:rPr>
                            <w:iCs/>
                            <w:color w:val="auto"/>
                            <w:szCs w:val="20"/>
                          </w:rPr>
                        </w:pPr>
                        <w:r w:rsidRPr="008673FC">
                          <w:rPr>
                            <w:i/>
                            <w:iCs/>
                            <w:color w:val="auto"/>
                            <w:szCs w:val="20"/>
                          </w:rPr>
                          <w:t xml:space="preserve">An online training course is available </w:t>
                        </w:r>
                        <w:hyperlink r:id="rId55" w:history="1">
                          <w:r w:rsidR="00947B1A" w:rsidRPr="000A420F">
                            <w:rPr>
                              <w:rStyle w:val="Hyperlink"/>
                            </w:rPr>
                            <w:t>http://bit.ly/2Ty3PhN</w:t>
                          </w:r>
                        </w:hyperlink>
                        <w:r w:rsidR="00947B1A">
                          <w:t xml:space="preserve"> </w:t>
                        </w:r>
                      </w:p>
                    </w:txbxContent>
                  </v:textbox>
                </v:shape>
                <v:shape id="_x0000_s1054" type="#_x0000_t202" style="position:absolute;top:8071;width:29070;height:6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03B6DD04" w14:textId="558B01D2" w:rsidR="001D3CD0" w:rsidRPr="008673FC" w:rsidRDefault="001D3CD0" w:rsidP="0015441A">
                        <w:pPr>
                          <w:pBdr>
                            <w:top w:val="single" w:sz="24" w:space="8" w:color="72C7E7"/>
                            <w:bottom w:val="single" w:sz="24" w:space="8" w:color="72C7E7"/>
                          </w:pBdr>
                          <w:spacing w:after="0"/>
                          <w:rPr>
                            <w:iCs/>
                            <w:color w:val="auto"/>
                            <w:szCs w:val="20"/>
                          </w:rPr>
                        </w:pPr>
                        <w:r w:rsidRPr="008673FC">
                          <w:rPr>
                            <w:i/>
                            <w:iCs/>
                            <w:color w:val="auto"/>
                            <w:szCs w:val="20"/>
                          </w:rPr>
                          <w:t xml:space="preserve">EFSL 48-hour tool and training materials </w:t>
                        </w:r>
                        <w:hyperlink r:id="rId56" w:history="1">
                          <w:r w:rsidRPr="008673FC">
                            <w:rPr>
                              <w:rStyle w:val="Hyperlink"/>
                              <w:iCs/>
                              <w:szCs w:val="20"/>
                            </w:rPr>
                            <w:t>bit.ly/1ljv2BF</w:t>
                          </w:r>
                        </w:hyperlink>
                        <w:r w:rsidRPr="008673FC">
                          <w:rPr>
                            <w:i/>
                            <w:iCs/>
                            <w:color w:val="auto"/>
                            <w:szCs w:val="20"/>
                          </w:rPr>
                          <w:t xml:space="preserve">  </w:t>
                        </w:r>
                      </w:p>
                    </w:txbxContent>
                  </v:textbox>
                </v:shape>
                <w10:wrap type="tight" anchorx="margin"/>
              </v:group>
            </w:pict>
          </mc:Fallback>
        </mc:AlternateContent>
      </w:r>
      <w:r w:rsidR="00FA75B8">
        <w:rPr>
          <w:noProof/>
        </w:rPr>
        <w:t xml:space="preserve">A popular </w:t>
      </w:r>
      <w:r w:rsidR="00AC1F88" w:rsidRPr="008673FC">
        <w:rPr>
          <w:noProof/>
        </w:rPr>
        <w:t xml:space="preserve">market place analysis </w:t>
      </w:r>
      <w:r w:rsidR="00F05382" w:rsidRPr="008673FC">
        <w:rPr>
          <w:noProof/>
        </w:rPr>
        <w:t>tool</w:t>
      </w:r>
      <w:r w:rsidR="00616C1C" w:rsidRPr="008673FC">
        <w:rPr>
          <w:noProof/>
        </w:rPr>
        <w:t xml:space="preserve"> is </w:t>
      </w:r>
      <w:r w:rsidR="006A2CA3" w:rsidRPr="008673FC">
        <w:rPr>
          <w:iCs/>
          <w:noProof/>
          <w:color w:val="auto"/>
          <w:szCs w:val="20"/>
        </w:rPr>
        <w:t xml:space="preserve">the </w:t>
      </w:r>
      <w:r w:rsidR="006A2CA3" w:rsidRPr="008673FC">
        <w:rPr>
          <w:noProof/>
          <w:color w:val="auto"/>
        </w:rPr>
        <w:t>International Red Cross and Red Crescent Movement</w:t>
      </w:r>
      <w:r w:rsidR="006A2CA3" w:rsidRPr="008673FC">
        <w:rPr>
          <w:iCs/>
          <w:noProof/>
          <w:color w:val="auto"/>
          <w:szCs w:val="20"/>
        </w:rPr>
        <w:t>’s</w:t>
      </w:r>
      <w:r w:rsidR="00616C1C" w:rsidRPr="008673FC">
        <w:rPr>
          <w:noProof/>
        </w:rPr>
        <w:t xml:space="preserve"> Rapid Assessment for Markets (RAM). It is </w:t>
      </w:r>
      <w:r w:rsidR="00065751" w:rsidRPr="008673FC">
        <w:rPr>
          <w:noProof/>
        </w:rPr>
        <w:t xml:space="preserve">usable by </w:t>
      </w:r>
      <w:r w:rsidR="00AF5E2C" w:rsidRPr="008673FC">
        <w:rPr>
          <w:noProof/>
        </w:rPr>
        <w:t>non-specialist</w:t>
      </w:r>
      <w:r w:rsidR="00065751" w:rsidRPr="008673FC">
        <w:rPr>
          <w:noProof/>
        </w:rPr>
        <w:t xml:space="preserve"> staff</w:t>
      </w:r>
      <w:r w:rsidR="00616C1C" w:rsidRPr="008673FC">
        <w:rPr>
          <w:noProof/>
        </w:rPr>
        <w:t xml:space="preserve"> and offers a </w:t>
      </w:r>
      <w:r w:rsidR="003F4316" w:rsidRPr="008673FC">
        <w:rPr>
          <w:noProof/>
        </w:rPr>
        <w:t xml:space="preserve">rapid and </w:t>
      </w:r>
      <w:r w:rsidR="001C1BBA">
        <w:rPr>
          <w:noProof/>
        </w:rPr>
        <w:t>indicative</w:t>
      </w:r>
      <w:r w:rsidR="00616C1C" w:rsidRPr="008673FC">
        <w:rPr>
          <w:noProof/>
        </w:rPr>
        <w:t xml:space="preserve"> view of a market, rather than focusing on </w:t>
      </w:r>
      <w:r w:rsidR="001C1BBA">
        <w:rPr>
          <w:noProof/>
        </w:rPr>
        <w:t>a single</w:t>
      </w:r>
      <w:r w:rsidR="00616C1C" w:rsidRPr="008673FC">
        <w:rPr>
          <w:noProof/>
        </w:rPr>
        <w:t xml:space="preserve"> commodity or sector.</w:t>
      </w:r>
      <w:r w:rsidR="003F4316" w:rsidRPr="008673FC">
        <w:rPr>
          <w:noProof/>
        </w:rPr>
        <w:t xml:space="preserve"> It is designed to be used within the first few days after a shock.</w:t>
      </w:r>
      <w:r w:rsidR="0015441A" w:rsidRPr="008673FC">
        <w:rPr>
          <w:noProof/>
          <w:lang w:eastAsia="en-GB"/>
        </w:rPr>
        <w:t xml:space="preserve"> </w:t>
      </w:r>
    </w:p>
    <w:p w14:paraId="01EB8B1F" w14:textId="62990094" w:rsidR="0015441A" w:rsidRPr="008673FC" w:rsidRDefault="0015441A">
      <w:pPr>
        <w:rPr>
          <w:rFonts w:ascii="Times New Roman" w:hAnsi="Times New Roman"/>
          <w:noProof/>
          <w:color w:val="auto"/>
        </w:rPr>
      </w:pPr>
      <w:r w:rsidRPr="008673FC">
        <w:rPr>
          <w:noProof/>
        </w:rPr>
        <w:t xml:space="preserve">The Emergency Food Security and Livelihoods 48-hour Assessment Tool is a comparable alternative for </w:t>
      </w:r>
      <w:r w:rsidR="00A314B4" w:rsidRPr="008673FC">
        <w:rPr>
          <w:noProof/>
        </w:rPr>
        <w:t>a</w:t>
      </w:r>
      <w:r w:rsidR="000B30F8" w:rsidRPr="008673FC">
        <w:rPr>
          <w:noProof/>
        </w:rPr>
        <w:t>n</w:t>
      </w:r>
      <w:r w:rsidR="00A314B4" w:rsidRPr="008673FC">
        <w:rPr>
          <w:noProof/>
        </w:rPr>
        <w:t xml:space="preserve"> </w:t>
      </w:r>
      <w:r w:rsidR="004D6725" w:rsidRPr="008673FC">
        <w:rPr>
          <w:noProof/>
        </w:rPr>
        <w:t xml:space="preserve">FSL </w:t>
      </w:r>
      <w:r w:rsidR="00A314B4" w:rsidRPr="008673FC">
        <w:rPr>
          <w:noProof/>
        </w:rPr>
        <w:t xml:space="preserve">sectoral </w:t>
      </w:r>
      <w:r w:rsidR="00FA75B8">
        <w:rPr>
          <w:noProof/>
        </w:rPr>
        <w:t xml:space="preserve">market </w:t>
      </w:r>
      <w:r w:rsidR="00A314B4" w:rsidRPr="008673FC">
        <w:rPr>
          <w:noProof/>
        </w:rPr>
        <w:t>analysi</w:t>
      </w:r>
      <w:r w:rsidRPr="008673FC">
        <w:rPr>
          <w:noProof/>
        </w:rPr>
        <w:t>s.</w:t>
      </w:r>
    </w:p>
    <w:p w14:paraId="28AC41E6" w14:textId="466AC2C9" w:rsidR="00E31354" w:rsidRPr="00BF2B66" w:rsidRDefault="00E31354">
      <w:pPr>
        <w:pStyle w:val="Heading2"/>
        <w:rPr>
          <w:noProof/>
        </w:rPr>
      </w:pPr>
      <w:r w:rsidRPr="00BF2B66">
        <w:rPr>
          <w:noProof/>
        </w:rPr>
        <w:t>EMERGENCY MARKET ANALYSIS</w:t>
      </w:r>
    </w:p>
    <w:p w14:paraId="69C13049" w14:textId="052AC1DC" w:rsidR="00784B87" w:rsidRPr="008673FC" w:rsidRDefault="00784B87">
      <w:pPr>
        <w:spacing w:after="0"/>
        <w:rPr>
          <w:noProof/>
        </w:rPr>
      </w:pPr>
      <w:r w:rsidRPr="008673FC">
        <w:rPr>
          <w:noProof/>
        </w:rPr>
        <w:t xml:space="preserve">There are a number of contexts where </w:t>
      </w:r>
      <w:r w:rsidR="00862806" w:rsidRPr="008673FC">
        <w:rPr>
          <w:noProof/>
        </w:rPr>
        <w:t>a l</w:t>
      </w:r>
      <w:r w:rsidR="00410095" w:rsidRPr="008673FC">
        <w:rPr>
          <w:noProof/>
        </w:rPr>
        <w:t>ighter process</w:t>
      </w:r>
      <w:r w:rsidR="008264FF">
        <w:rPr>
          <w:noProof/>
        </w:rPr>
        <w:t xml:space="preserve"> than</w:t>
      </w:r>
      <w:r w:rsidR="00862806" w:rsidRPr="008673FC">
        <w:rPr>
          <w:noProof/>
        </w:rPr>
        <w:t xml:space="preserve"> the RAM may be justified</w:t>
      </w:r>
      <w:r w:rsidRPr="008673FC">
        <w:rPr>
          <w:noProof/>
        </w:rPr>
        <w:t>:</w:t>
      </w:r>
    </w:p>
    <w:p w14:paraId="6FCD6337" w14:textId="545BD9C8" w:rsidR="00784B87" w:rsidRPr="008673FC" w:rsidRDefault="00063A20">
      <w:pPr>
        <w:pStyle w:val="NRCbullets"/>
        <w:rPr>
          <w:noProof/>
          <w:lang w:val="en-GB"/>
        </w:rPr>
      </w:pPr>
      <w:r w:rsidRPr="008673FC">
        <w:rPr>
          <w:noProof/>
          <w:lang w:eastAsia="en-GB"/>
        </w:rPr>
        <mc:AlternateContent>
          <mc:Choice Requires="wps">
            <w:drawing>
              <wp:anchor distT="91440" distB="91440" distL="114300" distR="180340" simplePos="0" relativeHeight="251741184" behindDoc="1" locked="0" layoutInCell="1" allowOverlap="1" wp14:anchorId="5A850D34" wp14:editId="10DCAB44">
                <wp:simplePos x="0" y="0"/>
                <wp:positionH relativeFrom="margin">
                  <wp:posOffset>3743325</wp:posOffset>
                </wp:positionH>
                <wp:positionV relativeFrom="paragraph">
                  <wp:posOffset>80010</wp:posOffset>
                </wp:positionV>
                <wp:extent cx="2907030" cy="752475"/>
                <wp:effectExtent l="0" t="0" r="0" b="0"/>
                <wp:wrapTight wrapText="bothSides">
                  <wp:wrapPolygon edited="0">
                    <wp:start x="425" y="0"/>
                    <wp:lineTo x="425" y="20780"/>
                    <wp:lineTo x="21090" y="20780"/>
                    <wp:lineTo x="21090" y="0"/>
                    <wp:lineTo x="425" y="0"/>
                  </wp:wrapPolygon>
                </wp:wrapTight>
                <wp:docPr id="203"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7030" cy="752475"/>
                        </a:xfrm>
                        <a:prstGeom prst="rect">
                          <a:avLst/>
                        </a:prstGeom>
                        <a:noFill/>
                        <a:ln w="9525">
                          <a:noFill/>
                          <a:miter lim="800000"/>
                          <a:headEnd/>
                          <a:tailEnd/>
                        </a:ln>
                      </wps:spPr>
                      <wps:txbx>
                        <w:txbxContent>
                          <w:p w14:paraId="2C8DDB37" w14:textId="77777777" w:rsidR="005B177E" w:rsidRPr="002413DB" w:rsidRDefault="005B177E" w:rsidP="005B177E">
                            <w:pPr>
                              <w:pBdr>
                                <w:top w:val="single" w:sz="24" w:space="8" w:color="72C7E7"/>
                                <w:bottom w:val="single" w:sz="24" w:space="8" w:color="72C7E7"/>
                              </w:pBdr>
                              <w:spacing w:after="0"/>
                              <w:rPr>
                                <w:iCs/>
                                <w:color w:val="auto"/>
                                <w:szCs w:val="20"/>
                              </w:rPr>
                            </w:pPr>
                            <w:r>
                              <w:rPr>
                                <w:i/>
                                <w:iCs/>
                                <w:color w:val="auto"/>
                                <w:szCs w:val="20"/>
                              </w:rPr>
                              <w:t xml:space="preserve">For pre-crisis market analysis, look to IRC’s PCMA </w:t>
                            </w:r>
                            <w:hyperlink r:id="rId57" w:history="1">
                              <w:r w:rsidRPr="000A420F">
                                <w:rPr>
                                  <w:rStyle w:val="Hyperlink"/>
                                </w:rPr>
                                <w:t>http://bit.ly/32ERtbI</w:t>
                              </w:r>
                            </w:hyperlink>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850D34" id="Text Box 203" o:spid="_x0000_s1055" type="#_x0000_t202" style="position:absolute;left:0;text-align:left;margin-left:294.75pt;margin-top:6.3pt;width:228.9pt;height:59.25pt;z-index:-251575296;visibility:visible;mso-wrap-style:square;mso-width-percent:0;mso-height-percent:0;mso-wrap-distance-left:9pt;mso-wrap-distance-top:7.2pt;mso-wrap-distance-right:14.2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" filled="f" stroked="f">
                <v:textbox>
                  <w:txbxContent>
                    <w:p w14:paraId="2C8DDB37" w14:textId="77777777" w:rsidR="005B177E" w:rsidRPr="002413DB" w:rsidRDefault="005B177E" w:rsidP="005B177E">
                      <w:pPr>
                        <w:pBdr>
                          <w:top w:val="single" w:sz="24" w:space="8" w:color="72C7E7"/>
                          <w:bottom w:val="single" w:sz="24" w:space="8" w:color="72C7E7"/>
                        </w:pBdr>
                        <w:spacing w:after="0"/>
                        <w:rPr>
                          <w:iCs/>
                          <w:color w:val="auto"/>
                          <w:szCs w:val="20"/>
                        </w:rPr>
                      </w:pPr>
                      <w:r>
                        <w:rPr>
                          <w:i/>
                          <w:iCs/>
                          <w:color w:val="auto"/>
                          <w:szCs w:val="20"/>
                        </w:rPr>
                        <w:t xml:space="preserve">For pre-crisis market analysis, look to IRC’s PCMA </w:t>
                      </w:r>
                      <w:hyperlink r:id="rId58" w:history="1">
                        <w:r w:rsidRPr="000A420F">
                          <w:rPr>
                            <w:rStyle w:val="Hyperlink"/>
                          </w:rPr>
                          <w:t>http://bit.ly/32ERtbI</w:t>
                        </w:r>
                      </w:hyperlink>
                      <w:r>
                        <w:t xml:space="preserve"> </w:t>
                      </w:r>
                    </w:p>
                  </w:txbxContent>
                </v:textbox>
                <w10:wrap type="tight" anchorx="margin"/>
              </v:shape>
            </w:pict>
          </mc:Fallback>
        </mc:AlternateContent>
      </w:r>
      <w:r w:rsidR="00784B87" w:rsidRPr="008673FC">
        <w:rPr>
          <w:noProof/>
          <w:lang w:val="en-GB"/>
        </w:rPr>
        <w:t>In an acute and time-sensitive emergency</w:t>
      </w:r>
    </w:p>
    <w:p w14:paraId="49F414D6" w14:textId="3FE0D40E" w:rsidR="00784B87" w:rsidRPr="008673FC" w:rsidRDefault="00784B87">
      <w:pPr>
        <w:pStyle w:val="NRCbullets"/>
        <w:rPr>
          <w:noProof/>
          <w:lang w:val="en-GB"/>
        </w:rPr>
      </w:pPr>
      <w:r w:rsidRPr="008673FC">
        <w:rPr>
          <w:noProof/>
          <w:lang w:val="en-GB"/>
        </w:rPr>
        <w:t xml:space="preserve">In a </w:t>
      </w:r>
      <w:r w:rsidR="00CF155D" w:rsidRPr="008673FC">
        <w:rPr>
          <w:noProof/>
          <w:lang w:val="en-GB"/>
        </w:rPr>
        <w:t>remote programming</w:t>
      </w:r>
      <w:r w:rsidRPr="008673FC">
        <w:rPr>
          <w:noProof/>
          <w:lang w:val="en-GB"/>
        </w:rPr>
        <w:t xml:space="preserve"> context where remote staff or partner capacity may be a significant constraint</w:t>
      </w:r>
    </w:p>
    <w:p w14:paraId="7594592D" w14:textId="05A6BF06" w:rsidR="00784B87" w:rsidRPr="008673FC" w:rsidRDefault="00784B87">
      <w:pPr>
        <w:pStyle w:val="NRCbullets"/>
        <w:rPr>
          <w:noProof/>
          <w:lang w:val="en-GB"/>
        </w:rPr>
      </w:pPr>
      <w:r w:rsidRPr="008673FC">
        <w:rPr>
          <w:noProof/>
          <w:lang w:val="en-GB"/>
        </w:rPr>
        <w:t xml:space="preserve">In a </w:t>
      </w:r>
      <w:r w:rsidR="00CF155D" w:rsidRPr="008673FC">
        <w:rPr>
          <w:noProof/>
          <w:lang w:val="en-GB"/>
        </w:rPr>
        <w:t>remote programming</w:t>
      </w:r>
      <w:r w:rsidRPr="008673FC">
        <w:rPr>
          <w:noProof/>
          <w:lang w:val="en-GB"/>
        </w:rPr>
        <w:t xml:space="preserve"> context where safety concerns indicate surveyors should limit their time</w:t>
      </w:r>
      <w:r w:rsidR="00410095" w:rsidRPr="008673FC">
        <w:rPr>
          <w:noProof/>
          <w:lang w:val="en-GB"/>
        </w:rPr>
        <w:t xml:space="preserve"> in the locations,</w:t>
      </w:r>
      <w:r w:rsidR="00C9201D" w:rsidRPr="008673FC">
        <w:rPr>
          <w:noProof/>
          <w:lang w:val="en-GB"/>
        </w:rPr>
        <w:t xml:space="preserve"> keep a lower profile</w:t>
      </w:r>
      <w:r w:rsidR="00410095" w:rsidRPr="008673FC">
        <w:rPr>
          <w:noProof/>
          <w:lang w:val="en-GB"/>
        </w:rPr>
        <w:t xml:space="preserve"> or memorise answers rather than writing them down</w:t>
      </w:r>
    </w:p>
    <w:p w14:paraId="40179E4F" w14:textId="37A4B45A" w:rsidR="00265324" w:rsidRPr="008673FC" w:rsidRDefault="00265324" w:rsidP="00387BB0">
      <w:pPr>
        <w:pStyle w:val="NRCbullets"/>
        <w:numPr>
          <w:ilvl w:val="0"/>
          <w:numId w:val="0"/>
        </w:numPr>
        <w:ind w:left="360" w:hanging="360"/>
        <w:rPr>
          <w:noProof/>
          <w:lang w:val="en-GB"/>
        </w:rPr>
      </w:pPr>
    </w:p>
    <w:p w14:paraId="65211231" w14:textId="27E9ABB2" w:rsidR="00265324" w:rsidRPr="008673FC" w:rsidRDefault="00265324">
      <w:pPr>
        <w:pStyle w:val="NRCbullets"/>
        <w:numPr>
          <w:ilvl w:val="0"/>
          <w:numId w:val="0"/>
        </w:numPr>
        <w:rPr>
          <w:noProof/>
          <w:lang w:val="en-GB"/>
        </w:rPr>
      </w:pPr>
      <w:r w:rsidRPr="008673FC">
        <w:rPr>
          <w:noProof/>
          <w:lang w:val="en-GB"/>
        </w:rPr>
        <w:t>In extreme situations</w:t>
      </w:r>
      <w:r w:rsidR="00311990" w:rsidRPr="008673FC">
        <w:rPr>
          <w:noProof/>
          <w:lang w:val="en-GB"/>
        </w:rPr>
        <w:t xml:space="preserve"> </w:t>
      </w:r>
      <w:r w:rsidR="00A41AF6" w:rsidRPr="008673FC">
        <w:rPr>
          <w:noProof/>
          <w:lang w:val="en-GB"/>
        </w:rPr>
        <w:t xml:space="preserve">prioritise addressing </w:t>
      </w:r>
      <w:r w:rsidR="00311990" w:rsidRPr="008673FC">
        <w:rPr>
          <w:noProof/>
          <w:lang w:val="en-GB"/>
        </w:rPr>
        <w:t xml:space="preserve">the following </w:t>
      </w:r>
      <w:r w:rsidR="00FA75B8">
        <w:rPr>
          <w:noProof/>
          <w:lang w:val="en-GB"/>
        </w:rPr>
        <w:t>seven</w:t>
      </w:r>
      <w:r w:rsidR="00311990" w:rsidRPr="008673FC">
        <w:rPr>
          <w:noProof/>
          <w:lang w:val="en-GB"/>
        </w:rPr>
        <w:t xml:space="preserve"> questions to inform a quick-start intervention, to be followed by better analysis as soon as possible</w:t>
      </w:r>
      <w:r w:rsidR="000E172B">
        <w:rPr>
          <w:noProof/>
          <w:lang w:val="en-GB"/>
        </w:rPr>
        <w:t>. Interview</w:t>
      </w:r>
      <w:r w:rsidR="004C68B7">
        <w:rPr>
          <w:noProof/>
          <w:lang w:val="en-GB"/>
        </w:rPr>
        <w:t xml:space="preserve"> 10 traders and 10 customers per market to get a reliable </w:t>
      </w:r>
      <w:r w:rsidR="000E172B">
        <w:rPr>
          <w:noProof/>
          <w:lang w:val="en-GB"/>
        </w:rPr>
        <w:t xml:space="preserve">enough </w:t>
      </w:r>
      <w:r w:rsidR="004C68B7">
        <w:rPr>
          <w:noProof/>
          <w:lang w:val="en-GB"/>
        </w:rPr>
        <w:t>picture.</w:t>
      </w:r>
    </w:p>
    <w:p w14:paraId="64D1D028" w14:textId="17A9C5B7" w:rsidR="00311990" w:rsidRPr="008673FC" w:rsidRDefault="0009694D">
      <w:pPr>
        <w:pStyle w:val="NRCbullets"/>
        <w:rPr>
          <w:noProof/>
          <w:lang w:val="en-GB"/>
        </w:rPr>
      </w:pPr>
      <w:r w:rsidRPr="0009434F">
        <w:rPr>
          <w:rFonts w:ascii="Arial" w:hAnsi="Arial" w:cs="Arial"/>
        </w:rPr>
        <w:t>Is the market functioning? Are shops generally open most days? Has this changed due to the crisis?</w:t>
      </w:r>
      <w:r w:rsidR="00B12889" w:rsidRPr="00B12889">
        <w:rPr>
          <w:noProof/>
          <w:lang w:val="en-GB" w:eastAsia="en-GB"/>
        </w:rPr>
        <w:t xml:space="preserve"> </w:t>
      </w:r>
    </w:p>
    <w:p w14:paraId="602B7256" w14:textId="582DBC1A" w:rsidR="00311990" w:rsidRPr="008673FC" w:rsidRDefault="0009694D">
      <w:pPr>
        <w:pStyle w:val="NRCbullets"/>
        <w:rPr>
          <w:noProof/>
          <w:szCs w:val="20"/>
          <w:lang w:val="en-GB"/>
        </w:rPr>
      </w:pPr>
      <w:r w:rsidRPr="0009434F">
        <w:rPr>
          <w:rFonts w:ascii="Arial" w:hAnsi="Arial" w:cs="Arial"/>
        </w:rPr>
        <w:t>Can all groups of people get to and use market? Where do they come from? Is it risky? Who can't use the market and why? How does it differ by gender, age, political or religious affiliation?</w:t>
      </w:r>
    </w:p>
    <w:p w14:paraId="7483DD6A" w14:textId="3714FF85" w:rsidR="002D1DC7" w:rsidRPr="008673FC" w:rsidRDefault="002D1DC7">
      <w:pPr>
        <w:pStyle w:val="NRCbullets"/>
        <w:rPr>
          <w:noProof/>
          <w:szCs w:val="20"/>
          <w:lang w:val="en-GB"/>
        </w:rPr>
      </w:pPr>
      <w:r w:rsidRPr="008673FC">
        <w:rPr>
          <w:noProof/>
          <w:szCs w:val="20"/>
          <w:lang w:val="en-GB"/>
        </w:rPr>
        <w:t>Can traders get supplies from outside the local area? What restrictions and risks are there?</w:t>
      </w:r>
    </w:p>
    <w:p w14:paraId="554A1048" w14:textId="7FB8122C" w:rsidR="0009694D" w:rsidRPr="0009434F" w:rsidRDefault="00FA75B8" w:rsidP="0009694D">
      <w:pPr>
        <w:pStyle w:val="NRCbullets"/>
      </w:pPr>
      <w:r>
        <w:t>Are the three</w:t>
      </w:r>
      <w:r w:rsidR="0009694D" w:rsidRPr="0009434F">
        <w:t xml:space="preserve"> key goods or services (from the Needs Analysis) available in the market?</w:t>
      </w:r>
    </w:p>
    <w:p w14:paraId="369EB16F" w14:textId="1321C675" w:rsidR="002D1DC7" w:rsidRPr="008673FC" w:rsidRDefault="00FA75B8">
      <w:pPr>
        <w:pStyle w:val="NRCbullets"/>
        <w:rPr>
          <w:noProof/>
          <w:szCs w:val="20"/>
          <w:lang w:val="en-GB"/>
        </w:rPr>
      </w:pPr>
      <w:r>
        <w:rPr>
          <w:rFonts w:ascii="Arial" w:hAnsi="Arial" w:cs="Arial"/>
        </w:rPr>
        <w:t>Are prices of these three</w:t>
      </w:r>
      <w:r w:rsidR="0009694D" w:rsidRPr="0009434F">
        <w:rPr>
          <w:rFonts w:ascii="Arial" w:hAnsi="Arial" w:cs="Arial"/>
        </w:rPr>
        <w:t xml:space="preserve"> goods or services higher than before the crisis? Estimate the % change</w:t>
      </w:r>
    </w:p>
    <w:p w14:paraId="3A98DE79" w14:textId="6D17DFF6" w:rsidR="00311990" w:rsidRPr="008673FC" w:rsidRDefault="0009694D">
      <w:pPr>
        <w:pStyle w:val="NRCbullets"/>
        <w:rPr>
          <w:noProof/>
          <w:szCs w:val="20"/>
          <w:lang w:val="en-GB"/>
        </w:rPr>
      </w:pPr>
      <w:r w:rsidRPr="0009434F">
        <w:rPr>
          <w:rFonts w:ascii="Arial" w:hAnsi="Arial" w:cs="Arial"/>
        </w:rPr>
        <w:t>Could ve</w:t>
      </w:r>
      <w:r w:rsidR="00FA75B8">
        <w:rPr>
          <w:rFonts w:ascii="Arial" w:hAnsi="Arial" w:cs="Arial"/>
        </w:rPr>
        <w:t>ndors increase supply of these three</w:t>
      </w:r>
      <w:r w:rsidRPr="0009434F">
        <w:rPr>
          <w:rFonts w:ascii="Arial" w:hAnsi="Arial" w:cs="Arial"/>
        </w:rPr>
        <w:t xml:space="preserve"> </w:t>
      </w:r>
      <w:r w:rsidR="0031577E">
        <w:rPr>
          <w:rFonts w:ascii="Arial" w:hAnsi="Arial" w:cs="Arial"/>
        </w:rPr>
        <w:t>goods or services</w:t>
      </w:r>
      <w:r w:rsidRPr="0009434F">
        <w:rPr>
          <w:rFonts w:ascii="Arial" w:hAnsi="Arial" w:cs="Arial"/>
        </w:rPr>
        <w:t xml:space="preserve"> if demand were to increase? Do they have enough money?</w:t>
      </w:r>
      <w:r w:rsidR="002D1DC7" w:rsidRPr="008673FC">
        <w:rPr>
          <w:noProof/>
          <w:szCs w:val="20"/>
          <w:lang w:val="en-GB"/>
        </w:rPr>
        <w:t xml:space="preserve"> If not</w:t>
      </w:r>
      <w:r w:rsidR="0031577E">
        <w:rPr>
          <w:noProof/>
          <w:szCs w:val="20"/>
          <w:lang w:val="en-GB"/>
        </w:rPr>
        <w:t>,</w:t>
      </w:r>
      <w:r w:rsidR="002D1DC7" w:rsidRPr="008673FC">
        <w:rPr>
          <w:noProof/>
          <w:szCs w:val="20"/>
          <w:lang w:val="en-GB"/>
        </w:rPr>
        <w:t xml:space="preserve"> why not?</w:t>
      </w:r>
    </w:p>
    <w:p w14:paraId="7C1C969A" w14:textId="47F7D09D" w:rsidR="00311990" w:rsidRPr="0009694D" w:rsidRDefault="00D63C4A" w:rsidP="0009694D">
      <w:pPr>
        <w:pStyle w:val="NRCbullets"/>
      </w:pPr>
      <w:r w:rsidRPr="00017A22">
        <w:rPr>
          <w:noProof/>
          <w:lang w:val="en-GB" w:eastAsia="en-GB"/>
        </w:rPr>
        <mc:AlternateContent>
          <mc:Choice Requires="wps">
            <w:drawing>
              <wp:anchor distT="45720" distB="45720" distL="114300" distR="114300" simplePos="0" relativeHeight="251783168" behindDoc="0" locked="0" layoutInCell="1" allowOverlap="1" wp14:anchorId="1A28BD26" wp14:editId="3AA31295">
                <wp:simplePos x="0" y="0"/>
                <wp:positionH relativeFrom="margin">
                  <wp:align>right</wp:align>
                </wp:positionH>
                <wp:positionV relativeFrom="paragraph">
                  <wp:posOffset>12388</wp:posOffset>
                </wp:positionV>
                <wp:extent cx="2828290" cy="1404620"/>
                <wp:effectExtent l="0" t="0" r="10160" b="25400"/>
                <wp:wrapSquare wrapText="bothSides"/>
                <wp:docPr id="2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1404620"/>
                        </a:xfrm>
                        <a:prstGeom prst="rect">
                          <a:avLst/>
                        </a:prstGeom>
                        <a:solidFill>
                          <a:srgbClr val="FF7602">
                            <a:alpha val="60000"/>
                          </a:srgbClr>
                        </a:solidFill>
                        <a:ln w="9525">
                          <a:solidFill>
                            <a:srgbClr val="000000"/>
                          </a:solidFill>
                          <a:miter lim="800000"/>
                          <a:headEnd/>
                          <a:tailEnd/>
                        </a:ln>
                      </wps:spPr>
                      <wps:txbx>
                        <w:txbxContent>
                          <w:p w14:paraId="5CAC77DF" w14:textId="26F00377" w:rsidR="001D3CD0" w:rsidRDefault="001D3CD0" w:rsidP="00B12889">
                            <w:pPr>
                              <w:spacing w:after="0"/>
                            </w:pPr>
                            <w:r>
                              <w:t xml:space="preserve">Core Tools </w:t>
                            </w:r>
                            <w:hyperlink r:id="rId59" w:history="1">
                              <w:r w:rsidR="00F751E3" w:rsidRPr="000A420F">
                                <w:rPr>
                                  <w:rStyle w:val="Hyperlink"/>
                                </w:rPr>
                                <w:t>http://bit.ly/38fHv1N</w:t>
                              </w:r>
                            </w:hyperlink>
                            <w:r w:rsidR="00F751E3">
                              <w:t xml:space="preserve"> </w:t>
                            </w:r>
                          </w:p>
                          <w:p w14:paraId="3C217FCB" w14:textId="18B7C935" w:rsidR="001D3CD0" w:rsidRPr="00B12889" w:rsidRDefault="001D3CD0" w:rsidP="00B12889">
                            <w:pPr>
                              <w:spacing w:after="0"/>
                              <w:rPr>
                                <w:iCs/>
                                <w:color w:val="auto"/>
                                <w:szCs w:val="20"/>
                              </w:rPr>
                            </w:pPr>
                            <w:r>
                              <w:rPr>
                                <w:iCs/>
                                <w:color w:val="auto"/>
                                <w:szCs w:val="20"/>
                              </w:rPr>
                              <w:t xml:space="preserve">4 - </w:t>
                            </w:r>
                            <w:r w:rsidRPr="00B12889">
                              <w:rPr>
                                <w:iCs/>
                                <w:color w:val="auto"/>
                                <w:szCs w:val="20"/>
                              </w:rPr>
                              <w:t>Emergency Market Assessment form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28BD26" id="_x0000_s1056" type="#_x0000_t202" style="position:absolute;left:0;text-align:left;margin-left:171.5pt;margin-top:1pt;width:222.7pt;height:110.6pt;z-index:25178316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" fillcolor="#ff7602">
                <v:fill opacity="39321f"/>
                <v:textbox style="mso-fit-shape-to-text:t">
                  <w:txbxContent>
                    <w:p w14:paraId="5CAC77DF" w14:textId="26F00377" w:rsidR="001D3CD0" w:rsidRDefault="001D3CD0" w:rsidP="00B12889">
                      <w:pPr>
                        <w:spacing w:after="0"/>
                      </w:pPr>
                      <w:r>
                        <w:t xml:space="preserve">Core Tools </w:t>
                      </w:r>
                      <w:hyperlink r:id="rId60" w:history="1">
                        <w:r w:rsidR="00F751E3" w:rsidRPr="000A420F">
                          <w:rPr>
                            <w:rStyle w:val="Hyperlink"/>
                          </w:rPr>
                          <w:t>http://bit.ly/38fHv1N</w:t>
                        </w:r>
                      </w:hyperlink>
                      <w:r w:rsidR="00F751E3">
                        <w:t xml:space="preserve"> </w:t>
                      </w:r>
                    </w:p>
                    <w:p w14:paraId="3C217FCB" w14:textId="18B7C935" w:rsidR="001D3CD0" w:rsidRPr="00B12889" w:rsidRDefault="001D3CD0" w:rsidP="00B12889">
                      <w:pPr>
                        <w:spacing w:after="0"/>
                        <w:rPr>
                          <w:iCs/>
                          <w:color w:val="auto"/>
                          <w:szCs w:val="20"/>
                        </w:rPr>
                      </w:pPr>
                      <w:r>
                        <w:rPr>
                          <w:iCs/>
                          <w:color w:val="auto"/>
                          <w:szCs w:val="20"/>
                        </w:rPr>
                        <w:t xml:space="preserve">4 - </w:t>
                      </w:r>
                      <w:r w:rsidRPr="00B12889">
                        <w:rPr>
                          <w:iCs/>
                          <w:color w:val="auto"/>
                          <w:szCs w:val="20"/>
                        </w:rPr>
                        <w:t>Emergency Market Assessment form</w:t>
                      </w:r>
                    </w:p>
                  </w:txbxContent>
                </v:textbox>
                <w10:wrap type="square" anchorx="margin"/>
              </v:shape>
            </w:pict>
          </mc:Fallback>
        </mc:AlternateContent>
      </w:r>
      <w:r w:rsidR="0009694D" w:rsidRPr="0009434F">
        <w:t>How do people transfer money here? What ID is needed? Who cannot use these services and why? How does it differ by gender, age, political or religious affiliation?</w:t>
      </w:r>
    </w:p>
    <w:p w14:paraId="0B524A66" w14:textId="26CA04F4" w:rsidR="00A90963" w:rsidRDefault="00A90963">
      <w:pPr>
        <w:rPr>
          <w:noProof/>
        </w:rPr>
      </w:pPr>
      <w:r>
        <w:rPr>
          <w:noProof/>
        </w:rPr>
        <w:lastRenderedPageBreak/>
        <w:t>There is no fixed number of traders and community representatives to be interviewed – this will depend on the size and diversity of the market and, for remote emergencies, the level of access. If two traders dominate a market, talk to both of them. If there are fifty traders offering a wide range of goods and services, ten interviews might be enough to get a fair picture of market conditions.</w:t>
      </w:r>
    </w:p>
    <w:p w14:paraId="61741377" w14:textId="347248A6" w:rsidR="00862806" w:rsidRPr="008673FC" w:rsidRDefault="00A90963">
      <w:pPr>
        <w:rPr>
          <w:noProof/>
        </w:rPr>
      </w:pPr>
      <w:r w:rsidRPr="008673FC">
        <w:rPr>
          <w:noProof/>
          <w:lang w:eastAsia="en-GB"/>
        </w:rPr>
        <mc:AlternateContent>
          <mc:Choice Requires="wps">
            <w:drawing>
              <wp:anchor distT="45720" distB="45720" distL="114300" distR="114300" simplePos="0" relativeHeight="251700224" behindDoc="0" locked="0" layoutInCell="1" allowOverlap="1" wp14:anchorId="161A8C98" wp14:editId="13A6F5A9">
                <wp:simplePos x="0" y="0"/>
                <wp:positionH relativeFrom="margin">
                  <wp:align>left</wp:align>
                </wp:positionH>
                <wp:positionV relativeFrom="paragraph">
                  <wp:posOffset>907655</wp:posOffset>
                </wp:positionV>
                <wp:extent cx="6619875" cy="1612900"/>
                <wp:effectExtent l="0" t="0" r="28575" b="2540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612900"/>
                        </a:xfrm>
                        <a:prstGeom prst="rect">
                          <a:avLst/>
                        </a:prstGeom>
                        <a:solidFill>
                          <a:srgbClr val="FFFFFF"/>
                        </a:solidFill>
                        <a:ln w="25400">
                          <a:solidFill>
                            <a:srgbClr val="72C7E7"/>
                          </a:solidFill>
                          <a:miter lim="800000"/>
                          <a:headEnd/>
                          <a:tailEnd/>
                        </a:ln>
                      </wps:spPr>
                      <wps:txbx>
                        <w:txbxContent>
                          <w:p w14:paraId="5CAF23C0" w14:textId="77777777" w:rsidR="001D3CD0" w:rsidRPr="008673FC" w:rsidRDefault="001D3CD0" w:rsidP="00BD1C35">
                            <w:pPr>
                              <w:spacing w:after="0"/>
                              <w:contextualSpacing/>
                              <w:rPr>
                                <w:rFonts w:eastAsia="Times New Roman" w:cs="Arial"/>
                                <w:lang w:val="en-US" w:eastAsia="nb-NO"/>
                              </w:rPr>
                            </w:pPr>
                            <w:r w:rsidRPr="008673FC">
                              <w:rPr>
                                <w:rFonts w:eastAsia="Times New Roman" w:cs="Arial"/>
                                <w:lang w:val="en-US"/>
                              </w:rPr>
                              <w:t>Minimum requirements</w:t>
                            </w:r>
                          </w:p>
                          <w:p w14:paraId="635FFAE5" w14:textId="14280B08" w:rsidR="001D3CD0" w:rsidRPr="008673FC" w:rsidRDefault="001D3CD0" w:rsidP="00BD1C35">
                            <w:pPr>
                              <w:pStyle w:val="NRCbullets"/>
                            </w:pPr>
                            <w:r>
                              <w:t>As a last resort, just the seven</w:t>
                            </w:r>
                            <w:r w:rsidRPr="008673FC">
                              <w:t xml:space="preserve"> Emergency Market Assessment questions above may support a quick start project</w:t>
                            </w:r>
                          </w:p>
                          <w:p w14:paraId="6F3F3983" w14:textId="77777777" w:rsidR="001D3CD0" w:rsidRPr="008673FC" w:rsidRDefault="001D3CD0" w:rsidP="00FB10F3">
                            <w:pPr>
                              <w:spacing w:after="0"/>
                            </w:pPr>
                            <w:r w:rsidRPr="008673FC">
                              <w:t>Remember this</w:t>
                            </w:r>
                          </w:p>
                          <w:p w14:paraId="74D3828E" w14:textId="33AD64C4" w:rsidR="001D3CD0" w:rsidRPr="008673FC" w:rsidRDefault="001D3CD0" w:rsidP="00FB10F3">
                            <w:pPr>
                              <w:pStyle w:val="NRCbullets"/>
                            </w:pPr>
                            <w:r w:rsidRPr="008673FC">
                              <w:t>Don’t duplicate market assessments with other agencies – share and collaborate</w:t>
                            </w:r>
                          </w:p>
                          <w:p w14:paraId="58D8902F" w14:textId="3D34576B" w:rsidR="001D3CD0" w:rsidRPr="008673FC" w:rsidRDefault="001D3CD0" w:rsidP="00BF4F25">
                            <w:pPr>
                              <w:pStyle w:val="NRCbullets"/>
                            </w:pPr>
                            <w:r w:rsidRPr="008673FC">
                              <w:t>For most remote emergencies, try to do a RAM if feasible and if one hasn’t been done before. Access and capacity constraints may dictate something lighter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1A8C98" id="_x0000_s1057" type="#_x0000_t202" style="position:absolute;margin-left:0;margin-top:71.45pt;width:521.25pt;height:127pt;z-index:2517002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" strokecolor="#72c7e7" strokeweight="2pt">
                <v:textbox>
                  <w:txbxContent>
                    <w:p w14:paraId="5CAF23C0" w14:textId="77777777" w:rsidR="001D3CD0" w:rsidRPr="008673FC" w:rsidRDefault="001D3CD0" w:rsidP="00BD1C35">
                      <w:pPr>
                        <w:spacing w:after="0"/>
                        <w:contextualSpacing/>
                        <w:rPr>
                          <w:rFonts w:eastAsia="Times New Roman" w:cs="Arial"/>
                          <w:lang w:val="en-US" w:eastAsia="nb-NO"/>
                        </w:rPr>
                      </w:pPr>
                      <w:r w:rsidRPr="008673FC">
                        <w:rPr>
                          <w:rFonts w:eastAsia="Times New Roman" w:cs="Arial"/>
                          <w:lang w:val="en-US"/>
                        </w:rPr>
                        <w:t>Minimum requirements</w:t>
                      </w:r>
                    </w:p>
                    <w:p w14:paraId="635FFAE5" w14:textId="14280B08" w:rsidR="001D3CD0" w:rsidRPr="008673FC" w:rsidRDefault="001D3CD0" w:rsidP="00BD1C35">
                      <w:pPr>
                        <w:pStyle w:val="NRCbullets"/>
                      </w:pPr>
                      <w:r>
                        <w:t>As a last resort, just the seven</w:t>
                      </w:r>
                      <w:r w:rsidRPr="008673FC">
                        <w:t xml:space="preserve"> Emergency Market Assessment questions above may support a quick start project</w:t>
                      </w:r>
                    </w:p>
                    <w:p w14:paraId="6F3F3983" w14:textId="77777777" w:rsidR="001D3CD0" w:rsidRPr="008673FC" w:rsidRDefault="001D3CD0" w:rsidP="00FB10F3">
                      <w:pPr>
                        <w:spacing w:after="0"/>
                      </w:pPr>
                      <w:r w:rsidRPr="008673FC">
                        <w:t>Remember this</w:t>
                      </w:r>
                    </w:p>
                    <w:p w14:paraId="74D3828E" w14:textId="33AD64C4" w:rsidR="001D3CD0" w:rsidRPr="008673FC" w:rsidRDefault="001D3CD0" w:rsidP="00FB10F3">
                      <w:pPr>
                        <w:pStyle w:val="NRCbullets"/>
                      </w:pPr>
                      <w:r w:rsidRPr="008673FC">
                        <w:t>Don’t duplicate market assessments with other agencies – share and collaborate</w:t>
                      </w:r>
                    </w:p>
                    <w:p w14:paraId="58D8902F" w14:textId="3D34576B" w:rsidR="001D3CD0" w:rsidRPr="008673FC" w:rsidRDefault="001D3CD0" w:rsidP="00BF4F25">
                      <w:pPr>
                        <w:pStyle w:val="NRCbullets"/>
                      </w:pPr>
                      <w:r w:rsidRPr="008673FC">
                        <w:t>For most remote emergencies, try to do a RAM if feasible and if one hasn’t been done before. Access and capacity constraints may dictate something lighter</w:t>
                      </w:r>
                    </w:p>
                  </w:txbxContent>
                </v:textbox>
                <w10:wrap type="square" anchorx="margin"/>
              </v:shape>
            </w:pict>
          </mc:Fallback>
        </mc:AlternateContent>
      </w:r>
      <w:r w:rsidR="00862806" w:rsidRPr="008673FC">
        <w:rPr>
          <w:noProof/>
        </w:rPr>
        <w:t>The reduced data available</w:t>
      </w:r>
      <w:r>
        <w:rPr>
          <w:noProof/>
        </w:rPr>
        <w:t xml:space="preserve"> from this Emergency Market Assessment</w:t>
      </w:r>
      <w:r w:rsidR="0031577E">
        <w:rPr>
          <w:noProof/>
        </w:rPr>
        <w:t xml:space="preserve"> (compared to that from a RAM or other process)</w:t>
      </w:r>
      <w:r w:rsidR="00862806" w:rsidRPr="008673FC">
        <w:rPr>
          <w:noProof/>
        </w:rPr>
        <w:t xml:space="preserve"> will necessarily limit the depth of understanding of market</w:t>
      </w:r>
      <w:r w:rsidR="00AF5E2C" w:rsidRPr="008673FC">
        <w:rPr>
          <w:noProof/>
        </w:rPr>
        <w:t xml:space="preserve">, </w:t>
      </w:r>
      <w:r w:rsidR="00C61823" w:rsidRPr="008673FC">
        <w:rPr>
          <w:noProof/>
        </w:rPr>
        <w:t xml:space="preserve">requiring more assumptions and </w:t>
      </w:r>
      <w:r w:rsidR="0031577E">
        <w:rPr>
          <w:noProof/>
        </w:rPr>
        <w:t xml:space="preserve">so </w:t>
      </w:r>
      <w:r w:rsidR="00AF5E2C" w:rsidRPr="008673FC">
        <w:rPr>
          <w:noProof/>
        </w:rPr>
        <w:t xml:space="preserve">introducing </w:t>
      </w:r>
      <w:r w:rsidR="0031577E">
        <w:rPr>
          <w:noProof/>
        </w:rPr>
        <w:t>new and bigger</w:t>
      </w:r>
      <w:r w:rsidR="00AF5E2C" w:rsidRPr="008673FC">
        <w:rPr>
          <w:noProof/>
        </w:rPr>
        <w:t xml:space="preserve"> risks to a project. These shou</w:t>
      </w:r>
      <w:r w:rsidR="00265324" w:rsidRPr="008673FC">
        <w:rPr>
          <w:noProof/>
        </w:rPr>
        <w:t xml:space="preserve">ld be recognised, documented and </w:t>
      </w:r>
      <w:r w:rsidR="00804623" w:rsidRPr="008673FC">
        <w:rPr>
          <w:noProof/>
        </w:rPr>
        <w:t xml:space="preserve">communicated </w:t>
      </w:r>
      <w:r w:rsidR="00804623" w:rsidRPr="00B1420C">
        <w:rPr>
          <w:i/>
          <w:noProof/>
        </w:rPr>
        <w:t>in writing</w:t>
      </w:r>
      <w:r w:rsidR="00265324" w:rsidRPr="008673FC">
        <w:rPr>
          <w:noProof/>
        </w:rPr>
        <w:t xml:space="preserve"> with the donor</w:t>
      </w:r>
      <w:r w:rsidR="00EB53FA" w:rsidRPr="008673FC">
        <w:rPr>
          <w:noProof/>
        </w:rPr>
        <w:t xml:space="preserve"> in advance</w:t>
      </w:r>
      <w:r w:rsidR="00265324" w:rsidRPr="008673FC">
        <w:rPr>
          <w:noProof/>
        </w:rPr>
        <w:t>.</w:t>
      </w:r>
    </w:p>
    <w:p w14:paraId="6A07D7CA" w14:textId="146D4982" w:rsidR="00862806" w:rsidRPr="00BF2B66" w:rsidRDefault="00862806">
      <w:pPr>
        <w:rPr>
          <w:noProof/>
          <w:lang w:eastAsia="ja-JP"/>
        </w:rPr>
      </w:pPr>
    </w:p>
    <w:p w14:paraId="5D4A4159" w14:textId="44F53599" w:rsidR="00F4257D" w:rsidRPr="00BF2B66" w:rsidRDefault="00F4257D">
      <w:pPr>
        <w:pStyle w:val="NRCheading1"/>
        <w:rPr>
          <w:smallCaps/>
          <w:noProof/>
          <w:lang w:eastAsia="ja-JP"/>
        </w:rPr>
      </w:pPr>
      <w:bookmarkStart w:id="14" w:name="responseanalysis"/>
      <w:bookmarkStart w:id="15" w:name="_Toc34037704"/>
      <w:r w:rsidRPr="00BF2B66">
        <w:rPr>
          <w:noProof/>
        </w:rPr>
        <w:t xml:space="preserve">RESPONSE </w:t>
      </w:r>
      <w:r w:rsidR="0099428B" w:rsidRPr="00BF2B66">
        <w:rPr>
          <w:noProof/>
        </w:rPr>
        <w:t>ANALYSIS</w:t>
      </w:r>
      <w:bookmarkEnd w:id="15"/>
    </w:p>
    <w:bookmarkEnd w:id="14"/>
    <w:p w14:paraId="04B9D8A4" w14:textId="108D5BEF" w:rsidR="00F4257D" w:rsidRPr="00BF2B66" w:rsidRDefault="00B95756">
      <w:pPr>
        <w:pStyle w:val="Heading2"/>
        <w:rPr>
          <w:noProof/>
        </w:rPr>
      </w:pPr>
      <w:r w:rsidRPr="00BF2B66">
        <w:rPr>
          <w:noProof/>
          <w:lang w:eastAsia="en-GB"/>
        </w:rPr>
        <mc:AlternateContent>
          <mc:Choice Requires="wps">
            <w:drawing>
              <wp:anchor distT="91440" distB="91440" distL="114300" distR="180340" simplePos="0" relativeHeight="251657216" behindDoc="1" locked="0" layoutInCell="1" allowOverlap="1" wp14:anchorId="0E560B06" wp14:editId="2E655C14">
                <wp:simplePos x="0" y="0"/>
                <wp:positionH relativeFrom="margin">
                  <wp:align>right</wp:align>
                </wp:positionH>
                <wp:positionV relativeFrom="paragraph">
                  <wp:posOffset>31750</wp:posOffset>
                </wp:positionV>
                <wp:extent cx="2945130" cy="1403985"/>
                <wp:effectExtent l="0" t="0" r="0" b="0"/>
                <wp:wrapTight wrapText="bothSides">
                  <wp:wrapPolygon edited="0">
                    <wp:start x="419" y="0"/>
                    <wp:lineTo x="419" y="20963"/>
                    <wp:lineTo x="21097" y="20963"/>
                    <wp:lineTo x="21097" y="0"/>
                    <wp:lineTo x="419"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17547E27" w14:textId="3C606029" w:rsidR="001D3CD0" w:rsidRPr="008673FC" w:rsidRDefault="001D3CD0" w:rsidP="00F72782">
                            <w:pPr>
                              <w:pBdr>
                                <w:top w:val="single" w:sz="24" w:space="8" w:color="72C7E7"/>
                                <w:bottom w:val="single" w:sz="24" w:space="8" w:color="72C7E7"/>
                              </w:pBdr>
                              <w:spacing w:after="0"/>
                              <w:rPr>
                                <w:iCs/>
                                <w:color w:val="auto"/>
                                <w:szCs w:val="20"/>
                              </w:rPr>
                            </w:pPr>
                            <w:r w:rsidRPr="008673FC">
                              <w:rPr>
                                <w:i/>
                                <w:iCs/>
                                <w:color w:val="auto"/>
                                <w:szCs w:val="20"/>
                              </w:rPr>
                              <w:t xml:space="preserve">The Markets in Crises </w:t>
                            </w:r>
                            <w:hyperlink r:id="rId61" w:history="1">
                              <w:r w:rsidR="00352F64" w:rsidRPr="000A420F">
                                <w:rPr>
                                  <w:rStyle w:val="Hyperlink"/>
                                </w:rPr>
                                <w:t>http://bit.ly/39diTrO</w:t>
                              </w:r>
                            </w:hyperlink>
                            <w:r w:rsidR="00352F64">
                              <w:t xml:space="preserve"> </w:t>
                            </w:r>
                            <w:r w:rsidRPr="008673FC">
                              <w:rPr>
                                <w:i/>
                                <w:iCs/>
                                <w:color w:val="auto"/>
                                <w:szCs w:val="20"/>
                              </w:rPr>
                              <w:t xml:space="preserve">and CaLP </w:t>
                            </w:r>
                            <w:hyperlink r:id="rId62" w:history="1">
                              <w:r w:rsidR="0014785A" w:rsidRPr="000A420F">
                                <w:rPr>
                                  <w:rStyle w:val="Hyperlink"/>
                                </w:rPr>
                                <w:t>http://bit.ly/2Id9Db3</w:t>
                              </w:r>
                            </w:hyperlink>
                            <w:r w:rsidR="0014785A">
                              <w:t xml:space="preserve"> </w:t>
                            </w:r>
                            <w:r w:rsidRPr="008673FC">
                              <w:rPr>
                                <w:i/>
                                <w:iCs/>
                                <w:color w:val="auto"/>
                                <w:szCs w:val="20"/>
                              </w:rPr>
                              <w:t>discussion groups share experiences and welcome questions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560B06" id="_x0000_s1058" type="#_x0000_t202" style="position:absolute;margin-left:180.7pt;margin-top:2.5pt;width:231.9pt;height:110.55pt;z-index:-251659264;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" filled="f" stroked="f">
                <v:textbox style="mso-fit-shape-to-text:t">
                  <w:txbxContent>
                    <w:p w14:paraId="17547E27" w14:textId="3C606029" w:rsidR="001D3CD0" w:rsidRPr="008673FC" w:rsidRDefault="001D3CD0" w:rsidP="00F72782">
                      <w:pPr>
                        <w:pBdr>
                          <w:top w:val="single" w:sz="24" w:space="8" w:color="72C7E7"/>
                          <w:bottom w:val="single" w:sz="24" w:space="8" w:color="72C7E7"/>
                        </w:pBdr>
                        <w:spacing w:after="0"/>
                        <w:rPr>
                          <w:iCs/>
                          <w:color w:val="auto"/>
                          <w:szCs w:val="20"/>
                        </w:rPr>
                      </w:pPr>
                      <w:r w:rsidRPr="008673FC">
                        <w:rPr>
                          <w:i/>
                          <w:iCs/>
                          <w:color w:val="auto"/>
                          <w:szCs w:val="20"/>
                        </w:rPr>
                        <w:t xml:space="preserve">The Markets in Crises </w:t>
                      </w:r>
                      <w:hyperlink r:id="rId63" w:history="1">
                        <w:r w:rsidR="00352F64" w:rsidRPr="000A420F">
                          <w:rPr>
                            <w:rStyle w:val="Hyperlink"/>
                          </w:rPr>
                          <w:t>http://bit.ly/39diTrO</w:t>
                        </w:r>
                      </w:hyperlink>
                      <w:r w:rsidR="00352F64">
                        <w:t xml:space="preserve"> </w:t>
                      </w:r>
                      <w:r w:rsidRPr="008673FC">
                        <w:rPr>
                          <w:i/>
                          <w:iCs/>
                          <w:color w:val="auto"/>
                          <w:szCs w:val="20"/>
                        </w:rPr>
                        <w:t xml:space="preserve">and CaLP </w:t>
                      </w:r>
                      <w:hyperlink r:id="rId64" w:history="1">
                        <w:r w:rsidR="0014785A" w:rsidRPr="000A420F">
                          <w:rPr>
                            <w:rStyle w:val="Hyperlink"/>
                          </w:rPr>
                          <w:t>http://bit.ly/2Id9Db3</w:t>
                        </w:r>
                      </w:hyperlink>
                      <w:r w:rsidR="0014785A">
                        <w:t xml:space="preserve"> </w:t>
                      </w:r>
                      <w:r w:rsidRPr="008673FC">
                        <w:rPr>
                          <w:i/>
                          <w:iCs/>
                          <w:color w:val="auto"/>
                          <w:szCs w:val="20"/>
                        </w:rPr>
                        <w:t>discussion groups share experiences and welcome questions</w:t>
                      </w:r>
                    </w:p>
                  </w:txbxContent>
                </v:textbox>
                <w10:wrap type="tight" anchorx="margin"/>
              </v:shape>
            </w:pict>
          </mc:Fallback>
        </mc:AlternateContent>
      </w:r>
      <w:r w:rsidR="00F72782" w:rsidRPr="00BF2B66">
        <w:rPr>
          <w:noProof/>
        </w:rPr>
        <w:t>LESSONS LEARNED</w:t>
      </w:r>
    </w:p>
    <w:p w14:paraId="61C48D82" w14:textId="40337675" w:rsidR="00F72782" w:rsidRPr="008673FC" w:rsidRDefault="00F72782">
      <w:pPr>
        <w:rPr>
          <w:noProof/>
          <w:lang w:eastAsia="ja-JP"/>
        </w:rPr>
      </w:pPr>
      <w:r w:rsidRPr="008673FC">
        <w:rPr>
          <w:noProof/>
          <w:lang w:eastAsia="ja-JP"/>
        </w:rPr>
        <w:t xml:space="preserve">Relevant case studies can shed light on emerging challenges in fast-changing contexts, and should always be sought out. </w:t>
      </w:r>
    </w:p>
    <w:p w14:paraId="138BE1FE" w14:textId="6E9320BC" w:rsidR="00F4257D" w:rsidRPr="00BF2B66" w:rsidRDefault="00F4257D">
      <w:pPr>
        <w:pStyle w:val="Heading2"/>
        <w:rPr>
          <w:noProof/>
        </w:rPr>
      </w:pPr>
      <w:r w:rsidRPr="00BF2B66">
        <w:rPr>
          <w:noProof/>
        </w:rPr>
        <w:t>APPROPRIATENESS</w:t>
      </w:r>
    </w:p>
    <w:p w14:paraId="25993F6E" w14:textId="33705328" w:rsidR="00AF2780" w:rsidRPr="008673FC" w:rsidRDefault="00B95756">
      <w:pPr>
        <w:rPr>
          <w:noProof/>
          <w:lang w:eastAsia="ja-JP"/>
        </w:rPr>
      </w:pPr>
      <w:r w:rsidRPr="008673FC">
        <w:rPr>
          <w:noProof/>
          <w:lang w:eastAsia="ja-JP"/>
        </w:rPr>
        <w:t>The target group’s definition of the support they require, including any preference for an in-kind, voucher or cash modality, should be documented and integrated throughout the project cycle. Consider whether they currently use cash to meet their needs, and if not why not.</w:t>
      </w:r>
    </w:p>
    <w:p w14:paraId="63D1D274" w14:textId="76C08229" w:rsidR="00B95756" w:rsidRPr="008673FC" w:rsidRDefault="00B95756">
      <w:pPr>
        <w:rPr>
          <w:noProof/>
          <w:lang w:eastAsia="ja-JP"/>
        </w:rPr>
      </w:pPr>
      <w:r w:rsidRPr="008673FC">
        <w:rPr>
          <w:noProof/>
          <w:lang w:eastAsia="ja-JP"/>
        </w:rPr>
        <w:t>Protection</w:t>
      </w:r>
      <w:r w:rsidR="000E17E9">
        <w:rPr>
          <w:noProof/>
          <w:lang w:eastAsia="ja-JP"/>
        </w:rPr>
        <w:t>, age, disability</w:t>
      </w:r>
      <w:r w:rsidRPr="008673FC">
        <w:rPr>
          <w:noProof/>
          <w:lang w:eastAsia="ja-JP"/>
        </w:rPr>
        <w:t xml:space="preserve"> </w:t>
      </w:r>
      <w:r w:rsidR="00BE5653" w:rsidRPr="008673FC">
        <w:rPr>
          <w:noProof/>
          <w:lang w:eastAsia="ja-JP"/>
        </w:rPr>
        <w:t xml:space="preserve">and gender </w:t>
      </w:r>
      <w:r w:rsidRPr="008673FC">
        <w:rPr>
          <w:noProof/>
          <w:lang w:eastAsia="ja-JP"/>
        </w:rPr>
        <w:t>considerations need to be made at all stages of the project cycle. Consider whether certain response options would inhibit certain groups from participating. For example, labour-intensive CfW may be unsuitable for labour-constrained households.</w:t>
      </w:r>
    </w:p>
    <w:p w14:paraId="20661286" w14:textId="024BAA7B" w:rsidR="00B95756" w:rsidRPr="008673FC" w:rsidRDefault="00B95756">
      <w:pPr>
        <w:spacing w:after="0"/>
        <w:rPr>
          <w:noProof/>
          <w:lang w:eastAsia="ja-JP"/>
        </w:rPr>
      </w:pPr>
      <w:r w:rsidRPr="008673FC">
        <w:rPr>
          <w:noProof/>
          <w:lang w:eastAsia="ja-JP"/>
        </w:rPr>
        <w:t xml:space="preserve">It is important to understand the societal norms, particularly with regard to </w:t>
      </w:r>
      <w:r w:rsidR="00724836" w:rsidRPr="008673FC">
        <w:rPr>
          <w:noProof/>
          <w:lang w:eastAsia="ja-JP"/>
        </w:rPr>
        <w:t>men and women’</w:t>
      </w:r>
      <w:r w:rsidR="0005252F" w:rsidRPr="008673FC">
        <w:rPr>
          <w:noProof/>
          <w:lang w:eastAsia="ja-JP"/>
        </w:rPr>
        <w:t>s different roles</w:t>
      </w:r>
      <w:r w:rsidR="00724836" w:rsidRPr="008673FC">
        <w:rPr>
          <w:noProof/>
          <w:lang w:eastAsia="ja-JP"/>
        </w:rPr>
        <w:t xml:space="preserve"> </w:t>
      </w:r>
      <w:r w:rsidR="00BE5653" w:rsidRPr="008673FC">
        <w:rPr>
          <w:noProof/>
          <w:lang w:eastAsia="ja-JP"/>
        </w:rPr>
        <w:t>and age</w:t>
      </w:r>
      <w:r w:rsidR="00724836" w:rsidRPr="008673FC">
        <w:rPr>
          <w:noProof/>
          <w:lang w:eastAsia="ja-JP"/>
        </w:rPr>
        <w:t>-related differences</w:t>
      </w:r>
      <w:r w:rsidRPr="008673FC">
        <w:rPr>
          <w:noProof/>
          <w:lang w:eastAsia="ja-JP"/>
        </w:rPr>
        <w:t>, in order to design appropriate responses. Care may be needed not to reinforce societal constructs that marginalise</w:t>
      </w:r>
      <w:r w:rsidR="00BE5653" w:rsidRPr="008673FC">
        <w:rPr>
          <w:noProof/>
          <w:lang w:eastAsia="ja-JP"/>
        </w:rPr>
        <w:t xml:space="preserve"> or discriminate against</w:t>
      </w:r>
      <w:r w:rsidRPr="008673FC">
        <w:rPr>
          <w:noProof/>
          <w:lang w:eastAsia="ja-JP"/>
        </w:rPr>
        <w:t xml:space="preserve"> women</w:t>
      </w:r>
      <w:r w:rsidR="00BE5653" w:rsidRPr="008673FC">
        <w:rPr>
          <w:noProof/>
          <w:lang w:eastAsia="ja-JP"/>
        </w:rPr>
        <w:t xml:space="preserve"> or men</w:t>
      </w:r>
      <w:r w:rsidRPr="008673FC">
        <w:rPr>
          <w:noProof/>
          <w:lang w:eastAsia="ja-JP"/>
        </w:rPr>
        <w:t>, or cause harm</w:t>
      </w:r>
      <w:r w:rsidR="0059646C" w:rsidRPr="008673FC">
        <w:rPr>
          <w:noProof/>
          <w:lang w:eastAsia="ja-JP"/>
        </w:rPr>
        <w:t xml:space="preserve"> by inadvertently destabilising </w:t>
      </w:r>
      <w:r w:rsidR="00A41AF6" w:rsidRPr="008673FC">
        <w:rPr>
          <w:noProof/>
          <w:lang w:eastAsia="ja-JP"/>
        </w:rPr>
        <w:t xml:space="preserve">or community </w:t>
      </w:r>
      <w:r w:rsidR="00282437" w:rsidRPr="008673FC">
        <w:rPr>
          <w:noProof/>
          <w:lang w:eastAsia="ja-JP"/>
        </w:rPr>
        <w:t xml:space="preserve">household </w:t>
      </w:r>
      <w:r w:rsidR="0059646C" w:rsidRPr="008673FC">
        <w:rPr>
          <w:noProof/>
          <w:lang w:eastAsia="ja-JP"/>
        </w:rPr>
        <w:t>dynamics</w:t>
      </w:r>
      <w:r w:rsidR="00BE5653" w:rsidRPr="008673FC">
        <w:rPr>
          <w:noProof/>
          <w:lang w:eastAsia="ja-JP"/>
        </w:rPr>
        <w:t xml:space="preserve"> or wider social cohesion</w:t>
      </w:r>
      <w:r w:rsidR="0059646C" w:rsidRPr="008673FC">
        <w:rPr>
          <w:noProof/>
          <w:lang w:eastAsia="ja-JP"/>
        </w:rPr>
        <w:t>.</w:t>
      </w:r>
      <w:r w:rsidR="006A00A1" w:rsidRPr="008673FC">
        <w:rPr>
          <w:noProof/>
          <w:lang w:eastAsia="ja-JP"/>
        </w:rPr>
        <w:t xml:space="preserve"> A gender analysis should:</w:t>
      </w:r>
    </w:p>
    <w:p w14:paraId="4E2DFE82" w14:textId="697EFBD2" w:rsidR="006A00A1" w:rsidRPr="008673FC" w:rsidRDefault="006662D1">
      <w:pPr>
        <w:pStyle w:val="NRCbullets"/>
        <w:rPr>
          <w:noProof/>
          <w:lang w:val="en-GB" w:eastAsia="ja-JP"/>
        </w:rPr>
      </w:pPr>
      <w:r w:rsidRPr="008673FC">
        <w:rPr>
          <w:noProof/>
          <w:lang w:val="en-GB" w:eastAsia="ja-JP"/>
        </w:rPr>
        <w:t>Capture</w:t>
      </w:r>
      <w:r w:rsidR="006A00A1" w:rsidRPr="008673FC">
        <w:rPr>
          <w:noProof/>
          <w:lang w:val="en-GB" w:eastAsia="ja-JP"/>
        </w:rPr>
        <w:t xml:space="preserve"> the views </w:t>
      </w:r>
      <w:r w:rsidR="00E1490D" w:rsidRPr="008673FC">
        <w:rPr>
          <w:noProof/>
          <w:lang w:val="en-GB" w:eastAsia="ja-JP"/>
        </w:rPr>
        <w:t xml:space="preserve">(taken separately and together) </w:t>
      </w:r>
      <w:r w:rsidR="006A00A1" w:rsidRPr="008673FC">
        <w:rPr>
          <w:noProof/>
          <w:lang w:val="en-GB" w:eastAsia="ja-JP"/>
        </w:rPr>
        <w:t>of women as well as men</w:t>
      </w:r>
      <w:r w:rsidR="00BE5653" w:rsidRPr="008673FC">
        <w:rPr>
          <w:noProof/>
          <w:lang w:val="en-GB" w:eastAsia="ja-JP"/>
        </w:rPr>
        <w:t>, taking into account age, ability and affiliation</w:t>
      </w:r>
    </w:p>
    <w:p w14:paraId="10D60BED" w14:textId="3D9DB60D" w:rsidR="0005252F" w:rsidRPr="008673FC" w:rsidRDefault="00724836">
      <w:pPr>
        <w:pStyle w:val="NRCbullets"/>
        <w:rPr>
          <w:noProof/>
          <w:lang w:val="en-GB" w:eastAsia="ja-JP"/>
        </w:rPr>
      </w:pPr>
      <w:r w:rsidRPr="008673FC">
        <w:rPr>
          <w:noProof/>
          <w:lang w:val="en-GB" w:eastAsia="ja-JP"/>
        </w:rPr>
        <w:t xml:space="preserve">Identify whether and why women or men are </w:t>
      </w:r>
      <w:r w:rsidR="0005252F" w:rsidRPr="008673FC">
        <w:rPr>
          <w:noProof/>
          <w:lang w:val="en-GB" w:eastAsia="ja-JP"/>
        </w:rPr>
        <w:t>especially vulnerable</w:t>
      </w:r>
    </w:p>
    <w:p w14:paraId="60E83987" w14:textId="021106A7" w:rsidR="006A00A1" w:rsidRPr="008673FC" w:rsidRDefault="00305DCB">
      <w:pPr>
        <w:pStyle w:val="NRCbullets"/>
        <w:rPr>
          <w:noProof/>
          <w:lang w:val="en-GB" w:eastAsia="ja-JP"/>
        </w:rPr>
      </w:pPr>
      <w:r w:rsidRPr="008673FC">
        <w:rPr>
          <w:noProof/>
          <w:lang w:val="en-GB" w:eastAsia="ja-JP"/>
        </w:rPr>
        <w:t>D</w:t>
      </w:r>
      <w:r w:rsidR="006A00A1" w:rsidRPr="008673FC">
        <w:rPr>
          <w:noProof/>
          <w:lang w:val="en-GB" w:eastAsia="ja-JP"/>
        </w:rPr>
        <w:t xml:space="preserve">escribe </w:t>
      </w:r>
      <w:r w:rsidR="005D2500" w:rsidRPr="008673FC">
        <w:rPr>
          <w:noProof/>
          <w:lang w:val="en-GB" w:eastAsia="ja-JP"/>
        </w:rPr>
        <w:t>gender relations</w:t>
      </w:r>
      <w:r w:rsidR="006A00A1" w:rsidRPr="008673FC">
        <w:rPr>
          <w:noProof/>
          <w:lang w:val="en-GB" w:eastAsia="ja-JP"/>
        </w:rPr>
        <w:t xml:space="preserve"> and </w:t>
      </w:r>
      <w:r w:rsidR="00BE5653" w:rsidRPr="008673FC">
        <w:rPr>
          <w:noProof/>
          <w:lang w:val="en-GB" w:eastAsia="ja-JP"/>
        </w:rPr>
        <w:t>how resources are allocated</w:t>
      </w:r>
      <w:r w:rsidR="006A00A1" w:rsidRPr="008673FC">
        <w:rPr>
          <w:noProof/>
          <w:lang w:val="en-GB" w:eastAsia="ja-JP"/>
        </w:rPr>
        <w:t xml:space="preserve"> in the </w:t>
      </w:r>
      <w:r w:rsidR="00282437" w:rsidRPr="008673FC">
        <w:rPr>
          <w:noProof/>
          <w:lang w:val="en-GB" w:eastAsia="ja-JP"/>
        </w:rPr>
        <w:t>household</w:t>
      </w:r>
    </w:p>
    <w:p w14:paraId="55E35C2F" w14:textId="2714C172" w:rsidR="006A00A1" w:rsidRPr="008673FC" w:rsidRDefault="00305DCB">
      <w:pPr>
        <w:pStyle w:val="NRCbullets"/>
        <w:rPr>
          <w:noProof/>
          <w:lang w:val="en-GB" w:eastAsia="ja-JP"/>
        </w:rPr>
      </w:pPr>
      <w:r w:rsidRPr="008673FC">
        <w:rPr>
          <w:noProof/>
          <w:lang w:val="en-GB" w:eastAsia="ja-JP"/>
        </w:rPr>
        <w:t>I</w:t>
      </w:r>
      <w:r w:rsidR="006A00A1" w:rsidRPr="008673FC">
        <w:rPr>
          <w:noProof/>
          <w:lang w:val="en-GB" w:eastAsia="ja-JP"/>
        </w:rPr>
        <w:t>nclude</w:t>
      </w:r>
      <w:r w:rsidR="001E0588" w:rsidRPr="008673FC">
        <w:rPr>
          <w:noProof/>
          <w:lang w:val="en-GB" w:eastAsia="ja-JP"/>
        </w:rPr>
        <w:t xml:space="preserve"> parenting activities in the</w:t>
      </w:r>
      <w:r w:rsidR="006A00A1" w:rsidRPr="008673FC">
        <w:rPr>
          <w:noProof/>
          <w:lang w:val="en-GB" w:eastAsia="ja-JP"/>
        </w:rPr>
        <w:t xml:space="preserve"> work profile</w:t>
      </w:r>
    </w:p>
    <w:p w14:paraId="13B6952D" w14:textId="6A352661" w:rsidR="006A00A1" w:rsidRPr="008673FC" w:rsidRDefault="00D63C4A">
      <w:pPr>
        <w:pStyle w:val="NRCbullets"/>
        <w:rPr>
          <w:noProof/>
          <w:lang w:val="en-GB" w:eastAsia="ja-JP"/>
        </w:rPr>
      </w:pPr>
      <w:r w:rsidRPr="00017A22">
        <w:rPr>
          <w:noProof/>
          <w:lang w:val="en-GB" w:eastAsia="en-GB"/>
        </w:rPr>
        <w:lastRenderedPageBreak/>
        <mc:AlternateContent>
          <mc:Choice Requires="wps">
            <w:drawing>
              <wp:anchor distT="45720" distB="45720" distL="114300" distR="114300" simplePos="0" relativeHeight="251785216" behindDoc="0" locked="0" layoutInCell="1" allowOverlap="1" wp14:anchorId="66923F4D" wp14:editId="420B45F0">
                <wp:simplePos x="0" y="0"/>
                <wp:positionH relativeFrom="margin">
                  <wp:align>right</wp:align>
                </wp:positionH>
                <wp:positionV relativeFrom="paragraph">
                  <wp:posOffset>80969</wp:posOffset>
                </wp:positionV>
                <wp:extent cx="2828290" cy="1404620"/>
                <wp:effectExtent l="0" t="0" r="10160" b="25400"/>
                <wp:wrapSquare wrapText="bothSides"/>
                <wp:docPr id="2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1404620"/>
                        </a:xfrm>
                        <a:prstGeom prst="rect">
                          <a:avLst/>
                        </a:prstGeom>
                        <a:solidFill>
                          <a:srgbClr val="FF7602">
                            <a:alpha val="60000"/>
                          </a:srgbClr>
                        </a:solidFill>
                        <a:ln w="9525">
                          <a:solidFill>
                            <a:srgbClr val="000000"/>
                          </a:solidFill>
                          <a:miter lim="800000"/>
                          <a:headEnd/>
                          <a:tailEnd/>
                        </a:ln>
                      </wps:spPr>
                      <wps:txbx>
                        <w:txbxContent>
                          <w:p w14:paraId="19838AC1" w14:textId="4124B7BE" w:rsidR="001D3CD0" w:rsidRDefault="001D3CD0" w:rsidP="00B12889">
                            <w:pPr>
                              <w:spacing w:after="0"/>
                            </w:pPr>
                            <w:r>
                              <w:t xml:space="preserve">Core Tools </w:t>
                            </w:r>
                            <w:hyperlink r:id="rId65" w:history="1">
                              <w:r w:rsidR="00F751E3" w:rsidRPr="000A420F">
                                <w:rPr>
                                  <w:rStyle w:val="Hyperlink"/>
                                </w:rPr>
                                <w:t>http://bit.ly/38fHv1N</w:t>
                              </w:r>
                            </w:hyperlink>
                            <w:r w:rsidR="00F751E3">
                              <w:t xml:space="preserve"> </w:t>
                            </w:r>
                          </w:p>
                          <w:p w14:paraId="666EBC31" w14:textId="6AD2F6EC" w:rsidR="001D3CD0" w:rsidRPr="00B12889" w:rsidRDefault="001D3CD0" w:rsidP="00B12889">
                            <w:pPr>
                              <w:spacing w:after="0"/>
                              <w:rPr>
                                <w:iCs/>
                                <w:color w:val="auto"/>
                                <w:szCs w:val="20"/>
                              </w:rPr>
                            </w:pPr>
                            <w:r>
                              <w:rPr>
                                <w:iCs/>
                                <w:color w:val="auto"/>
                                <w:szCs w:val="20"/>
                              </w:rPr>
                              <w:t xml:space="preserve">2 - </w:t>
                            </w:r>
                            <w:r w:rsidRPr="00B12889">
                              <w:rPr>
                                <w:iCs/>
                                <w:color w:val="auto"/>
                                <w:szCs w:val="20"/>
                              </w:rPr>
                              <w:t xml:space="preserve">Remote </w:t>
                            </w:r>
                            <w:r w:rsidR="00063A20">
                              <w:rPr>
                                <w:iCs/>
                                <w:color w:val="auto"/>
                                <w:szCs w:val="20"/>
                              </w:rPr>
                              <w:t>CVA</w:t>
                            </w:r>
                            <w:r w:rsidRPr="00B12889">
                              <w:rPr>
                                <w:iCs/>
                                <w:color w:val="auto"/>
                                <w:szCs w:val="20"/>
                              </w:rPr>
                              <w:t xml:space="preserve"> Decision Tree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923F4D" id="_x0000_s1059" type="#_x0000_t202" style="position:absolute;left:0;text-align:left;margin-left:171.5pt;margin-top:6.4pt;width:222.7pt;height:110.6pt;z-index:251785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" fillcolor="#ff7602">
                <v:fill opacity="39321f"/>
                <v:textbox style="mso-fit-shape-to-text:t">
                  <w:txbxContent>
                    <w:p w14:paraId="19838AC1" w14:textId="4124B7BE" w:rsidR="001D3CD0" w:rsidRDefault="001D3CD0" w:rsidP="00B12889">
                      <w:pPr>
                        <w:spacing w:after="0"/>
                      </w:pPr>
                      <w:r>
                        <w:t xml:space="preserve">Core Tools </w:t>
                      </w:r>
                      <w:hyperlink r:id="rId66" w:history="1">
                        <w:r w:rsidR="00F751E3" w:rsidRPr="000A420F">
                          <w:rPr>
                            <w:rStyle w:val="Hyperlink"/>
                          </w:rPr>
                          <w:t>http://bit.ly/38fHv1N</w:t>
                        </w:r>
                      </w:hyperlink>
                      <w:r w:rsidR="00F751E3">
                        <w:t xml:space="preserve"> </w:t>
                      </w:r>
                    </w:p>
                    <w:p w14:paraId="666EBC31" w14:textId="6AD2F6EC" w:rsidR="001D3CD0" w:rsidRPr="00B12889" w:rsidRDefault="001D3CD0" w:rsidP="00B12889">
                      <w:pPr>
                        <w:spacing w:after="0"/>
                        <w:rPr>
                          <w:iCs/>
                          <w:color w:val="auto"/>
                          <w:szCs w:val="20"/>
                        </w:rPr>
                      </w:pPr>
                      <w:r>
                        <w:rPr>
                          <w:iCs/>
                          <w:color w:val="auto"/>
                          <w:szCs w:val="20"/>
                        </w:rPr>
                        <w:t xml:space="preserve">2 - </w:t>
                      </w:r>
                      <w:r w:rsidRPr="00B12889">
                        <w:rPr>
                          <w:iCs/>
                          <w:color w:val="auto"/>
                          <w:szCs w:val="20"/>
                        </w:rPr>
                        <w:t xml:space="preserve">Remote </w:t>
                      </w:r>
                      <w:r w:rsidR="00063A20">
                        <w:rPr>
                          <w:iCs/>
                          <w:color w:val="auto"/>
                          <w:szCs w:val="20"/>
                        </w:rPr>
                        <w:t>CVA</w:t>
                      </w:r>
                      <w:r w:rsidRPr="00B12889">
                        <w:rPr>
                          <w:iCs/>
                          <w:color w:val="auto"/>
                          <w:szCs w:val="20"/>
                        </w:rPr>
                        <w:t xml:space="preserve"> Decision Tree</w:t>
                      </w:r>
                    </w:p>
                  </w:txbxContent>
                </v:textbox>
                <w10:wrap type="square" anchorx="margin"/>
              </v:shape>
            </w:pict>
          </mc:Fallback>
        </mc:AlternateContent>
      </w:r>
      <w:r w:rsidR="00305DCB" w:rsidRPr="008673FC">
        <w:rPr>
          <w:noProof/>
          <w:lang w:val="en-GB" w:eastAsia="ja-JP"/>
        </w:rPr>
        <w:t>I</w:t>
      </w:r>
      <w:r w:rsidR="006A00A1" w:rsidRPr="008673FC">
        <w:rPr>
          <w:noProof/>
          <w:lang w:val="en-GB" w:eastAsia="ja-JP"/>
        </w:rPr>
        <w:t xml:space="preserve">dentify social and economic barriers to </w:t>
      </w:r>
      <w:r w:rsidR="00BE5653" w:rsidRPr="008673FC">
        <w:rPr>
          <w:noProof/>
          <w:lang w:val="en-GB" w:eastAsia="ja-JP"/>
        </w:rPr>
        <w:t xml:space="preserve">men’s and </w:t>
      </w:r>
      <w:r w:rsidR="00FA75B8">
        <w:rPr>
          <w:noProof/>
          <w:lang w:val="en-GB" w:eastAsia="ja-JP"/>
        </w:rPr>
        <w:t>women’</w:t>
      </w:r>
      <w:r w:rsidR="006662D1" w:rsidRPr="008673FC">
        <w:rPr>
          <w:noProof/>
          <w:lang w:val="en-GB" w:eastAsia="ja-JP"/>
        </w:rPr>
        <w:t>s</w:t>
      </w:r>
      <w:r w:rsidR="006A00A1" w:rsidRPr="008673FC">
        <w:rPr>
          <w:noProof/>
          <w:lang w:val="en-GB" w:eastAsia="ja-JP"/>
        </w:rPr>
        <w:t xml:space="preserve"> participation</w:t>
      </w:r>
      <w:r w:rsidR="00BE5653" w:rsidRPr="008673FC">
        <w:rPr>
          <w:noProof/>
          <w:lang w:val="en-GB" w:eastAsia="ja-JP"/>
        </w:rPr>
        <w:t>, taking into account age, ability and affiliation</w:t>
      </w:r>
    </w:p>
    <w:p w14:paraId="370B57A5" w14:textId="76CB241B" w:rsidR="006A00A1" w:rsidRPr="008673FC" w:rsidRDefault="00305DCB">
      <w:pPr>
        <w:pStyle w:val="NRCbullets"/>
        <w:rPr>
          <w:noProof/>
          <w:lang w:val="en-GB" w:eastAsia="ja-JP"/>
        </w:rPr>
      </w:pPr>
      <w:r w:rsidRPr="008673FC">
        <w:rPr>
          <w:noProof/>
          <w:lang w:val="en-GB" w:eastAsia="ja-JP"/>
        </w:rPr>
        <w:t>C</w:t>
      </w:r>
      <w:r w:rsidR="006A00A1" w:rsidRPr="008673FC">
        <w:rPr>
          <w:noProof/>
          <w:lang w:val="en-GB" w:eastAsia="ja-JP"/>
        </w:rPr>
        <w:t>onsider the different impact</w:t>
      </w:r>
      <w:r w:rsidR="008D63D0" w:rsidRPr="008673FC">
        <w:rPr>
          <w:noProof/>
          <w:lang w:val="en-GB" w:eastAsia="ja-JP"/>
        </w:rPr>
        <w:t>s</w:t>
      </w:r>
      <w:r w:rsidR="006A00A1" w:rsidRPr="008673FC">
        <w:rPr>
          <w:noProof/>
          <w:lang w:val="en-GB" w:eastAsia="ja-JP"/>
        </w:rPr>
        <w:t xml:space="preserve"> and risks of the project for women</w:t>
      </w:r>
      <w:r w:rsidR="006662D1" w:rsidRPr="008673FC">
        <w:rPr>
          <w:noProof/>
          <w:lang w:val="en-GB" w:eastAsia="ja-JP"/>
        </w:rPr>
        <w:t>, girls, boys</w:t>
      </w:r>
      <w:r w:rsidR="006A00A1" w:rsidRPr="008673FC">
        <w:rPr>
          <w:noProof/>
          <w:lang w:val="en-GB" w:eastAsia="ja-JP"/>
        </w:rPr>
        <w:t xml:space="preserve"> and men</w:t>
      </w:r>
    </w:p>
    <w:p w14:paraId="56168319" w14:textId="4B1B4979" w:rsidR="00EC5F13" w:rsidRDefault="00912E86" w:rsidP="00916E34">
      <w:pPr>
        <w:rPr>
          <w:rFonts w:eastAsiaTheme="majorEastAsia" w:cstheme="majorBidi"/>
          <w:b/>
          <w:noProof/>
          <w:color w:val="FF7602"/>
          <w:sz w:val="26"/>
          <w:szCs w:val="26"/>
        </w:rPr>
      </w:pPr>
      <w:r w:rsidRPr="008673FC">
        <w:rPr>
          <w:noProof/>
          <w:lang w:eastAsia="ja-JP"/>
        </w:rPr>
        <w:t>It is also important to ensure that a project will not promote the drivers of conflict, but will strengthen local capacities</w:t>
      </w:r>
      <w:r w:rsidR="007D6FED" w:rsidRPr="008673FC">
        <w:rPr>
          <w:noProof/>
          <w:lang w:eastAsia="ja-JP"/>
        </w:rPr>
        <w:t xml:space="preserve"> for peace</w:t>
      </w:r>
      <w:r w:rsidRPr="008673FC">
        <w:rPr>
          <w:noProof/>
          <w:lang w:eastAsia="ja-JP"/>
        </w:rPr>
        <w:t>. Projects and the organisation</w:t>
      </w:r>
      <w:r w:rsidR="007D6FED" w:rsidRPr="008673FC">
        <w:rPr>
          <w:noProof/>
          <w:lang w:eastAsia="ja-JP"/>
        </w:rPr>
        <w:t>s</w:t>
      </w:r>
      <w:r w:rsidRPr="008673FC">
        <w:rPr>
          <w:noProof/>
          <w:lang w:eastAsia="ja-JP"/>
        </w:rPr>
        <w:t xml:space="preserve"> should be seen as impartial and independent, and responses as based on need.</w:t>
      </w:r>
    </w:p>
    <w:p w14:paraId="6A2BFD8F" w14:textId="317E2364" w:rsidR="00C947C3" w:rsidRPr="00BF2B66" w:rsidRDefault="00C947C3">
      <w:pPr>
        <w:pStyle w:val="Heading2"/>
        <w:rPr>
          <w:noProof/>
        </w:rPr>
      </w:pPr>
      <w:r w:rsidRPr="00BF2B66">
        <w:rPr>
          <w:noProof/>
        </w:rPr>
        <w:t>USES OF CASH AND VOUCHERS</w:t>
      </w:r>
    </w:p>
    <w:p w14:paraId="34AB48EB" w14:textId="22392169" w:rsidR="00C947C3" w:rsidRPr="00BF2B66" w:rsidRDefault="00C947C3" w:rsidP="00387BB0">
      <w:pPr>
        <w:pStyle w:val="NoSpacing"/>
        <w:spacing w:line="276" w:lineRule="auto"/>
        <w:rPr>
          <w:noProof/>
        </w:rPr>
      </w:pPr>
    </w:p>
    <w:tbl>
      <w:tblPr>
        <w:tblStyle w:val="TableGrid1"/>
        <w:tblW w:w="0" w:type="auto"/>
        <w:jc w:val="center"/>
        <w:tblLook w:val="04A0" w:firstRow="1" w:lastRow="0" w:firstColumn="1" w:lastColumn="0" w:noHBand="0" w:noVBand="1"/>
      </w:tblPr>
      <w:tblGrid>
        <w:gridCol w:w="2023"/>
        <w:gridCol w:w="3263"/>
        <w:gridCol w:w="2568"/>
        <w:gridCol w:w="2569"/>
      </w:tblGrid>
      <w:tr w:rsidR="00C947C3" w:rsidRPr="00C96904" w14:paraId="5B989FF6" w14:textId="77777777" w:rsidTr="00BF483B">
        <w:trPr>
          <w:trHeight w:val="225"/>
          <w:jc w:val="center"/>
        </w:trPr>
        <w:tc>
          <w:tcPr>
            <w:tcW w:w="2023" w:type="dxa"/>
            <w:shd w:val="clear" w:color="auto" w:fill="auto"/>
          </w:tcPr>
          <w:p w14:paraId="2A191D6A" w14:textId="77777777" w:rsidR="00C947C3" w:rsidRPr="00BF2B66" w:rsidRDefault="00C947C3">
            <w:pPr>
              <w:spacing w:after="0"/>
              <w:rPr>
                <w:rFonts w:ascii="Arial" w:hAnsi="Arial" w:cs="Arial"/>
                <w:b/>
                <w:noProof/>
                <w:sz w:val="16"/>
                <w:szCs w:val="16"/>
              </w:rPr>
            </w:pPr>
            <w:r w:rsidRPr="00BF2B66">
              <w:rPr>
                <w:rFonts w:ascii="Arial" w:hAnsi="Arial" w:cs="Arial"/>
                <w:b/>
                <w:noProof/>
                <w:sz w:val="16"/>
                <w:szCs w:val="16"/>
              </w:rPr>
              <w:t>Modality</w:t>
            </w:r>
          </w:p>
        </w:tc>
        <w:tc>
          <w:tcPr>
            <w:tcW w:w="3263" w:type="dxa"/>
            <w:shd w:val="clear" w:color="auto" w:fill="auto"/>
          </w:tcPr>
          <w:p w14:paraId="208A2E45" w14:textId="77777777" w:rsidR="00C947C3" w:rsidRPr="00BF2B66" w:rsidRDefault="00C947C3">
            <w:pPr>
              <w:spacing w:after="0"/>
              <w:rPr>
                <w:rFonts w:ascii="Arial" w:hAnsi="Arial" w:cs="Arial"/>
                <w:noProof/>
                <w:sz w:val="16"/>
                <w:szCs w:val="16"/>
              </w:rPr>
            </w:pPr>
            <w:r w:rsidRPr="00BF2B66">
              <w:rPr>
                <w:rFonts w:ascii="Arial" w:hAnsi="Arial" w:cs="Arial"/>
                <w:b/>
                <w:noProof/>
                <w:sz w:val="16"/>
                <w:szCs w:val="16"/>
              </w:rPr>
              <w:t>Potential uses</w:t>
            </w:r>
            <w:r w:rsidRPr="00BF2B66">
              <w:rPr>
                <w:rFonts w:ascii="Arial" w:hAnsi="Arial" w:cs="Arial"/>
                <w:noProof/>
                <w:sz w:val="16"/>
                <w:szCs w:val="16"/>
              </w:rPr>
              <w:t xml:space="preserve"> (not exhaustive)</w:t>
            </w:r>
          </w:p>
        </w:tc>
        <w:tc>
          <w:tcPr>
            <w:tcW w:w="2568" w:type="dxa"/>
            <w:shd w:val="clear" w:color="auto" w:fill="auto"/>
          </w:tcPr>
          <w:p w14:paraId="701DE0D5" w14:textId="77777777" w:rsidR="00C947C3" w:rsidRPr="00BF2B66" w:rsidRDefault="00C947C3">
            <w:pPr>
              <w:spacing w:after="0"/>
              <w:rPr>
                <w:rFonts w:ascii="Arial" w:hAnsi="Arial" w:cs="Arial"/>
                <w:b/>
                <w:noProof/>
                <w:sz w:val="16"/>
                <w:szCs w:val="16"/>
              </w:rPr>
            </w:pPr>
            <w:r w:rsidRPr="00BF2B66">
              <w:rPr>
                <w:rFonts w:ascii="Arial" w:hAnsi="Arial" w:cs="Arial"/>
                <w:b/>
                <w:noProof/>
                <w:sz w:val="16"/>
                <w:szCs w:val="16"/>
              </w:rPr>
              <w:t>Advantages</w:t>
            </w:r>
          </w:p>
        </w:tc>
        <w:tc>
          <w:tcPr>
            <w:tcW w:w="2569" w:type="dxa"/>
            <w:shd w:val="clear" w:color="auto" w:fill="auto"/>
          </w:tcPr>
          <w:p w14:paraId="45474E6E" w14:textId="77777777" w:rsidR="00C947C3" w:rsidRPr="00BF2B66" w:rsidRDefault="00C947C3">
            <w:pPr>
              <w:spacing w:after="0"/>
              <w:rPr>
                <w:rFonts w:ascii="Arial" w:hAnsi="Arial" w:cs="Arial"/>
                <w:b/>
                <w:noProof/>
                <w:sz w:val="16"/>
                <w:szCs w:val="16"/>
              </w:rPr>
            </w:pPr>
            <w:r w:rsidRPr="00BF2B66">
              <w:rPr>
                <w:rFonts w:ascii="Arial" w:hAnsi="Arial" w:cs="Arial"/>
                <w:b/>
                <w:noProof/>
                <w:sz w:val="16"/>
                <w:szCs w:val="16"/>
              </w:rPr>
              <w:t>Disadvantages</w:t>
            </w:r>
          </w:p>
        </w:tc>
      </w:tr>
      <w:tr w:rsidR="00C947C3" w:rsidRPr="00C96904" w14:paraId="37A8BA27" w14:textId="77777777" w:rsidTr="00BF483B">
        <w:trPr>
          <w:trHeight w:val="1079"/>
          <w:jc w:val="center"/>
        </w:trPr>
        <w:tc>
          <w:tcPr>
            <w:tcW w:w="2023" w:type="dxa"/>
            <w:shd w:val="clear" w:color="auto" w:fill="auto"/>
          </w:tcPr>
          <w:p w14:paraId="093D7D95" w14:textId="77777777" w:rsidR="00C947C3" w:rsidRPr="00BF2B66" w:rsidRDefault="00C947C3">
            <w:pPr>
              <w:spacing w:after="0"/>
              <w:rPr>
                <w:rFonts w:ascii="Arial" w:hAnsi="Arial" w:cs="Arial"/>
                <w:b/>
                <w:noProof/>
                <w:sz w:val="16"/>
                <w:szCs w:val="16"/>
              </w:rPr>
            </w:pPr>
            <w:r w:rsidRPr="00BF2B66">
              <w:rPr>
                <w:rFonts w:ascii="Arial" w:hAnsi="Arial" w:cs="Arial"/>
                <w:b/>
                <w:noProof/>
                <w:sz w:val="16"/>
                <w:szCs w:val="16"/>
              </w:rPr>
              <w:t>Unconditional cash grants</w:t>
            </w:r>
          </w:p>
        </w:tc>
        <w:tc>
          <w:tcPr>
            <w:tcW w:w="3263" w:type="dxa"/>
            <w:shd w:val="clear" w:color="auto" w:fill="auto"/>
          </w:tcPr>
          <w:p w14:paraId="55F31FC2" w14:textId="5B416C40" w:rsidR="00C947C3" w:rsidRPr="00BF2B66" w:rsidRDefault="007D6EA3" w:rsidP="00387BB0">
            <w:pPr>
              <w:numPr>
                <w:ilvl w:val="0"/>
                <w:numId w:val="5"/>
              </w:numPr>
              <w:spacing w:before="10" w:afterLines="10" w:after="24"/>
              <w:ind w:left="176" w:hanging="176"/>
              <w:rPr>
                <w:rFonts w:ascii="Arial" w:hAnsi="Arial" w:cs="Arial"/>
                <w:noProof/>
                <w:sz w:val="16"/>
                <w:szCs w:val="16"/>
              </w:rPr>
            </w:pPr>
            <w:r w:rsidRPr="00BF2B66">
              <w:rPr>
                <w:rFonts w:ascii="Arial" w:hAnsi="Arial" w:cs="Arial"/>
                <w:noProof/>
                <w:sz w:val="16"/>
                <w:szCs w:val="16"/>
              </w:rPr>
              <w:t xml:space="preserve">Meeting the needs of the most </w:t>
            </w:r>
            <w:r w:rsidR="00C947C3" w:rsidRPr="00BF2B66">
              <w:rPr>
                <w:rFonts w:ascii="Arial" w:hAnsi="Arial" w:cs="Arial"/>
                <w:noProof/>
                <w:sz w:val="16"/>
                <w:szCs w:val="16"/>
              </w:rPr>
              <w:t>vulnerable households without stipulating conditions or requiring their labour.</w:t>
            </w:r>
          </w:p>
        </w:tc>
        <w:tc>
          <w:tcPr>
            <w:tcW w:w="2568" w:type="dxa"/>
            <w:shd w:val="clear" w:color="auto" w:fill="auto"/>
          </w:tcPr>
          <w:p w14:paraId="624DCE72" w14:textId="21C882AC" w:rsidR="00C947C3" w:rsidRPr="00AB3A50" w:rsidRDefault="00C947C3" w:rsidP="00AB3A5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 xml:space="preserve">More cost effective than </w:t>
            </w:r>
            <w:r w:rsidR="000622F5">
              <w:rPr>
                <w:rFonts w:ascii="Arial" w:hAnsi="Arial" w:cs="Arial"/>
                <w:noProof/>
                <w:sz w:val="16"/>
                <w:szCs w:val="16"/>
              </w:rPr>
              <w:t xml:space="preserve">conditional cash or </w:t>
            </w:r>
            <w:r w:rsidR="00AB3A50">
              <w:rPr>
                <w:rFonts w:ascii="Arial" w:hAnsi="Arial" w:cs="Arial"/>
                <w:noProof/>
                <w:sz w:val="16"/>
                <w:szCs w:val="16"/>
              </w:rPr>
              <w:t>vouchers</w:t>
            </w:r>
          </w:p>
        </w:tc>
        <w:tc>
          <w:tcPr>
            <w:tcW w:w="2569" w:type="dxa"/>
            <w:shd w:val="clear" w:color="auto" w:fill="auto"/>
          </w:tcPr>
          <w:p w14:paraId="3AD9268D" w14:textId="2449D78E" w:rsidR="00C947C3" w:rsidRPr="00BF2B66" w:rsidRDefault="00AB3A50" w:rsidP="00387BB0">
            <w:pPr>
              <w:numPr>
                <w:ilvl w:val="0"/>
                <w:numId w:val="5"/>
              </w:numPr>
              <w:spacing w:before="10" w:afterLines="10" w:after="24"/>
              <w:ind w:left="176" w:hanging="176"/>
              <w:rPr>
                <w:rFonts w:ascii="Arial" w:hAnsi="Arial" w:cs="Arial"/>
                <w:noProof/>
                <w:sz w:val="16"/>
                <w:szCs w:val="16"/>
              </w:rPr>
            </w:pPr>
            <w:r>
              <w:rPr>
                <w:rFonts w:ascii="Arial" w:hAnsi="Arial" w:cs="Arial"/>
                <w:noProof/>
                <w:sz w:val="16"/>
                <w:szCs w:val="16"/>
              </w:rPr>
              <w:t>May require careful community liaison to explain targeting and rationale</w:t>
            </w:r>
          </w:p>
        </w:tc>
      </w:tr>
      <w:tr w:rsidR="00C947C3" w:rsidRPr="00C96904" w14:paraId="46EE998C" w14:textId="77777777" w:rsidTr="00BF483B">
        <w:trPr>
          <w:trHeight w:val="352"/>
          <w:jc w:val="center"/>
        </w:trPr>
        <w:tc>
          <w:tcPr>
            <w:tcW w:w="2023" w:type="dxa"/>
            <w:shd w:val="clear" w:color="auto" w:fill="auto"/>
          </w:tcPr>
          <w:p w14:paraId="5EFA3638" w14:textId="77777777" w:rsidR="00C947C3" w:rsidRPr="00BF2B66" w:rsidRDefault="00C947C3">
            <w:pPr>
              <w:spacing w:after="0"/>
              <w:rPr>
                <w:rFonts w:ascii="Arial" w:hAnsi="Arial" w:cs="Arial"/>
                <w:b/>
                <w:noProof/>
                <w:sz w:val="16"/>
                <w:szCs w:val="16"/>
              </w:rPr>
            </w:pPr>
            <w:r w:rsidRPr="00BF2B66">
              <w:rPr>
                <w:rFonts w:ascii="Arial" w:hAnsi="Arial" w:cs="Arial"/>
                <w:b/>
                <w:noProof/>
                <w:sz w:val="16"/>
                <w:szCs w:val="16"/>
              </w:rPr>
              <w:t>Conditional cash grants</w:t>
            </w:r>
          </w:p>
        </w:tc>
        <w:tc>
          <w:tcPr>
            <w:tcW w:w="3263" w:type="dxa"/>
            <w:shd w:val="clear" w:color="auto" w:fill="auto"/>
          </w:tcPr>
          <w:p w14:paraId="1D538647" w14:textId="322CEBD7" w:rsidR="007D6EA3" w:rsidRPr="008D19FE" w:rsidRDefault="004631D9" w:rsidP="007D6EA3">
            <w:pPr>
              <w:numPr>
                <w:ilvl w:val="0"/>
                <w:numId w:val="5"/>
              </w:numPr>
              <w:spacing w:before="10" w:afterLines="10" w:after="24"/>
              <w:ind w:left="175" w:hanging="175"/>
              <w:rPr>
                <w:rFonts w:ascii="Arial" w:hAnsi="Arial" w:cs="Arial"/>
                <w:noProof/>
                <w:sz w:val="16"/>
                <w:szCs w:val="16"/>
              </w:rPr>
            </w:pPr>
            <w:r>
              <w:rPr>
                <w:rFonts w:ascii="Arial" w:hAnsi="Arial" w:cs="Arial"/>
                <w:noProof/>
                <w:sz w:val="16"/>
                <w:szCs w:val="16"/>
              </w:rPr>
              <w:t>Cash to be made availab</w:t>
            </w:r>
            <w:r w:rsidR="008D19FE">
              <w:rPr>
                <w:rFonts w:ascii="Arial" w:hAnsi="Arial" w:cs="Arial"/>
                <w:noProof/>
                <w:sz w:val="16"/>
                <w:szCs w:val="16"/>
              </w:rPr>
              <w:t>l</w:t>
            </w:r>
            <w:r>
              <w:rPr>
                <w:rFonts w:ascii="Arial" w:hAnsi="Arial" w:cs="Arial"/>
                <w:noProof/>
                <w:sz w:val="16"/>
                <w:szCs w:val="16"/>
              </w:rPr>
              <w:t xml:space="preserve">e when the </w:t>
            </w:r>
            <w:r w:rsidR="007D6EA3">
              <w:rPr>
                <w:rFonts w:ascii="Arial" w:hAnsi="Arial" w:cs="Arial"/>
                <w:noProof/>
                <w:sz w:val="16"/>
                <w:szCs w:val="16"/>
              </w:rPr>
              <w:t>beneficiary has done something</w:t>
            </w:r>
          </w:p>
          <w:p w14:paraId="410A6776" w14:textId="77777777" w:rsidR="00C947C3" w:rsidRDefault="007D6EA3" w:rsidP="007D6EA3">
            <w:pPr>
              <w:numPr>
                <w:ilvl w:val="0"/>
                <w:numId w:val="5"/>
              </w:numPr>
              <w:spacing w:before="10" w:afterLines="10" w:after="24"/>
              <w:rPr>
                <w:rFonts w:ascii="Arial" w:hAnsi="Arial" w:cs="Arial"/>
                <w:noProof/>
                <w:sz w:val="16"/>
                <w:szCs w:val="16"/>
              </w:rPr>
            </w:pPr>
            <w:r>
              <w:rPr>
                <w:rFonts w:ascii="Arial" w:hAnsi="Arial" w:cs="Arial"/>
                <w:noProof/>
                <w:sz w:val="16"/>
                <w:szCs w:val="16"/>
              </w:rPr>
              <w:t>Cash based on school attendance</w:t>
            </w:r>
          </w:p>
          <w:p w14:paraId="46DA4C25" w14:textId="178DE271" w:rsidR="007D6EA3" w:rsidRPr="008D19FE" w:rsidRDefault="007D6EA3" w:rsidP="007D6EA3">
            <w:pPr>
              <w:numPr>
                <w:ilvl w:val="0"/>
                <w:numId w:val="5"/>
              </w:numPr>
              <w:spacing w:before="10" w:afterLines="10" w:after="24"/>
              <w:rPr>
                <w:rFonts w:ascii="Arial" w:hAnsi="Arial" w:cs="Arial"/>
                <w:noProof/>
                <w:sz w:val="16"/>
                <w:szCs w:val="16"/>
              </w:rPr>
            </w:pPr>
            <w:r>
              <w:rPr>
                <w:rFonts w:ascii="Arial" w:hAnsi="Arial" w:cs="Arial"/>
                <w:noProof/>
                <w:sz w:val="16"/>
                <w:szCs w:val="16"/>
              </w:rPr>
              <w:t>Cash for Work</w:t>
            </w:r>
          </w:p>
        </w:tc>
        <w:tc>
          <w:tcPr>
            <w:tcW w:w="2568" w:type="dxa"/>
            <w:shd w:val="clear" w:color="auto" w:fill="auto"/>
          </w:tcPr>
          <w:p w14:paraId="4E30E30B" w14:textId="77777777" w:rsidR="00C947C3" w:rsidRDefault="008D19FE" w:rsidP="007D6EA3">
            <w:pPr>
              <w:numPr>
                <w:ilvl w:val="0"/>
                <w:numId w:val="5"/>
              </w:numPr>
              <w:spacing w:before="10" w:afterLines="10" w:after="24"/>
              <w:rPr>
                <w:rFonts w:ascii="Arial" w:hAnsi="Arial" w:cs="Arial"/>
                <w:noProof/>
                <w:sz w:val="16"/>
                <w:szCs w:val="16"/>
              </w:rPr>
            </w:pPr>
            <w:r>
              <w:rPr>
                <w:rFonts w:ascii="Arial" w:hAnsi="Arial" w:cs="Arial"/>
                <w:noProof/>
                <w:sz w:val="16"/>
                <w:szCs w:val="16"/>
              </w:rPr>
              <w:t>Cash can encourage desired behav</w:t>
            </w:r>
            <w:r w:rsidR="007D6EA3">
              <w:rPr>
                <w:rFonts w:ascii="Arial" w:hAnsi="Arial" w:cs="Arial"/>
                <w:noProof/>
                <w:sz w:val="16"/>
                <w:szCs w:val="16"/>
              </w:rPr>
              <w:t>iour</w:t>
            </w:r>
          </w:p>
          <w:p w14:paraId="3FA80FE4" w14:textId="45149626" w:rsidR="007D6EA3" w:rsidRPr="007D6EA3" w:rsidRDefault="007D6EA3" w:rsidP="007D6EA3">
            <w:pPr>
              <w:numPr>
                <w:ilvl w:val="0"/>
                <w:numId w:val="5"/>
              </w:numPr>
              <w:spacing w:before="10" w:afterLines="10" w:after="24"/>
              <w:rPr>
                <w:rFonts w:ascii="Arial" w:hAnsi="Arial" w:cs="Arial"/>
                <w:noProof/>
                <w:sz w:val="16"/>
                <w:szCs w:val="16"/>
              </w:rPr>
            </w:pPr>
            <w:r w:rsidRPr="00BF2B66">
              <w:rPr>
                <w:rFonts w:ascii="Arial" w:hAnsi="Arial" w:cs="Arial"/>
                <w:noProof/>
                <w:sz w:val="16"/>
                <w:szCs w:val="16"/>
              </w:rPr>
              <w:t>Can create community assets</w:t>
            </w:r>
          </w:p>
        </w:tc>
        <w:tc>
          <w:tcPr>
            <w:tcW w:w="2569" w:type="dxa"/>
            <w:shd w:val="clear" w:color="auto" w:fill="auto"/>
          </w:tcPr>
          <w:p w14:paraId="2D767F9C" w14:textId="3E17D0E2" w:rsidR="00C947C3" w:rsidRPr="00BF2B66" w:rsidRDefault="00C947C3" w:rsidP="007D6EA3">
            <w:pPr>
              <w:numPr>
                <w:ilvl w:val="0"/>
                <w:numId w:val="5"/>
              </w:numPr>
              <w:spacing w:before="10" w:afterLines="10" w:after="24"/>
              <w:ind w:left="113" w:hanging="113"/>
              <w:rPr>
                <w:rFonts w:ascii="Arial" w:hAnsi="Arial" w:cs="Arial"/>
                <w:noProof/>
                <w:sz w:val="16"/>
                <w:szCs w:val="16"/>
              </w:rPr>
            </w:pPr>
            <w:r w:rsidRPr="00BF2B66">
              <w:rPr>
                <w:rFonts w:ascii="Arial" w:hAnsi="Arial" w:cs="Arial"/>
                <w:noProof/>
                <w:sz w:val="16"/>
                <w:szCs w:val="16"/>
              </w:rPr>
              <w:t xml:space="preserve">Requires monitoring to </w:t>
            </w:r>
            <w:r w:rsidR="00AB3A50">
              <w:rPr>
                <w:rFonts w:ascii="Arial" w:hAnsi="Arial" w:cs="Arial"/>
                <w:noProof/>
                <w:sz w:val="16"/>
                <w:szCs w:val="16"/>
              </w:rPr>
              <w:t>ensure conditions have been met</w:t>
            </w:r>
          </w:p>
          <w:p w14:paraId="52D21E84" w14:textId="7301D41F" w:rsidR="007D6EA3" w:rsidRPr="00BF2B66" w:rsidRDefault="007D6EA3" w:rsidP="007D6EA3">
            <w:pPr>
              <w:numPr>
                <w:ilvl w:val="0"/>
                <w:numId w:val="5"/>
              </w:numPr>
              <w:spacing w:before="10" w:afterLines="10" w:after="24"/>
              <w:ind w:left="113" w:hanging="113"/>
              <w:rPr>
                <w:rFonts w:ascii="Arial" w:hAnsi="Arial" w:cs="Arial"/>
                <w:noProof/>
                <w:sz w:val="16"/>
                <w:szCs w:val="16"/>
              </w:rPr>
            </w:pPr>
            <w:r>
              <w:rPr>
                <w:rFonts w:ascii="Arial" w:hAnsi="Arial" w:cs="Arial"/>
                <w:noProof/>
                <w:sz w:val="16"/>
                <w:szCs w:val="16"/>
              </w:rPr>
              <w:t>Can excludes the most labour-poor households</w:t>
            </w:r>
          </w:p>
          <w:p w14:paraId="360A5F16" w14:textId="6CBFF116" w:rsidR="00C947C3" w:rsidRPr="007D6EA3" w:rsidRDefault="007D6EA3" w:rsidP="007D6EA3">
            <w:pPr>
              <w:numPr>
                <w:ilvl w:val="0"/>
                <w:numId w:val="5"/>
              </w:numPr>
              <w:spacing w:before="10" w:afterLines="10" w:after="24"/>
              <w:ind w:left="113" w:hanging="113"/>
              <w:rPr>
                <w:rFonts w:ascii="Arial" w:hAnsi="Arial" w:cs="Arial"/>
                <w:noProof/>
                <w:sz w:val="16"/>
                <w:szCs w:val="16"/>
              </w:rPr>
            </w:pPr>
            <w:r w:rsidRPr="00BF2B66">
              <w:rPr>
                <w:rFonts w:ascii="Arial" w:hAnsi="Arial" w:cs="Arial"/>
                <w:noProof/>
                <w:sz w:val="16"/>
                <w:szCs w:val="16"/>
              </w:rPr>
              <w:t>Heavy burden of admini</w:t>
            </w:r>
            <w:r w:rsidR="00AB3A50">
              <w:rPr>
                <w:rFonts w:ascii="Arial" w:hAnsi="Arial" w:cs="Arial"/>
                <w:noProof/>
                <w:sz w:val="16"/>
                <w:szCs w:val="16"/>
              </w:rPr>
              <w:t>stration and quality control</w:t>
            </w:r>
          </w:p>
        </w:tc>
      </w:tr>
      <w:tr w:rsidR="007D6EA3" w:rsidRPr="00C96904" w14:paraId="0372CFD2" w14:textId="77777777" w:rsidTr="00BF483B">
        <w:trPr>
          <w:trHeight w:val="352"/>
          <w:jc w:val="center"/>
        </w:trPr>
        <w:tc>
          <w:tcPr>
            <w:tcW w:w="2023" w:type="dxa"/>
            <w:shd w:val="clear" w:color="auto" w:fill="auto"/>
          </w:tcPr>
          <w:p w14:paraId="338E8761" w14:textId="4A642DBC" w:rsidR="007D6EA3" w:rsidRPr="00BF2B66" w:rsidRDefault="005B7693">
            <w:pPr>
              <w:spacing w:after="0"/>
              <w:rPr>
                <w:rFonts w:ascii="Arial" w:hAnsi="Arial" w:cs="Arial"/>
                <w:b/>
                <w:noProof/>
                <w:sz w:val="16"/>
                <w:szCs w:val="16"/>
              </w:rPr>
            </w:pPr>
            <w:r>
              <w:rPr>
                <w:rFonts w:ascii="Arial" w:hAnsi="Arial" w:cs="Arial"/>
                <w:b/>
                <w:noProof/>
                <w:sz w:val="16"/>
                <w:szCs w:val="16"/>
              </w:rPr>
              <w:t>C</w:t>
            </w:r>
            <w:r w:rsidR="007D6EA3">
              <w:rPr>
                <w:rFonts w:ascii="Arial" w:hAnsi="Arial" w:cs="Arial"/>
                <w:b/>
                <w:noProof/>
                <w:sz w:val="16"/>
                <w:szCs w:val="16"/>
              </w:rPr>
              <w:t>ash grants</w:t>
            </w:r>
          </w:p>
        </w:tc>
        <w:tc>
          <w:tcPr>
            <w:tcW w:w="3263" w:type="dxa"/>
            <w:shd w:val="clear" w:color="auto" w:fill="auto"/>
          </w:tcPr>
          <w:p w14:paraId="0E0B8078" w14:textId="05C1BB7A" w:rsidR="007D6EA3" w:rsidRPr="00BF2B66" w:rsidRDefault="007D6EA3" w:rsidP="007D6EA3">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Meeting multiple an</w:t>
            </w:r>
            <w:r w:rsidR="00AB3A50">
              <w:rPr>
                <w:rFonts w:ascii="Arial" w:hAnsi="Arial" w:cs="Arial"/>
                <w:noProof/>
                <w:sz w:val="16"/>
                <w:szCs w:val="16"/>
              </w:rPr>
              <w:t>d different needs of households</w:t>
            </w:r>
          </w:p>
          <w:p w14:paraId="6A4C2F71" w14:textId="77777777" w:rsidR="007D6EA3" w:rsidRPr="00BF2B66" w:rsidRDefault="007D6EA3" w:rsidP="007D6EA3">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Use post emergency for rapid meeting of needs if markets are functioning.</w:t>
            </w:r>
          </w:p>
          <w:p w14:paraId="7DEC6755" w14:textId="4BDB2F3D" w:rsidR="007D6EA3" w:rsidRDefault="007D6EA3" w:rsidP="007D6EA3">
            <w:pPr>
              <w:numPr>
                <w:ilvl w:val="0"/>
                <w:numId w:val="5"/>
              </w:numPr>
              <w:spacing w:before="10" w:afterLines="10" w:after="24"/>
              <w:ind w:left="175" w:hanging="175"/>
              <w:rPr>
                <w:rFonts w:ascii="Arial" w:hAnsi="Arial" w:cs="Arial"/>
                <w:noProof/>
                <w:sz w:val="16"/>
                <w:szCs w:val="16"/>
              </w:rPr>
            </w:pPr>
          </w:p>
        </w:tc>
        <w:tc>
          <w:tcPr>
            <w:tcW w:w="2568" w:type="dxa"/>
            <w:shd w:val="clear" w:color="auto" w:fill="auto"/>
          </w:tcPr>
          <w:p w14:paraId="71451293" w14:textId="5C9A8976" w:rsidR="007D6EA3" w:rsidRDefault="007D6EA3" w:rsidP="00387BB0">
            <w:pPr>
              <w:numPr>
                <w:ilvl w:val="0"/>
                <w:numId w:val="5"/>
              </w:numPr>
              <w:spacing w:before="10" w:afterLines="10" w:after="24"/>
              <w:ind w:left="175" w:hanging="175"/>
              <w:rPr>
                <w:rFonts w:ascii="Arial" w:hAnsi="Arial" w:cs="Arial"/>
                <w:noProof/>
                <w:sz w:val="16"/>
                <w:szCs w:val="16"/>
              </w:rPr>
            </w:pPr>
            <w:r>
              <w:rPr>
                <w:rFonts w:ascii="Arial" w:hAnsi="Arial" w:cs="Arial"/>
                <w:noProof/>
                <w:sz w:val="16"/>
                <w:szCs w:val="16"/>
              </w:rPr>
              <w:t>Delivers greatest choice</w:t>
            </w:r>
          </w:p>
        </w:tc>
        <w:tc>
          <w:tcPr>
            <w:tcW w:w="2569" w:type="dxa"/>
            <w:shd w:val="clear" w:color="auto" w:fill="auto"/>
          </w:tcPr>
          <w:p w14:paraId="01E6846C" w14:textId="0040520F" w:rsidR="007D6EA3" w:rsidRPr="00BF2B66" w:rsidRDefault="007D6EA3" w:rsidP="00387BB0">
            <w:pPr>
              <w:numPr>
                <w:ilvl w:val="0"/>
                <w:numId w:val="5"/>
              </w:numPr>
              <w:spacing w:before="10" w:afterLines="10" w:after="24"/>
              <w:ind w:left="176" w:hanging="176"/>
              <w:rPr>
                <w:rFonts w:ascii="Arial" w:hAnsi="Arial" w:cs="Arial"/>
                <w:noProof/>
                <w:sz w:val="16"/>
                <w:szCs w:val="16"/>
              </w:rPr>
            </w:pPr>
            <w:r>
              <w:rPr>
                <w:rFonts w:ascii="Arial" w:hAnsi="Arial" w:cs="Arial"/>
                <w:noProof/>
                <w:sz w:val="16"/>
                <w:szCs w:val="16"/>
              </w:rPr>
              <w:t>Requires effort to identify sectoral outcomes</w:t>
            </w:r>
          </w:p>
        </w:tc>
      </w:tr>
      <w:tr w:rsidR="00C947C3" w:rsidRPr="00C96904" w14:paraId="2251B2FF" w14:textId="77777777" w:rsidTr="00BF483B">
        <w:trPr>
          <w:trHeight w:val="1079"/>
          <w:jc w:val="center"/>
        </w:trPr>
        <w:tc>
          <w:tcPr>
            <w:tcW w:w="2023" w:type="dxa"/>
            <w:shd w:val="clear" w:color="auto" w:fill="auto"/>
          </w:tcPr>
          <w:p w14:paraId="4A855F6F" w14:textId="642D3D1E" w:rsidR="00C947C3" w:rsidRPr="00BF2B66" w:rsidRDefault="00C947C3">
            <w:pPr>
              <w:spacing w:after="0"/>
              <w:rPr>
                <w:rFonts w:ascii="Arial" w:hAnsi="Arial" w:cs="Arial"/>
                <w:b/>
                <w:noProof/>
                <w:sz w:val="16"/>
                <w:szCs w:val="16"/>
              </w:rPr>
            </w:pPr>
            <w:r w:rsidRPr="00BF2B66">
              <w:rPr>
                <w:rFonts w:ascii="Arial" w:hAnsi="Arial" w:cs="Arial"/>
                <w:b/>
                <w:noProof/>
                <w:sz w:val="16"/>
                <w:szCs w:val="16"/>
              </w:rPr>
              <w:t>Commodity vouchers</w:t>
            </w:r>
          </w:p>
        </w:tc>
        <w:tc>
          <w:tcPr>
            <w:tcW w:w="3263" w:type="dxa"/>
            <w:shd w:val="clear" w:color="auto" w:fill="auto"/>
          </w:tcPr>
          <w:p w14:paraId="79AAFB6A"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Food vouchers</w:t>
            </w:r>
          </w:p>
          <w:p w14:paraId="2F7C0666"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Water vouchers</w:t>
            </w:r>
          </w:p>
          <w:p w14:paraId="440E3851"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NFI vouchers</w:t>
            </w:r>
          </w:p>
          <w:p w14:paraId="70935D48"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Education inputs</w:t>
            </w:r>
          </w:p>
          <w:p w14:paraId="606E7589"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Shelter inputs</w:t>
            </w:r>
          </w:p>
          <w:p w14:paraId="089FF5A5" w14:textId="77777777" w:rsidR="00C947C3" w:rsidRPr="00BF2B66" w:rsidRDefault="00C947C3" w:rsidP="00387BB0">
            <w:pPr>
              <w:numPr>
                <w:ilvl w:val="0"/>
                <w:numId w:val="5"/>
              </w:numPr>
              <w:spacing w:before="10" w:afterLines="10" w:after="24"/>
              <w:ind w:left="176" w:hanging="176"/>
              <w:rPr>
                <w:rFonts w:ascii="Arial" w:hAnsi="Arial" w:cs="Arial"/>
                <w:noProof/>
                <w:sz w:val="16"/>
                <w:szCs w:val="16"/>
              </w:rPr>
            </w:pPr>
            <w:r w:rsidRPr="00BF2B66">
              <w:rPr>
                <w:rFonts w:ascii="Arial" w:hAnsi="Arial" w:cs="Arial"/>
                <w:noProof/>
                <w:sz w:val="16"/>
                <w:szCs w:val="16"/>
              </w:rPr>
              <w:t>Seeds, tools and other livelihood inputs</w:t>
            </w:r>
          </w:p>
        </w:tc>
        <w:tc>
          <w:tcPr>
            <w:tcW w:w="2568" w:type="dxa"/>
            <w:vMerge w:val="restart"/>
            <w:shd w:val="clear" w:color="auto" w:fill="auto"/>
          </w:tcPr>
          <w:p w14:paraId="7B9F6B7E" w14:textId="776B7FCF"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 xml:space="preserve">No direct handling of cash, which may be beneficial in a high </w:t>
            </w:r>
            <w:r w:rsidR="00451373" w:rsidRPr="00BF2B66">
              <w:rPr>
                <w:rFonts w:ascii="Arial" w:hAnsi="Arial" w:cs="Arial"/>
                <w:noProof/>
                <w:sz w:val="16"/>
                <w:szCs w:val="16"/>
              </w:rPr>
              <w:t xml:space="preserve">safety </w:t>
            </w:r>
            <w:r w:rsidRPr="00BF2B66">
              <w:rPr>
                <w:rFonts w:ascii="Arial" w:hAnsi="Arial" w:cs="Arial"/>
                <w:noProof/>
                <w:sz w:val="16"/>
                <w:szCs w:val="16"/>
              </w:rPr>
              <w:t>risk area.</w:t>
            </w:r>
          </w:p>
          <w:p w14:paraId="2DEBB597"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Quality of goods can be monitored.</w:t>
            </w:r>
          </w:p>
          <w:p w14:paraId="46A21C39"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Spending of vouchers can be controlled through the choice of vendors to ensure certain needs are met.</w:t>
            </w:r>
          </w:p>
          <w:p w14:paraId="5421A3A7" w14:textId="201B82CF" w:rsidR="00C947C3" w:rsidRPr="00BF2B66" w:rsidRDefault="004F26FE"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 xml:space="preserve">Value </w:t>
            </w:r>
            <w:r w:rsidR="00C947C3" w:rsidRPr="00BF2B66">
              <w:rPr>
                <w:rFonts w:ascii="Arial" w:hAnsi="Arial" w:cs="Arial"/>
                <w:noProof/>
                <w:sz w:val="16"/>
                <w:szCs w:val="16"/>
              </w:rPr>
              <w:t>vouchers can allow a certain amount of freedom whilst ensuring res</w:t>
            </w:r>
            <w:r w:rsidR="00AB3A50">
              <w:rPr>
                <w:rFonts w:ascii="Arial" w:hAnsi="Arial" w:cs="Arial"/>
                <w:noProof/>
                <w:sz w:val="16"/>
                <w:szCs w:val="16"/>
              </w:rPr>
              <w:t>tricted items are not purchased</w:t>
            </w:r>
          </w:p>
        </w:tc>
        <w:tc>
          <w:tcPr>
            <w:tcW w:w="2569" w:type="dxa"/>
            <w:vMerge w:val="restart"/>
            <w:shd w:val="clear" w:color="auto" w:fill="auto"/>
          </w:tcPr>
          <w:p w14:paraId="29901B8E" w14:textId="77777777" w:rsidR="00C947C3" w:rsidRPr="00BF2B66" w:rsidRDefault="00C947C3" w:rsidP="00387BB0">
            <w:pPr>
              <w:numPr>
                <w:ilvl w:val="0"/>
                <w:numId w:val="5"/>
              </w:numPr>
              <w:spacing w:before="10" w:afterLines="10" w:after="24"/>
              <w:ind w:left="176" w:hanging="176"/>
              <w:rPr>
                <w:rFonts w:ascii="Arial" w:hAnsi="Arial" w:cs="Arial"/>
                <w:noProof/>
                <w:sz w:val="16"/>
                <w:szCs w:val="16"/>
              </w:rPr>
            </w:pPr>
            <w:r w:rsidRPr="00BF2B66">
              <w:rPr>
                <w:rFonts w:ascii="Arial" w:hAnsi="Arial" w:cs="Arial"/>
                <w:noProof/>
                <w:sz w:val="16"/>
                <w:szCs w:val="16"/>
              </w:rPr>
              <w:t>Requires a lot of planning and preparation.</w:t>
            </w:r>
          </w:p>
          <w:p w14:paraId="187DE0EB" w14:textId="6449A5DB" w:rsidR="00C947C3" w:rsidRPr="00BF2B66" w:rsidRDefault="00C947C3" w:rsidP="00387BB0">
            <w:pPr>
              <w:numPr>
                <w:ilvl w:val="0"/>
                <w:numId w:val="5"/>
              </w:numPr>
              <w:spacing w:before="10" w:afterLines="10" w:after="24"/>
              <w:ind w:left="176" w:hanging="176"/>
              <w:rPr>
                <w:rFonts w:ascii="Arial" w:hAnsi="Arial" w:cs="Arial"/>
                <w:noProof/>
                <w:sz w:val="16"/>
                <w:szCs w:val="16"/>
              </w:rPr>
            </w:pPr>
            <w:r w:rsidRPr="00BF2B66">
              <w:rPr>
                <w:rFonts w:ascii="Arial" w:hAnsi="Arial" w:cs="Arial"/>
                <w:noProof/>
                <w:sz w:val="16"/>
                <w:szCs w:val="16"/>
              </w:rPr>
              <w:t xml:space="preserve">Requires training of </w:t>
            </w:r>
            <w:r w:rsidRPr="00BF2B66">
              <w:rPr>
                <w:noProof/>
                <w:sz w:val="16"/>
                <w:szCs w:val="16"/>
              </w:rPr>
              <w:t>project participants</w:t>
            </w:r>
            <w:r w:rsidRPr="00BF2B66">
              <w:rPr>
                <w:rFonts w:ascii="Arial" w:hAnsi="Arial" w:cs="Arial"/>
                <w:noProof/>
                <w:sz w:val="16"/>
                <w:szCs w:val="16"/>
              </w:rPr>
              <w:t xml:space="preserve"> and </w:t>
            </w:r>
            <w:r w:rsidR="00316A7E" w:rsidRPr="00BF2B66">
              <w:rPr>
                <w:rFonts w:ascii="Arial" w:hAnsi="Arial" w:cs="Arial"/>
                <w:noProof/>
                <w:sz w:val="16"/>
                <w:szCs w:val="16"/>
              </w:rPr>
              <w:t>vendors</w:t>
            </w:r>
            <w:r w:rsidRPr="00BF2B66">
              <w:rPr>
                <w:rFonts w:ascii="Arial" w:hAnsi="Arial" w:cs="Arial"/>
                <w:noProof/>
                <w:sz w:val="16"/>
                <w:szCs w:val="16"/>
              </w:rPr>
              <w:t>.</w:t>
            </w:r>
          </w:p>
          <w:p w14:paraId="302A520B" w14:textId="786CA815" w:rsidR="00C947C3" w:rsidRPr="00BF2B66" w:rsidRDefault="00316A7E" w:rsidP="00387BB0">
            <w:pPr>
              <w:numPr>
                <w:ilvl w:val="0"/>
                <w:numId w:val="5"/>
              </w:numPr>
              <w:spacing w:before="10" w:afterLines="10" w:after="24"/>
              <w:ind w:left="176" w:hanging="176"/>
              <w:rPr>
                <w:rFonts w:ascii="Arial" w:hAnsi="Arial" w:cs="Arial"/>
                <w:noProof/>
                <w:sz w:val="16"/>
                <w:szCs w:val="16"/>
              </w:rPr>
            </w:pPr>
            <w:r w:rsidRPr="00BF2B66">
              <w:rPr>
                <w:noProof/>
                <w:sz w:val="16"/>
                <w:szCs w:val="16"/>
              </w:rPr>
              <w:t>Vendor</w:t>
            </w:r>
            <w:r w:rsidR="00C947C3" w:rsidRPr="00BF2B66">
              <w:rPr>
                <w:rFonts w:ascii="Arial" w:hAnsi="Arial" w:cs="Arial"/>
                <w:noProof/>
                <w:sz w:val="16"/>
                <w:szCs w:val="16"/>
              </w:rPr>
              <w:t>s may not be willing, or maybe slow to participate.</w:t>
            </w:r>
          </w:p>
          <w:p w14:paraId="629A2C16" w14:textId="77777777" w:rsidR="00C947C3" w:rsidRPr="00BF2B66" w:rsidRDefault="00C947C3" w:rsidP="00387BB0">
            <w:pPr>
              <w:numPr>
                <w:ilvl w:val="0"/>
                <w:numId w:val="5"/>
              </w:numPr>
              <w:spacing w:before="10" w:afterLines="10" w:after="24"/>
              <w:ind w:left="176" w:hanging="176"/>
              <w:rPr>
                <w:rFonts w:ascii="Arial" w:hAnsi="Arial" w:cs="Arial"/>
                <w:noProof/>
                <w:sz w:val="16"/>
                <w:szCs w:val="16"/>
              </w:rPr>
            </w:pPr>
            <w:r w:rsidRPr="00BF2B66">
              <w:rPr>
                <w:rFonts w:ascii="Arial" w:hAnsi="Arial" w:cs="Arial"/>
                <w:noProof/>
                <w:sz w:val="16"/>
                <w:szCs w:val="16"/>
              </w:rPr>
              <w:t>Prices could be manipulated.</w:t>
            </w:r>
          </w:p>
          <w:p w14:paraId="4F9A3BC1" w14:textId="73952E0D" w:rsidR="00C947C3" w:rsidRPr="00BF2B66" w:rsidRDefault="00C947C3" w:rsidP="00387BB0">
            <w:pPr>
              <w:numPr>
                <w:ilvl w:val="0"/>
                <w:numId w:val="5"/>
              </w:numPr>
              <w:spacing w:before="10" w:afterLines="10" w:after="24"/>
              <w:ind w:left="159" w:hanging="159"/>
              <w:rPr>
                <w:rFonts w:ascii="Arial" w:hAnsi="Arial" w:cs="Arial"/>
                <w:noProof/>
                <w:sz w:val="16"/>
                <w:szCs w:val="16"/>
              </w:rPr>
            </w:pPr>
            <w:r w:rsidRPr="00BF2B66">
              <w:rPr>
                <w:rFonts w:ascii="Arial" w:hAnsi="Arial" w:cs="Arial"/>
                <w:noProof/>
                <w:sz w:val="16"/>
                <w:szCs w:val="16"/>
              </w:rPr>
              <w:t>Although</w:t>
            </w:r>
            <w:r w:rsidR="004F26FE" w:rsidRPr="00BF2B66">
              <w:rPr>
                <w:rFonts w:ascii="Arial" w:hAnsi="Arial" w:cs="Arial"/>
                <w:noProof/>
                <w:sz w:val="16"/>
                <w:szCs w:val="16"/>
              </w:rPr>
              <w:t xml:space="preserve"> value</w:t>
            </w:r>
            <w:r w:rsidRPr="00BF2B66">
              <w:rPr>
                <w:rFonts w:ascii="Arial" w:hAnsi="Arial" w:cs="Arial"/>
                <w:noProof/>
                <w:sz w:val="16"/>
                <w:szCs w:val="16"/>
              </w:rPr>
              <w:t xml:space="preserve"> vouchers </w:t>
            </w:r>
            <w:r w:rsidR="004F26FE" w:rsidRPr="00BF2B66">
              <w:rPr>
                <w:rFonts w:ascii="Arial" w:hAnsi="Arial" w:cs="Arial"/>
                <w:noProof/>
                <w:sz w:val="16"/>
                <w:szCs w:val="16"/>
              </w:rPr>
              <w:t>offer</w:t>
            </w:r>
            <w:r w:rsidRPr="00BF2B66">
              <w:rPr>
                <w:rFonts w:ascii="Arial" w:hAnsi="Arial" w:cs="Arial"/>
                <w:noProof/>
                <w:sz w:val="16"/>
                <w:szCs w:val="16"/>
              </w:rPr>
              <w:t xml:space="preserve"> a degree of freedom, overall choice is restricted.</w:t>
            </w:r>
          </w:p>
          <w:p w14:paraId="6AF34D4D" w14:textId="3D14990A" w:rsidR="00C947C3" w:rsidRPr="00BF2B66" w:rsidRDefault="00C947C3" w:rsidP="00387BB0">
            <w:pPr>
              <w:numPr>
                <w:ilvl w:val="0"/>
                <w:numId w:val="5"/>
              </w:numPr>
              <w:spacing w:before="10" w:afterLines="10" w:after="24"/>
              <w:ind w:left="159" w:hanging="159"/>
              <w:rPr>
                <w:rFonts w:ascii="Arial" w:hAnsi="Arial" w:cs="Arial"/>
                <w:noProof/>
                <w:sz w:val="16"/>
                <w:szCs w:val="16"/>
              </w:rPr>
            </w:pPr>
            <w:r w:rsidRPr="00BF2B66">
              <w:rPr>
                <w:rFonts w:ascii="Arial" w:hAnsi="Arial" w:cs="Arial"/>
                <w:noProof/>
                <w:sz w:val="16"/>
                <w:szCs w:val="16"/>
              </w:rPr>
              <w:t xml:space="preserve">May not support smaller local level </w:t>
            </w:r>
            <w:r w:rsidR="00316A7E" w:rsidRPr="00BF2B66">
              <w:rPr>
                <w:noProof/>
                <w:sz w:val="16"/>
                <w:szCs w:val="16"/>
              </w:rPr>
              <w:t>vendor</w:t>
            </w:r>
            <w:r w:rsidRPr="00BF2B66">
              <w:rPr>
                <w:rFonts w:ascii="Arial" w:hAnsi="Arial" w:cs="Arial"/>
                <w:noProof/>
                <w:sz w:val="16"/>
                <w:szCs w:val="16"/>
              </w:rPr>
              <w:t>s without time and extra resources.</w:t>
            </w:r>
          </w:p>
          <w:p w14:paraId="12E97C49" w14:textId="77777777" w:rsidR="00C947C3" w:rsidRPr="00BF2B66" w:rsidRDefault="00C947C3" w:rsidP="00387BB0">
            <w:pPr>
              <w:numPr>
                <w:ilvl w:val="0"/>
                <w:numId w:val="5"/>
              </w:numPr>
              <w:spacing w:before="10" w:afterLines="10" w:after="24"/>
              <w:ind w:left="159" w:hanging="159"/>
              <w:rPr>
                <w:rFonts w:ascii="Arial" w:hAnsi="Arial" w:cs="Arial"/>
                <w:noProof/>
                <w:sz w:val="16"/>
                <w:szCs w:val="16"/>
              </w:rPr>
            </w:pPr>
            <w:r w:rsidRPr="00BF2B66">
              <w:rPr>
                <w:rFonts w:ascii="Arial" w:hAnsi="Arial" w:cs="Arial"/>
                <w:noProof/>
                <w:sz w:val="16"/>
                <w:szCs w:val="16"/>
              </w:rPr>
              <w:t>Vouchers may be sold if selected vendors do not sell items that meet perceived needs</w:t>
            </w:r>
          </w:p>
        </w:tc>
      </w:tr>
      <w:tr w:rsidR="00C947C3" w:rsidRPr="00C96904" w14:paraId="67A63FAF" w14:textId="77777777" w:rsidTr="00BF483B">
        <w:trPr>
          <w:trHeight w:val="2119"/>
          <w:jc w:val="center"/>
        </w:trPr>
        <w:tc>
          <w:tcPr>
            <w:tcW w:w="2023" w:type="dxa"/>
            <w:shd w:val="clear" w:color="auto" w:fill="auto"/>
          </w:tcPr>
          <w:p w14:paraId="334C9623" w14:textId="5A3FF943" w:rsidR="00C947C3" w:rsidRPr="00BF2B66" w:rsidRDefault="004F26FE">
            <w:pPr>
              <w:spacing w:after="0"/>
              <w:rPr>
                <w:rFonts w:ascii="Arial" w:hAnsi="Arial" w:cs="Arial"/>
                <w:b/>
                <w:noProof/>
                <w:sz w:val="16"/>
                <w:szCs w:val="16"/>
              </w:rPr>
            </w:pPr>
            <w:r w:rsidRPr="00BF2B66">
              <w:rPr>
                <w:rFonts w:ascii="Arial" w:hAnsi="Arial" w:cs="Arial"/>
                <w:b/>
                <w:noProof/>
                <w:sz w:val="16"/>
                <w:szCs w:val="16"/>
              </w:rPr>
              <w:t xml:space="preserve">Value </w:t>
            </w:r>
            <w:r w:rsidR="00C947C3" w:rsidRPr="00BF2B66">
              <w:rPr>
                <w:rFonts w:ascii="Arial" w:hAnsi="Arial" w:cs="Arial"/>
                <w:b/>
                <w:noProof/>
                <w:sz w:val="16"/>
                <w:szCs w:val="16"/>
              </w:rPr>
              <w:t>vouchers</w:t>
            </w:r>
          </w:p>
        </w:tc>
        <w:tc>
          <w:tcPr>
            <w:tcW w:w="3263" w:type="dxa"/>
            <w:shd w:val="clear" w:color="auto" w:fill="auto"/>
          </w:tcPr>
          <w:p w14:paraId="1C288AB8"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Food</w:t>
            </w:r>
          </w:p>
          <w:p w14:paraId="5A5E6BB1"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NFIs</w:t>
            </w:r>
          </w:p>
          <w:p w14:paraId="73563DA3"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Education inputs</w:t>
            </w:r>
          </w:p>
          <w:p w14:paraId="4E879C56"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Livelihood inputs</w:t>
            </w:r>
          </w:p>
          <w:p w14:paraId="43856E7A" w14:textId="77777777" w:rsidR="00C947C3" w:rsidRPr="00BF2B66" w:rsidRDefault="00C947C3" w:rsidP="00387BB0">
            <w:pPr>
              <w:numPr>
                <w:ilvl w:val="0"/>
                <w:numId w:val="5"/>
              </w:numPr>
              <w:spacing w:before="10" w:afterLines="10" w:after="24"/>
              <w:ind w:left="175" w:hanging="175"/>
              <w:rPr>
                <w:rFonts w:ascii="Arial" w:hAnsi="Arial" w:cs="Arial"/>
                <w:noProof/>
                <w:sz w:val="16"/>
                <w:szCs w:val="16"/>
              </w:rPr>
            </w:pPr>
            <w:r w:rsidRPr="00BF2B66">
              <w:rPr>
                <w:rFonts w:ascii="Arial" w:hAnsi="Arial" w:cs="Arial"/>
                <w:noProof/>
                <w:sz w:val="16"/>
                <w:szCs w:val="16"/>
              </w:rPr>
              <w:t>A combination of needs</w:t>
            </w:r>
          </w:p>
        </w:tc>
        <w:tc>
          <w:tcPr>
            <w:tcW w:w="2568" w:type="dxa"/>
            <w:vMerge/>
            <w:shd w:val="clear" w:color="auto" w:fill="auto"/>
          </w:tcPr>
          <w:p w14:paraId="70EC12FD" w14:textId="77777777" w:rsidR="00C947C3" w:rsidRPr="00BF2B66" w:rsidRDefault="00C947C3" w:rsidP="00387BB0">
            <w:pPr>
              <w:spacing w:before="10" w:afterLines="10" w:after="24"/>
              <w:rPr>
                <w:rFonts w:ascii="Arial" w:hAnsi="Arial" w:cs="Arial"/>
                <w:noProof/>
                <w:sz w:val="16"/>
                <w:szCs w:val="16"/>
              </w:rPr>
            </w:pPr>
          </w:p>
        </w:tc>
        <w:tc>
          <w:tcPr>
            <w:tcW w:w="2569" w:type="dxa"/>
            <w:vMerge/>
            <w:shd w:val="clear" w:color="auto" w:fill="auto"/>
          </w:tcPr>
          <w:p w14:paraId="2BA1577E" w14:textId="77777777" w:rsidR="00C947C3" w:rsidRPr="00BF2B66" w:rsidRDefault="00C947C3" w:rsidP="00387BB0">
            <w:pPr>
              <w:spacing w:before="10" w:afterLines="10" w:after="24"/>
              <w:ind w:left="176" w:hanging="176"/>
              <w:rPr>
                <w:rFonts w:ascii="Arial" w:hAnsi="Arial" w:cs="Arial"/>
                <w:noProof/>
                <w:sz w:val="16"/>
                <w:szCs w:val="16"/>
              </w:rPr>
            </w:pPr>
          </w:p>
        </w:tc>
      </w:tr>
      <w:tr w:rsidR="00C947C3" w:rsidRPr="00C96904" w14:paraId="3ADE61E5" w14:textId="77777777" w:rsidTr="00BF483B">
        <w:trPr>
          <w:trHeight w:val="1079"/>
          <w:jc w:val="center"/>
        </w:trPr>
        <w:tc>
          <w:tcPr>
            <w:tcW w:w="2023" w:type="dxa"/>
            <w:shd w:val="clear" w:color="auto" w:fill="auto"/>
          </w:tcPr>
          <w:p w14:paraId="1694B988" w14:textId="77777777" w:rsidR="00C947C3" w:rsidRPr="00BF2B66" w:rsidRDefault="00C947C3">
            <w:pPr>
              <w:spacing w:after="0"/>
              <w:rPr>
                <w:rFonts w:ascii="Arial" w:hAnsi="Arial" w:cs="Arial"/>
                <w:b/>
                <w:noProof/>
                <w:sz w:val="16"/>
                <w:szCs w:val="16"/>
              </w:rPr>
            </w:pPr>
            <w:r w:rsidRPr="00BF2B66">
              <w:rPr>
                <w:rFonts w:ascii="Arial" w:hAnsi="Arial" w:cs="Arial"/>
                <w:b/>
                <w:noProof/>
                <w:sz w:val="16"/>
                <w:szCs w:val="16"/>
              </w:rPr>
              <w:t>Hybrid</w:t>
            </w:r>
          </w:p>
        </w:tc>
        <w:tc>
          <w:tcPr>
            <w:tcW w:w="3263" w:type="dxa"/>
            <w:shd w:val="clear" w:color="auto" w:fill="auto"/>
          </w:tcPr>
          <w:p w14:paraId="629E42C3" w14:textId="77777777" w:rsidR="00C947C3" w:rsidRPr="00BF2B66" w:rsidRDefault="00C947C3" w:rsidP="00387BB0">
            <w:pPr>
              <w:spacing w:before="10" w:afterLines="10" w:after="24"/>
              <w:rPr>
                <w:rFonts w:ascii="Arial" w:hAnsi="Arial" w:cs="Arial"/>
                <w:noProof/>
                <w:sz w:val="16"/>
                <w:szCs w:val="16"/>
              </w:rPr>
            </w:pPr>
            <w:r w:rsidRPr="00BF2B66">
              <w:rPr>
                <w:rFonts w:ascii="Arial" w:hAnsi="Arial" w:cs="Arial"/>
                <w:noProof/>
                <w:sz w:val="16"/>
                <w:szCs w:val="16"/>
              </w:rPr>
              <w:t>Use to meet a set need as well as providing a degree of flexibility.  For example:</w:t>
            </w:r>
          </w:p>
          <w:p w14:paraId="6C74210F" w14:textId="7F0FF40B" w:rsidR="00C947C3" w:rsidRPr="00BF2B66" w:rsidRDefault="00261DF8" w:rsidP="00387BB0">
            <w:pPr>
              <w:numPr>
                <w:ilvl w:val="0"/>
                <w:numId w:val="5"/>
              </w:numPr>
              <w:spacing w:before="10" w:afterLines="10" w:after="24"/>
              <w:ind w:left="150" w:hanging="150"/>
              <w:rPr>
                <w:rFonts w:ascii="Arial" w:hAnsi="Arial" w:cs="Arial"/>
                <w:noProof/>
                <w:sz w:val="16"/>
                <w:szCs w:val="16"/>
              </w:rPr>
            </w:pPr>
            <w:r>
              <w:rPr>
                <w:rFonts w:ascii="Arial" w:hAnsi="Arial" w:cs="Arial"/>
                <w:noProof/>
                <w:sz w:val="16"/>
                <w:szCs w:val="16"/>
              </w:rPr>
              <w:t>Provision of in-</w:t>
            </w:r>
            <w:r w:rsidR="00C947C3" w:rsidRPr="00BF2B66">
              <w:rPr>
                <w:rFonts w:ascii="Arial" w:hAnsi="Arial" w:cs="Arial"/>
                <w:noProof/>
                <w:sz w:val="16"/>
                <w:szCs w:val="16"/>
              </w:rPr>
              <w:t>kind staple food and cash grant or voucher to buy fresh foods.</w:t>
            </w:r>
          </w:p>
        </w:tc>
        <w:tc>
          <w:tcPr>
            <w:tcW w:w="2568" w:type="dxa"/>
            <w:shd w:val="clear" w:color="auto" w:fill="auto"/>
          </w:tcPr>
          <w:p w14:paraId="3E251DB5" w14:textId="2063892A" w:rsidR="00C947C3" w:rsidRPr="00BF2B66" w:rsidRDefault="00C947C3" w:rsidP="00387BB0">
            <w:pPr>
              <w:numPr>
                <w:ilvl w:val="0"/>
                <w:numId w:val="5"/>
              </w:numPr>
              <w:spacing w:before="10" w:afterLines="10" w:after="24"/>
              <w:ind w:left="176" w:hanging="176"/>
              <w:rPr>
                <w:rFonts w:ascii="Arial" w:hAnsi="Arial" w:cs="Arial"/>
                <w:noProof/>
                <w:sz w:val="16"/>
                <w:szCs w:val="16"/>
              </w:rPr>
            </w:pPr>
            <w:r w:rsidRPr="00BF2B66">
              <w:rPr>
                <w:rFonts w:ascii="Arial" w:hAnsi="Arial" w:cs="Arial"/>
                <w:noProof/>
                <w:sz w:val="16"/>
                <w:szCs w:val="16"/>
              </w:rPr>
              <w:t xml:space="preserve">Can ensure set </w:t>
            </w:r>
            <w:r w:rsidR="008A01F3" w:rsidRPr="00BF2B66">
              <w:rPr>
                <w:rFonts w:ascii="Arial" w:hAnsi="Arial" w:cs="Arial"/>
                <w:noProof/>
                <w:sz w:val="16"/>
                <w:szCs w:val="16"/>
              </w:rPr>
              <w:t xml:space="preserve">needs </w:t>
            </w:r>
            <w:r w:rsidRPr="00BF2B66">
              <w:rPr>
                <w:rFonts w:ascii="Arial" w:hAnsi="Arial" w:cs="Arial"/>
                <w:noProof/>
                <w:sz w:val="16"/>
                <w:szCs w:val="16"/>
              </w:rPr>
              <w:t>are met but with the flexibility of a cash grant.</w:t>
            </w:r>
          </w:p>
        </w:tc>
        <w:tc>
          <w:tcPr>
            <w:tcW w:w="2569" w:type="dxa"/>
            <w:shd w:val="clear" w:color="auto" w:fill="auto"/>
          </w:tcPr>
          <w:p w14:paraId="30F179E7" w14:textId="77777777" w:rsidR="00C947C3" w:rsidRPr="00BF2B66" w:rsidRDefault="00C947C3" w:rsidP="00387BB0">
            <w:pPr>
              <w:numPr>
                <w:ilvl w:val="0"/>
                <w:numId w:val="5"/>
              </w:numPr>
              <w:spacing w:before="10" w:afterLines="10" w:after="24"/>
              <w:ind w:left="159" w:hanging="159"/>
              <w:rPr>
                <w:rFonts w:ascii="Arial" w:hAnsi="Arial" w:cs="Arial"/>
                <w:noProof/>
                <w:sz w:val="16"/>
                <w:szCs w:val="16"/>
              </w:rPr>
            </w:pPr>
            <w:r w:rsidRPr="00BF2B66">
              <w:rPr>
                <w:rFonts w:ascii="Arial" w:hAnsi="Arial" w:cs="Arial"/>
                <w:noProof/>
                <w:sz w:val="16"/>
                <w:szCs w:val="16"/>
              </w:rPr>
              <w:t>Will require dual systems, which could be expensive and timely to set up.</w:t>
            </w:r>
          </w:p>
        </w:tc>
      </w:tr>
      <w:tr w:rsidR="00C947C3" w:rsidRPr="00C96904" w14:paraId="3AC1DBCD" w14:textId="77777777" w:rsidTr="00BF483B">
        <w:trPr>
          <w:trHeight w:val="806"/>
          <w:jc w:val="center"/>
        </w:trPr>
        <w:tc>
          <w:tcPr>
            <w:tcW w:w="2023" w:type="dxa"/>
            <w:shd w:val="clear" w:color="auto" w:fill="auto"/>
          </w:tcPr>
          <w:p w14:paraId="005E52E8" w14:textId="77777777" w:rsidR="00C947C3" w:rsidRPr="00BF2B66" w:rsidRDefault="00C947C3">
            <w:pPr>
              <w:spacing w:after="0"/>
              <w:rPr>
                <w:rFonts w:ascii="Arial" w:hAnsi="Arial" w:cs="Arial"/>
                <w:b/>
                <w:noProof/>
                <w:sz w:val="16"/>
                <w:szCs w:val="16"/>
              </w:rPr>
            </w:pPr>
            <w:r w:rsidRPr="00BF2B66">
              <w:rPr>
                <w:rFonts w:ascii="Arial" w:hAnsi="Arial" w:cs="Arial"/>
                <w:b/>
                <w:noProof/>
                <w:sz w:val="16"/>
                <w:szCs w:val="16"/>
              </w:rPr>
              <w:t>Indirect</w:t>
            </w:r>
          </w:p>
        </w:tc>
        <w:tc>
          <w:tcPr>
            <w:tcW w:w="3263" w:type="dxa"/>
            <w:shd w:val="clear" w:color="auto" w:fill="auto"/>
          </w:tcPr>
          <w:p w14:paraId="3D9F310C" w14:textId="77777777" w:rsidR="00C947C3" w:rsidRPr="00BF2B66" w:rsidRDefault="00C947C3" w:rsidP="00387BB0">
            <w:pPr>
              <w:spacing w:before="10" w:afterLines="10" w:after="24"/>
              <w:rPr>
                <w:rFonts w:ascii="Arial" w:hAnsi="Arial" w:cs="Arial"/>
                <w:noProof/>
                <w:sz w:val="16"/>
                <w:szCs w:val="16"/>
              </w:rPr>
            </w:pPr>
            <w:r w:rsidRPr="00BF2B66">
              <w:rPr>
                <w:rFonts w:ascii="Arial" w:hAnsi="Arial" w:cs="Arial"/>
                <w:noProof/>
                <w:sz w:val="16"/>
                <w:szCs w:val="16"/>
              </w:rPr>
              <w:t>Supports the market system through indirectly supporting a market actor to aid recovery which is of benefit to the affected population.</w:t>
            </w:r>
          </w:p>
        </w:tc>
        <w:tc>
          <w:tcPr>
            <w:tcW w:w="2568" w:type="dxa"/>
            <w:shd w:val="clear" w:color="auto" w:fill="auto"/>
          </w:tcPr>
          <w:p w14:paraId="1F297DFE" w14:textId="77777777" w:rsidR="00C947C3" w:rsidRPr="00BF2B66" w:rsidRDefault="00C947C3" w:rsidP="00387BB0">
            <w:pPr>
              <w:numPr>
                <w:ilvl w:val="0"/>
                <w:numId w:val="5"/>
              </w:numPr>
              <w:spacing w:before="10" w:afterLines="10" w:after="24"/>
              <w:ind w:left="147" w:hanging="147"/>
              <w:rPr>
                <w:rFonts w:ascii="Arial" w:hAnsi="Arial" w:cs="Arial"/>
                <w:noProof/>
                <w:sz w:val="16"/>
                <w:szCs w:val="16"/>
              </w:rPr>
            </w:pPr>
            <w:r w:rsidRPr="00BF2B66">
              <w:rPr>
                <w:rFonts w:ascii="Arial" w:hAnsi="Arial" w:cs="Arial"/>
                <w:noProof/>
                <w:sz w:val="16"/>
                <w:szCs w:val="16"/>
              </w:rPr>
              <w:t>Supports longer term recovery.</w:t>
            </w:r>
          </w:p>
          <w:p w14:paraId="15D338F7" w14:textId="77777777" w:rsidR="00C947C3" w:rsidRPr="00BF2B66" w:rsidRDefault="00C947C3" w:rsidP="00387BB0">
            <w:pPr>
              <w:numPr>
                <w:ilvl w:val="0"/>
                <w:numId w:val="5"/>
              </w:numPr>
              <w:spacing w:before="10" w:afterLines="10" w:after="24"/>
              <w:ind w:left="147" w:hanging="147"/>
              <w:rPr>
                <w:rFonts w:ascii="Arial" w:hAnsi="Arial" w:cs="Arial"/>
                <w:noProof/>
                <w:sz w:val="16"/>
                <w:szCs w:val="16"/>
              </w:rPr>
            </w:pPr>
            <w:r w:rsidRPr="00BF2B66">
              <w:rPr>
                <w:rFonts w:ascii="Arial" w:hAnsi="Arial" w:cs="Arial"/>
                <w:noProof/>
                <w:sz w:val="16"/>
                <w:szCs w:val="16"/>
              </w:rPr>
              <w:t>Identifies and targets the “real” issue.</w:t>
            </w:r>
          </w:p>
        </w:tc>
        <w:tc>
          <w:tcPr>
            <w:tcW w:w="2569" w:type="dxa"/>
            <w:shd w:val="clear" w:color="auto" w:fill="auto"/>
          </w:tcPr>
          <w:p w14:paraId="633D1E57" w14:textId="77777777" w:rsidR="00C947C3" w:rsidRPr="00BF2B66" w:rsidRDefault="00C947C3" w:rsidP="00387BB0">
            <w:pPr>
              <w:numPr>
                <w:ilvl w:val="0"/>
                <w:numId w:val="5"/>
              </w:numPr>
              <w:spacing w:before="10" w:afterLines="10" w:after="24"/>
              <w:ind w:left="176" w:hanging="176"/>
              <w:rPr>
                <w:rFonts w:ascii="Arial" w:hAnsi="Arial" w:cs="Arial"/>
                <w:noProof/>
                <w:sz w:val="16"/>
                <w:szCs w:val="16"/>
              </w:rPr>
            </w:pPr>
            <w:r w:rsidRPr="00BF2B66">
              <w:rPr>
                <w:rFonts w:ascii="Arial" w:hAnsi="Arial" w:cs="Arial"/>
                <w:noProof/>
                <w:sz w:val="16"/>
                <w:szCs w:val="16"/>
              </w:rPr>
              <w:t>Sometimes may be difficult to source funding from certain donors.</w:t>
            </w:r>
          </w:p>
        </w:tc>
      </w:tr>
    </w:tbl>
    <w:p w14:paraId="5AF7A96F" w14:textId="64009785" w:rsidR="00C947C3" w:rsidRPr="00BF2B66" w:rsidRDefault="00C947C3">
      <w:pPr>
        <w:rPr>
          <w:noProof/>
        </w:rPr>
      </w:pPr>
    </w:p>
    <w:p w14:paraId="2FE9988D" w14:textId="15431F32" w:rsidR="00261DF8" w:rsidRDefault="00261DF8">
      <w:pPr>
        <w:spacing w:after="160" w:line="259" w:lineRule="auto"/>
        <w:rPr>
          <w:rFonts w:eastAsiaTheme="majorEastAsia" w:cstheme="majorBidi"/>
          <w:b/>
          <w:noProof/>
          <w:color w:val="FF7602"/>
          <w:sz w:val="26"/>
          <w:szCs w:val="26"/>
        </w:rPr>
      </w:pPr>
      <w:r>
        <w:rPr>
          <w:noProof/>
        </w:rPr>
        <w:lastRenderedPageBreak/>
        <w:br w:type="page"/>
      </w:r>
    </w:p>
    <w:p w14:paraId="786988EA" w14:textId="6592A3FF" w:rsidR="00F4257D" w:rsidRPr="00BF2B66" w:rsidRDefault="00F4257D">
      <w:pPr>
        <w:pStyle w:val="Heading2"/>
        <w:rPr>
          <w:noProof/>
        </w:rPr>
      </w:pPr>
      <w:r w:rsidRPr="00BF2B66">
        <w:rPr>
          <w:noProof/>
        </w:rPr>
        <w:lastRenderedPageBreak/>
        <w:t>FEASIBILITY</w:t>
      </w:r>
    </w:p>
    <w:p w14:paraId="43C896FD" w14:textId="04EAA22D" w:rsidR="00B32859" w:rsidRPr="008673FC" w:rsidRDefault="00B32859">
      <w:pPr>
        <w:rPr>
          <w:noProof/>
          <w:lang w:eastAsia="ja-JP"/>
        </w:rPr>
      </w:pPr>
      <w:r w:rsidRPr="008673FC">
        <w:rPr>
          <w:noProof/>
          <w:lang w:eastAsia="ja-JP"/>
        </w:rPr>
        <w:t xml:space="preserve">Many of the common concerns about </w:t>
      </w:r>
      <w:r w:rsidR="00063A20">
        <w:rPr>
          <w:noProof/>
          <w:lang w:eastAsia="ja-JP"/>
        </w:rPr>
        <w:t>CVA</w:t>
      </w:r>
      <w:r w:rsidRPr="008673FC">
        <w:rPr>
          <w:noProof/>
          <w:lang w:eastAsia="ja-JP"/>
        </w:rPr>
        <w:t>, such as its potential to cause safety risks, be diverted or be spent anti-socially, will be heightened when</w:t>
      </w:r>
      <w:r w:rsidR="00D95B85" w:rsidRPr="008673FC">
        <w:rPr>
          <w:noProof/>
          <w:lang w:eastAsia="ja-JP"/>
        </w:rPr>
        <w:t xml:space="preserve"> a project is managed remotely. As well as thorough mitigation of these risks through the </w:t>
      </w:r>
      <w:hyperlink w:anchor="riskanalysis" w:history="1">
        <w:r w:rsidR="00D95B85" w:rsidRPr="008673FC">
          <w:rPr>
            <w:rStyle w:val="Hyperlink"/>
            <w:noProof/>
            <w:lang w:eastAsia="ja-JP"/>
          </w:rPr>
          <w:t>Risk Analysis</w:t>
        </w:r>
      </w:hyperlink>
      <w:r w:rsidR="00D95B85" w:rsidRPr="008673FC">
        <w:rPr>
          <w:noProof/>
          <w:lang w:eastAsia="ja-JP"/>
        </w:rPr>
        <w:t xml:space="preserve"> process below, considerable advocacy with donors and stakeholders may be necessary.</w:t>
      </w:r>
    </w:p>
    <w:p w14:paraId="3ED973A5" w14:textId="292A34B4" w:rsidR="00B32859" w:rsidRPr="008673FC" w:rsidRDefault="00C746E1">
      <w:pPr>
        <w:rPr>
          <w:noProof/>
          <w:lang w:eastAsia="ja-JP"/>
        </w:rPr>
      </w:pPr>
      <w:r w:rsidRPr="008673FC">
        <w:rPr>
          <w:noProof/>
          <w:lang w:eastAsia="ja-JP"/>
        </w:rPr>
        <w:t>Remote programming takes longer. Make sure colleagues and donors have realistic expectations, and that they are reflected in proposals and budgets.</w:t>
      </w:r>
    </w:p>
    <w:p w14:paraId="032321BA" w14:textId="71CE7610" w:rsidR="00AF2780" w:rsidRPr="008673FC" w:rsidRDefault="00B32859">
      <w:pPr>
        <w:rPr>
          <w:lang w:eastAsia="ja-JP"/>
        </w:rPr>
      </w:pPr>
      <w:r w:rsidRPr="008673FC">
        <w:rPr>
          <w:noProof/>
          <w:lang w:eastAsia="ja-JP"/>
        </w:rPr>
        <w:t>Seasonality is an important consideration. Not all response options will be suitable at all tim</w:t>
      </w:r>
      <w:r w:rsidR="00C746E1" w:rsidRPr="008673FC">
        <w:rPr>
          <w:noProof/>
          <w:lang w:eastAsia="ja-JP"/>
        </w:rPr>
        <w:t>es of the year. For example, Cash for Work</w:t>
      </w:r>
      <w:r w:rsidRPr="008673FC">
        <w:rPr>
          <w:noProof/>
          <w:lang w:eastAsia="ja-JP"/>
        </w:rPr>
        <w:t xml:space="preserve"> would damage local agriculture if it takes farmers away from the fields at harvest time. Also, the </w:t>
      </w:r>
      <w:r w:rsidRPr="008673FC">
        <w:rPr>
          <w:lang w:eastAsia="ja-JP"/>
        </w:rPr>
        <w:t>price for a key item might be unaffordable on a local market at some times of year due to production or transport access cycles.</w:t>
      </w:r>
    </w:p>
    <w:p w14:paraId="44F5DBE6" w14:textId="46AABCC6" w:rsidR="008D19FE" w:rsidRPr="008673FC" w:rsidRDefault="008D19FE">
      <w:pPr>
        <w:rPr>
          <w:lang w:eastAsia="ja-JP"/>
        </w:rPr>
      </w:pPr>
      <w:r w:rsidRPr="003A2605">
        <w:t>Conditionalitie</w:t>
      </w:r>
      <w:r w:rsidR="007C2C46" w:rsidRPr="003A2605">
        <w:t>s</w:t>
      </w:r>
      <w:r w:rsidRPr="008673FC">
        <w:t xml:space="preserve"> are expensive to monitor (especially in the context of remote programming) and so should only be used when </w:t>
      </w:r>
      <w:proofErr w:type="gramStart"/>
      <w:r w:rsidRPr="008673FC">
        <w:t>absolutely necessary</w:t>
      </w:r>
      <w:proofErr w:type="gramEnd"/>
      <w:r w:rsidRPr="008673FC">
        <w:t xml:space="preserve">. Reflect on whether </w:t>
      </w:r>
      <w:r w:rsidR="007C2C46">
        <w:t xml:space="preserve">such </w:t>
      </w:r>
      <w:r w:rsidRPr="008673FC">
        <w:t xml:space="preserve">a </w:t>
      </w:r>
      <w:r w:rsidR="007C2C46">
        <w:t>rule</w:t>
      </w:r>
      <w:r w:rsidRPr="008673FC">
        <w:t xml:space="preserve"> is actually useful in order to achieve project objectives or whether it comes from instinctive caution on the part of the agency or the donor. Will the con</w:t>
      </w:r>
      <w:r w:rsidR="00FA75B8">
        <w:t>ditions make</w:t>
      </w:r>
      <w:r w:rsidRPr="008673FC">
        <w:t xml:space="preserve"> cash less risky? In what way? Think about which vulnerable participants, who are eligible for cash transfers, might actually be excluding from receiving them if certain conditions are in place (e.g. the most ‘labour poor’ households often can’t join a Cash for Work scheme).</w:t>
      </w:r>
    </w:p>
    <w:p w14:paraId="0381F8EA" w14:textId="77777777" w:rsidR="008702B9" w:rsidRPr="008D19FE" w:rsidRDefault="008702B9">
      <w:pPr>
        <w:pStyle w:val="Heading2"/>
      </w:pPr>
      <w:r w:rsidRPr="008D19FE">
        <w:t>PRACTICALITY</w:t>
      </w:r>
    </w:p>
    <w:p w14:paraId="5F641827" w14:textId="72CB798D" w:rsidR="00AF2780" w:rsidRPr="008673FC" w:rsidRDefault="009A3515">
      <w:pPr>
        <w:spacing w:after="0"/>
        <w:rPr>
          <w:noProof/>
          <w:lang w:eastAsia="ja-JP"/>
        </w:rPr>
      </w:pPr>
      <w:r w:rsidRPr="008673FC">
        <w:rPr>
          <w:noProof/>
          <w:lang w:eastAsia="ja-JP"/>
        </w:rPr>
        <w:t>Consider the set-up time required for the various transfer options, including:</w:t>
      </w:r>
    </w:p>
    <w:p w14:paraId="3FC7519A" w14:textId="4C99DFD5" w:rsidR="009A3515" w:rsidRPr="008673FC" w:rsidRDefault="00305DCB">
      <w:pPr>
        <w:pStyle w:val="NRCbullets"/>
        <w:rPr>
          <w:noProof/>
          <w:lang w:val="en-GB" w:eastAsia="ja-JP"/>
        </w:rPr>
      </w:pPr>
      <w:r w:rsidRPr="008673FC">
        <w:rPr>
          <w:noProof/>
          <w:lang w:val="en-GB" w:eastAsia="ja-JP"/>
        </w:rPr>
        <w:t>T</w:t>
      </w:r>
      <w:r w:rsidR="009A3515" w:rsidRPr="008673FC">
        <w:rPr>
          <w:noProof/>
          <w:lang w:val="en-GB" w:eastAsia="ja-JP"/>
        </w:rPr>
        <w:t>raining of field staff and/or partners</w:t>
      </w:r>
    </w:p>
    <w:p w14:paraId="12EF4E8E" w14:textId="4188014E" w:rsidR="009A3515" w:rsidRPr="008673FC" w:rsidRDefault="00305DCB">
      <w:pPr>
        <w:pStyle w:val="NRCbullets"/>
        <w:rPr>
          <w:noProof/>
          <w:lang w:val="en-GB" w:eastAsia="ja-JP"/>
        </w:rPr>
      </w:pPr>
      <w:r w:rsidRPr="008673FC">
        <w:rPr>
          <w:noProof/>
          <w:lang w:val="en-GB" w:eastAsia="ja-JP"/>
        </w:rPr>
        <w:t>C</w:t>
      </w:r>
      <w:r w:rsidR="009A3515" w:rsidRPr="008673FC">
        <w:rPr>
          <w:noProof/>
          <w:lang w:val="en-GB" w:eastAsia="ja-JP"/>
        </w:rPr>
        <w:t>onsultations with the local community and stakeholders</w:t>
      </w:r>
    </w:p>
    <w:p w14:paraId="2E4D1FF9" w14:textId="33CE71B6" w:rsidR="009A3515" w:rsidRPr="008673FC" w:rsidRDefault="00305DCB">
      <w:pPr>
        <w:pStyle w:val="NRCbullets"/>
        <w:rPr>
          <w:noProof/>
          <w:lang w:val="en-GB" w:eastAsia="ja-JP"/>
        </w:rPr>
      </w:pPr>
      <w:r w:rsidRPr="008673FC">
        <w:rPr>
          <w:noProof/>
          <w:lang w:val="en-GB" w:eastAsia="ja-JP"/>
        </w:rPr>
        <w:t>S</w:t>
      </w:r>
      <w:r w:rsidR="009A3515" w:rsidRPr="008673FC">
        <w:rPr>
          <w:noProof/>
          <w:lang w:val="en-GB" w:eastAsia="ja-JP"/>
        </w:rPr>
        <w:t>election and contracting of any service providers (financial or vendors)</w:t>
      </w:r>
    </w:p>
    <w:p w14:paraId="777219FA" w14:textId="4E987614" w:rsidR="009A3515" w:rsidRPr="008673FC" w:rsidRDefault="00305DCB">
      <w:pPr>
        <w:pStyle w:val="NRCbullets"/>
        <w:rPr>
          <w:noProof/>
          <w:lang w:val="en-GB" w:eastAsia="ja-JP"/>
        </w:rPr>
      </w:pPr>
      <w:r w:rsidRPr="008673FC">
        <w:rPr>
          <w:noProof/>
          <w:lang w:val="en-GB" w:eastAsia="ja-JP"/>
        </w:rPr>
        <w:t>P</w:t>
      </w:r>
      <w:r w:rsidR="009A3515" w:rsidRPr="008673FC">
        <w:rPr>
          <w:noProof/>
          <w:lang w:val="en-GB" w:eastAsia="ja-JP"/>
        </w:rPr>
        <w:t>rocurement and positioning of any supplies (voucher printing, card reader hardware, cash movement etc.)</w:t>
      </w:r>
    </w:p>
    <w:p w14:paraId="6F6AE476" w14:textId="384B3B25" w:rsidR="009A3515" w:rsidRPr="008673FC" w:rsidRDefault="00305DCB" w:rsidP="00387BB0">
      <w:pPr>
        <w:pStyle w:val="NRCbullets"/>
        <w:spacing w:before="240"/>
        <w:rPr>
          <w:noProof/>
          <w:lang w:val="en-GB" w:eastAsia="ja-JP"/>
        </w:rPr>
      </w:pPr>
      <w:r w:rsidRPr="008673FC">
        <w:rPr>
          <w:noProof/>
          <w:lang w:val="en-GB" w:eastAsia="ja-JP"/>
        </w:rPr>
        <w:t>T</w:t>
      </w:r>
      <w:r w:rsidR="009A3515" w:rsidRPr="008673FC">
        <w:rPr>
          <w:noProof/>
          <w:lang w:val="en-GB" w:eastAsia="ja-JP"/>
        </w:rPr>
        <w:t xml:space="preserve">ime needed for </w:t>
      </w:r>
      <w:r w:rsidR="00084A33" w:rsidRPr="008673FC">
        <w:rPr>
          <w:noProof/>
          <w:lang w:val="en-GB"/>
        </w:rPr>
        <w:t>project participants</w:t>
      </w:r>
      <w:r w:rsidR="009A3515" w:rsidRPr="008673FC">
        <w:rPr>
          <w:noProof/>
          <w:lang w:val="en-GB" w:eastAsia="ja-JP"/>
        </w:rPr>
        <w:t xml:space="preserve"> to fulfil any conditions required (C</w:t>
      </w:r>
      <w:r w:rsidR="00D2552C" w:rsidRPr="008673FC">
        <w:rPr>
          <w:noProof/>
          <w:lang w:val="en-GB" w:eastAsia="ja-JP"/>
        </w:rPr>
        <w:t xml:space="preserve">ash </w:t>
      </w:r>
      <w:r w:rsidR="009A3515" w:rsidRPr="008673FC">
        <w:rPr>
          <w:noProof/>
          <w:lang w:val="en-GB" w:eastAsia="ja-JP"/>
        </w:rPr>
        <w:t>f</w:t>
      </w:r>
      <w:r w:rsidR="00D2552C" w:rsidRPr="008673FC">
        <w:rPr>
          <w:noProof/>
          <w:lang w:val="en-GB" w:eastAsia="ja-JP"/>
        </w:rPr>
        <w:t xml:space="preserve">or </w:t>
      </w:r>
      <w:r w:rsidR="009A3515" w:rsidRPr="008673FC">
        <w:rPr>
          <w:noProof/>
          <w:lang w:val="en-GB" w:eastAsia="ja-JP"/>
        </w:rPr>
        <w:t>W</w:t>
      </w:r>
      <w:r w:rsidR="00D2552C" w:rsidRPr="008673FC">
        <w:rPr>
          <w:noProof/>
          <w:lang w:val="en-GB" w:eastAsia="ja-JP"/>
        </w:rPr>
        <w:t>ork</w:t>
      </w:r>
      <w:r w:rsidR="009A3515" w:rsidRPr="008673FC">
        <w:rPr>
          <w:noProof/>
          <w:lang w:val="en-GB" w:eastAsia="ja-JP"/>
        </w:rPr>
        <w:t>, school attendance etc.)</w:t>
      </w:r>
    </w:p>
    <w:p w14:paraId="7E760332" w14:textId="72D4CB45" w:rsidR="008A01F3" w:rsidRPr="008673FC" w:rsidRDefault="008A01F3" w:rsidP="00387BB0">
      <w:pPr>
        <w:pStyle w:val="NRCbullets"/>
        <w:numPr>
          <w:ilvl w:val="0"/>
          <w:numId w:val="0"/>
        </w:numPr>
        <w:spacing w:before="240"/>
        <w:rPr>
          <w:noProof/>
          <w:lang w:val="en-GB" w:eastAsia="ja-JP"/>
        </w:rPr>
      </w:pPr>
      <w:r w:rsidRPr="008673FC">
        <w:rPr>
          <w:noProof/>
          <w:lang w:val="en-GB" w:eastAsia="ja-JP"/>
        </w:rPr>
        <w:t>Consider whether counter-terrorism laws affect the various options, including:</w:t>
      </w:r>
    </w:p>
    <w:p w14:paraId="543C7C28" w14:textId="65F39202" w:rsidR="008A01F3" w:rsidRPr="008673FC" w:rsidRDefault="008A01F3">
      <w:pPr>
        <w:pStyle w:val="NRCbullets"/>
        <w:rPr>
          <w:noProof/>
          <w:lang w:val="en-GB" w:eastAsia="ja-JP"/>
        </w:rPr>
      </w:pPr>
      <w:r w:rsidRPr="008673FC">
        <w:rPr>
          <w:noProof/>
          <w:lang w:val="en-GB" w:eastAsia="ja-JP"/>
        </w:rPr>
        <w:t>Sanctions on financial and other service providers</w:t>
      </w:r>
    </w:p>
    <w:p w14:paraId="003B964E" w14:textId="4C35532F" w:rsidR="008A01F3" w:rsidRPr="00BF2B66" w:rsidRDefault="00BE5653">
      <w:pPr>
        <w:pStyle w:val="NRCbullets"/>
        <w:rPr>
          <w:noProof/>
          <w:lang w:val="en-GB" w:eastAsia="ja-JP"/>
        </w:rPr>
      </w:pPr>
      <w:r w:rsidRPr="008673FC">
        <w:rPr>
          <w:noProof/>
          <w:lang w:val="en-GB" w:eastAsia="en-GB"/>
        </w:rPr>
        <mc:AlternateContent>
          <mc:Choice Requires="wps">
            <w:drawing>
              <wp:anchor distT="45720" distB="45720" distL="114300" distR="114300" simplePos="0" relativeHeight="251702272" behindDoc="0" locked="0" layoutInCell="1" allowOverlap="1" wp14:anchorId="66DA7D73" wp14:editId="1D77D1ED">
                <wp:simplePos x="0" y="0"/>
                <wp:positionH relativeFrom="margin">
                  <wp:align>right</wp:align>
                </wp:positionH>
                <wp:positionV relativeFrom="paragraph">
                  <wp:posOffset>316329</wp:posOffset>
                </wp:positionV>
                <wp:extent cx="6619875" cy="1328420"/>
                <wp:effectExtent l="0" t="0" r="28575" b="2413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328468"/>
                        </a:xfrm>
                        <a:prstGeom prst="rect">
                          <a:avLst/>
                        </a:prstGeom>
                        <a:solidFill>
                          <a:srgbClr val="FFFFFF"/>
                        </a:solidFill>
                        <a:ln w="25400">
                          <a:solidFill>
                            <a:srgbClr val="72C7E7"/>
                          </a:solidFill>
                          <a:miter lim="800000"/>
                          <a:headEnd/>
                          <a:tailEnd/>
                        </a:ln>
                      </wps:spPr>
                      <wps:txbx>
                        <w:txbxContent>
                          <w:p w14:paraId="533F318D" w14:textId="77777777" w:rsidR="001D3CD0" w:rsidRPr="008673FC" w:rsidRDefault="001D3CD0" w:rsidP="00F32F5A">
                            <w:pPr>
                              <w:spacing w:after="0"/>
                            </w:pPr>
                            <w:r w:rsidRPr="008673FC">
                              <w:t>Remember this</w:t>
                            </w:r>
                          </w:p>
                          <w:p w14:paraId="3A5CC8D0" w14:textId="1A80EC5D" w:rsidR="001D3CD0" w:rsidRPr="008673FC" w:rsidRDefault="001D3CD0" w:rsidP="00F32F5A">
                            <w:pPr>
                              <w:pStyle w:val="NRCbullets"/>
                            </w:pPr>
                            <w:r w:rsidRPr="008673FC">
                              <w:t>Keep working on remote staff/partners’ ability to do a good gender, age and diversity analysis of needs and response options</w:t>
                            </w:r>
                          </w:p>
                          <w:p w14:paraId="14909E32" w14:textId="526A3C97" w:rsidR="001D3CD0" w:rsidRPr="008673FC" w:rsidRDefault="001D3CD0" w:rsidP="00F32F5A">
                            <w:pPr>
                              <w:pStyle w:val="NRCbullets"/>
                            </w:pPr>
                            <w:r w:rsidRPr="008673FC">
                              <w:t xml:space="preserve">Remote </w:t>
                            </w:r>
                            <w:r w:rsidR="00063A20">
                              <w:t>CVA</w:t>
                            </w:r>
                            <w:r w:rsidRPr="008673FC">
                              <w:t xml:space="preserve"> takes longer. Allow extra time for reinforced processes, and to allow for disruptions</w:t>
                            </w:r>
                          </w:p>
                          <w:p w14:paraId="1BEEDDF0" w14:textId="50A8C599" w:rsidR="001D3CD0" w:rsidRPr="008673FC" w:rsidRDefault="001D3CD0" w:rsidP="008673FC">
                            <w:pPr>
                              <w:pStyle w:val="NRCbullets"/>
                            </w:pPr>
                            <w:r w:rsidRPr="008673FC">
                              <w:t>Conditionalitie</w:t>
                            </w:r>
                            <w:r>
                              <w:t>s and restriction</w:t>
                            </w:r>
                            <w:r w:rsidRPr="008673FC">
                              <w:t xml:space="preserve">s are expensive to monitor. Use vouchers and ‘cash for…’ modalities only when required by the objectives or context, not </w:t>
                            </w:r>
                            <w:r>
                              <w:t>without justification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DA7D73" id="_x0000_s1060" type="#_x0000_t202" style="position:absolute;left:0;text-align:left;margin-left:470.05pt;margin-top:24.9pt;width:521.25pt;height:104.6pt;z-index:2517022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" strokecolor="#72c7e7" strokeweight="2pt">
                <v:textbox>
                  <w:txbxContent>
                    <w:p w14:paraId="533F318D" w14:textId="77777777" w:rsidR="001D3CD0" w:rsidRPr="008673FC" w:rsidRDefault="001D3CD0" w:rsidP="00F32F5A">
                      <w:pPr>
                        <w:spacing w:after="0"/>
                      </w:pPr>
                      <w:r w:rsidRPr="008673FC">
                        <w:t>Remember this</w:t>
                      </w:r>
                    </w:p>
                    <w:p w14:paraId="3A5CC8D0" w14:textId="1A80EC5D" w:rsidR="001D3CD0" w:rsidRPr="008673FC" w:rsidRDefault="001D3CD0" w:rsidP="00F32F5A">
                      <w:pPr>
                        <w:pStyle w:val="NRCbullets"/>
                      </w:pPr>
                      <w:r w:rsidRPr="008673FC">
                        <w:t>Keep working on remote staff/partners’ ability to do a good gender, age and diversity analysis of needs and response options</w:t>
                      </w:r>
                    </w:p>
                    <w:p w14:paraId="14909E32" w14:textId="526A3C97" w:rsidR="001D3CD0" w:rsidRPr="008673FC" w:rsidRDefault="001D3CD0" w:rsidP="00F32F5A">
                      <w:pPr>
                        <w:pStyle w:val="NRCbullets"/>
                      </w:pPr>
                      <w:r w:rsidRPr="008673FC">
                        <w:t xml:space="preserve">Remote </w:t>
                      </w:r>
                      <w:r w:rsidR="00063A20">
                        <w:t>CVA</w:t>
                      </w:r>
                      <w:r w:rsidRPr="008673FC">
                        <w:t xml:space="preserve"> takes longer. Allow extra time for reinforced processes, and to allow for disruptions</w:t>
                      </w:r>
                    </w:p>
                    <w:p w14:paraId="1BEEDDF0" w14:textId="50A8C599" w:rsidR="001D3CD0" w:rsidRPr="008673FC" w:rsidRDefault="001D3CD0" w:rsidP="008673FC">
                      <w:pPr>
                        <w:pStyle w:val="NRCbullets"/>
                      </w:pPr>
                      <w:r w:rsidRPr="008673FC">
                        <w:t>Conditionalitie</w:t>
                      </w:r>
                      <w:r>
                        <w:t>s and restriction</w:t>
                      </w:r>
                      <w:r w:rsidRPr="008673FC">
                        <w:t xml:space="preserve">s are expensive to monitor. Use vouchers and ‘cash for…’ modalities only when required by the objectives or context, not </w:t>
                      </w:r>
                      <w:r>
                        <w:t>without justification</w:t>
                      </w:r>
                    </w:p>
                  </w:txbxContent>
                </v:textbox>
                <w10:wrap type="square" anchorx="margin"/>
              </v:shape>
            </w:pict>
          </mc:Fallback>
        </mc:AlternateContent>
      </w:r>
      <w:r w:rsidR="008A01F3" w:rsidRPr="008673FC">
        <w:rPr>
          <w:noProof/>
          <w:lang w:val="en-GB" w:eastAsia="ja-JP"/>
        </w:rPr>
        <w:t>Regulations and risk related to the choice of currency transferred</w:t>
      </w:r>
    </w:p>
    <w:p w14:paraId="0C45132F" w14:textId="77777777" w:rsidR="00CF060A" w:rsidRPr="00BF2B66" w:rsidRDefault="00CF060A" w:rsidP="00387BB0">
      <w:pPr>
        <w:spacing w:after="160"/>
        <w:rPr>
          <w:rFonts w:ascii="Arial" w:eastAsiaTheme="majorEastAsia" w:hAnsi="Arial" w:cstheme="majorBidi"/>
          <w:noProof/>
          <w:color w:val="auto"/>
          <w:sz w:val="24"/>
          <w:szCs w:val="24"/>
        </w:rPr>
      </w:pPr>
    </w:p>
    <w:p w14:paraId="4314D5FD" w14:textId="2E6D1B33" w:rsidR="008B21D0" w:rsidRPr="00BF2B66" w:rsidRDefault="008B21D0">
      <w:pPr>
        <w:pStyle w:val="NRCheading1"/>
        <w:rPr>
          <w:noProof/>
        </w:rPr>
      </w:pPr>
      <w:bookmarkStart w:id="16" w:name="_Toc34037705"/>
      <w:r w:rsidRPr="00BF2B66">
        <w:rPr>
          <w:noProof/>
        </w:rPr>
        <w:t>MARKET</w:t>
      </w:r>
      <w:r w:rsidR="00AC1F88">
        <w:rPr>
          <w:noProof/>
        </w:rPr>
        <w:t xml:space="preserve"> SYSTEM</w:t>
      </w:r>
      <w:r w:rsidRPr="00BF2B66">
        <w:rPr>
          <w:noProof/>
        </w:rPr>
        <w:t xml:space="preserve"> ANALYSIS</w:t>
      </w:r>
      <w:bookmarkEnd w:id="16"/>
    </w:p>
    <w:p w14:paraId="3A4BC312" w14:textId="1B59D625" w:rsidR="002C3548" w:rsidRPr="008673FC" w:rsidRDefault="002C3548">
      <w:pPr>
        <w:rPr>
          <w:noProof/>
        </w:rPr>
      </w:pPr>
      <w:r w:rsidRPr="008673FC">
        <w:rPr>
          <w:noProof/>
        </w:rPr>
        <w:t xml:space="preserve">If the response analysis indicates a need for a more specialised response, or a market intervention on a specific commodity, a more in-depth focused market </w:t>
      </w:r>
      <w:r w:rsidR="00AC1F88" w:rsidRPr="008673FC">
        <w:rPr>
          <w:noProof/>
        </w:rPr>
        <w:t xml:space="preserve">system </w:t>
      </w:r>
      <w:r w:rsidRPr="008673FC">
        <w:rPr>
          <w:noProof/>
        </w:rPr>
        <w:t xml:space="preserve">analysis will be required. A wide range of tools </w:t>
      </w:r>
      <w:r w:rsidR="001F74A9">
        <w:rPr>
          <w:noProof/>
          <w:lang w:eastAsia="en-GB"/>
        </w:rPr>
        <w:lastRenderedPageBreak/>
        <mc:AlternateContent>
          <mc:Choice Requires="wpg">
            <w:drawing>
              <wp:anchor distT="0" distB="0" distL="114300" distR="114300" simplePos="0" relativeHeight="251816960" behindDoc="0" locked="0" layoutInCell="1" allowOverlap="1" wp14:anchorId="627FA70D" wp14:editId="5EEDA9F3">
                <wp:simplePos x="0" y="0"/>
                <wp:positionH relativeFrom="margin">
                  <wp:align>right</wp:align>
                </wp:positionH>
                <wp:positionV relativeFrom="paragraph">
                  <wp:posOffset>57150</wp:posOffset>
                </wp:positionV>
                <wp:extent cx="2954655" cy="2776220"/>
                <wp:effectExtent l="0" t="0" r="0" b="5080"/>
                <wp:wrapTight wrapText="bothSides">
                  <wp:wrapPolygon edited="0">
                    <wp:start x="418" y="0"/>
                    <wp:lineTo x="418" y="21491"/>
                    <wp:lineTo x="21168" y="21491"/>
                    <wp:lineTo x="21168" y="0"/>
                    <wp:lineTo x="418" y="0"/>
                  </wp:wrapPolygon>
                </wp:wrapTight>
                <wp:docPr id="210" name="Group 210"/>
                <wp:cNvGraphicFramePr/>
                <a:graphic xmlns:a="http://schemas.openxmlformats.org/drawingml/2006/main">
                  <a:graphicData uri="http://schemas.microsoft.com/office/word/2010/wordprocessingGroup">
                    <wpg:wgp>
                      <wpg:cNvGrpSpPr/>
                      <wpg:grpSpPr>
                        <a:xfrm>
                          <a:off x="0" y="0"/>
                          <a:ext cx="2954655" cy="2776220"/>
                          <a:chOff x="0" y="0"/>
                          <a:chExt cx="2955289" cy="2577508"/>
                        </a:xfrm>
                      </wpg:grpSpPr>
                      <wps:wsp>
                        <wps:cNvPr id="4" name="Text Box 2"/>
                        <wps:cNvSpPr txBox="1">
                          <a:spLocks noChangeArrowheads="1"/>
                        </wps:cNvSpPr>
                        <wps:spPr bwMode="auto">
                          <a:xfrm>
                            <a:off x="0" y="0"/>
                            <a:ext cx="2955289" cy="1119504"/>
                          </a:xfrm>
                          <a:prstGeom prst="rect">
                            <a:avLst/>
                          </a:prstGeom>
                          <a:noFill/>
                          <a:ln w="9525">
                            <a:noFill/>
                            <a:miter lim="800000"/>
                            <a:headEnd/>
                            <a:tailEnd/>
                          </a:ln>
                        </wps:spPr>
                        <wps:txbx>
                          <w:txbxContent>
                            <w:p w14:paraId="1FE2EE42" w14:textId="555042A0" w:rsidR="001D3CD0" w:rsidRPr="008673FC" w:rsidRDefault="001D3CD0" w:rsidP="001F74A9">
                              <w:pPr>
                                <w:pBdr>
                                  <w:top w:val="single" w:sz="24" w:space="8" w:color="72C7E7"/>
                                  <w:bottom w:val="single" w:sz="24" w:space="8" w:color="72C7E7"/>
                                </w:pBdr>
                                <w:spacing w:after="0"/>
                                <w:rPr>
                                  <w:iCs/>
                                  <w:color w:val="auto"/>
                                  <w:szCs w:val="20"/>
                                </w:rPr>
                              </w:pPr>
                              <w:r w:rsidRPr="008673FC">
                                <w:rPr>
                                  <w:i/>
                                  <w:iCs/>
                                  <w:color w:val="auto"/>
                                  <w:szCs w:val="20"/>
                                </w:rPr>
                                <w:t xml:space="preserve">For guidance on the various market system analysis options available, IRC has two excellent online courses on DisasaterReady.org </w:t>
                              </w:r>
                              <w:hyperlink r:id="rId67" w:history="1">
                                <w:r w:rsidR="00AC76B1" w:rsidRPr="000A420F">
                                  <w:rPr>
                                    <w:rStyle w:val="Hyperlink"/>
                                  </w:rPr>
                                  <w:t>http://bit.ly/2TseOJu</w:t>
                                </w:r>
                              </w:hyperlink>
                              <w:r w:rsidR="00AC76B1">
                                <w:t xml:space="preserve"> </w:t>
                              </w:r>
                              <w:r w:rsidRPr="008673FC">
                                <w:rPr>
                                  <w:i/>
                                  <w:iCs/>
                                  <w:color w:val="auto"/>
                                  <w:szCs w:val="20"/>
                                </w:rPr>
                                <w:t xml:space="preserve"> </w:t>
                              </w:r>
                            </w:p>
                          </w:txbxContent>
                        </wps:txbx>
                        <wps:bodyPr rot="0" vert="horz" wrap="square" lIns="91440" tIns="45720" rIns="91440" bIns="45720" anchor="t" anchorCtr="0">
                          <a:noAutofit/>
                        </wps:bodyPr>
                      </wps:wsp>
                      <wps:wsp>
                        <wps:cNvPr id="206" name="Text Box 2"/>
                        <wps:cNvSpPr txBox="1">
                          <a:spLocks noChangeArrowheads="1"/>
                        </wps:cNvSpPr>
                        <wps:spPr bwMode="auto">
                          <a:xfrm>
                            <a:off x="0" y="993111"/>
                            <a:ext cx="2954654" cy="1584397"/>
                          </a:xfrm>
                          <a:prstGeom prst="rect">
                            <a:avLst/>
                          </a:prstGeom>
                          <a:noFill/>
                          <a:ln w="9525">
                            <a:noFill/>
                            <a:miter lim="800000"/>
                            <a:headEnd/>
                            <a:tailEnd/>
                          </a:ln>
                        </wps:spPr>
                        <wps:txbx>
                          <w:txbxContent>
                            <w:p w14:paraId="5FDB1073" w14:textId="41B24059" w:rsidR="001D3CD0" w:rsidRPr="008673FC" w:rsidRDefault="001D3CD0" w:rsidP="001F74A9">
                              <w:pPr>
                                <w:pBdr>
                                  <w:top w:val="single" w:sz="24" w:space="8" w:color="72C7E7"/>
                                  <w:bottom w:val="single" w:sz="24" w:space="8" w:color="72C7E7"/>
                                </w:pBdr>
                                <w:spacing w:after="0"/>
                                <w:rPr>
                                  <w:i/>
                                  <w:iCs/>
                                  <w:color w:val="auto"/>
                                  <w:szCs w:val="20"/>
                                </w:rPr>
                              </w:pPr>
                              <w:r w:rsidRPr="008673FC">
                                <w:rPr>
                                  <w:i/>
                                  <w:iCs/>
                                  <w:color w:val="auto"/>
                                  <w:szCs w:val="20"/>
                                </w:rPr>
                                <w:t xml:space="preserve">The International Red Cross and Red Crescent Movement’s MAG is at </w:t>
                              </w:r>
                              <w:hyperlink r:id="rId68" w:history="1">
                                <w:r w:rsidR="00C115CD" w:rsidRPr="000A420F">
                                  <w:rPr>
                                    <w:rStyle w:val="Hyperlink"/>
                                  </w:rPr>
                                  <w:t>http://bit.ly/2PFmPtp</w:t>
                                </w:r>
                              </w:hyperlink>
                              <w:r w:rsidR="00C115CD">
                                <w:t xml:space="preserve"> </w:t>
                              </w:r>
                              <w:r w:rsidRPr="008673FC">
                                <w:rPr>
                                  <w:i/>
                                  <w:iCs/>
                                  <w:color w:val="auto"/>
                                  <w:szCs w:val="20"/>
                                </w:rPr>
                                <w:t xml:space="preserve"> </w:t>
                              </w:r>
                            </w:p>
                            <w:p w14:paraId="7212E7A3" w14:textId="4289EEF5" w:rsidR="001D3CD0" w:rsidRPr="008673FC" w:rsidRDefault="001D3CD0" w:rsidP="001F74A9">
                              <w:pPr>
                                <w:pBdr>
                                  <w:top w:val="single" w:sz="24" w:space="8" w:color="72C7E7"/>
                                  <w:bottom w:val="single" w:sz="24" w:space="8" w:color="72C7E7"/>
                                </w:pBdr>
                                <w:spacing w:after="0"/>
                                <w:rPr>
                                  <w:iCs/>
                                  <w:color w:val="auto"/>
                                  <w:szCs w:val="20"/>
                                </w:rPr>
                              </w:pPr>
                              <w:r w:rsidRPr="008673FC">
                                <w:rPr>
                                  <w:i/>
                                  <w:iCs/>
                                  <w:color w:val="auto"/>
                                  <w:szCs w:val="20"/>
                                </w:rPr>
                                <w:t xml:space="preserve">The EMMA toolkit and training materials are at </w:t>
                              </w:r>
                              <w:hyperlink r:id="rId69" w:history="1">
                                <w:r w:rsidR="00864784">
                                  <w:rPr>
                                    <w:rStyle w:val="Hyperlink"/>
                                  </w:rPr>
                                  <w:t>https://www.emma-toolkit.org/</w:t>
                                </w:r>
                              </w:hyperlink>
                              <w:r w:rsidR="00864784">
                                <w:t xml:space="preserve"> </w:t>
                              </w:r>
                              <w:r w:rsidRPr="008673FC">
                                <w:rPr>
                                  <w:i/>
                                  <w:iCs/>
                                  <w:color w:val="auto"/>
                                  <w:szCs w:val="20"/>
                                </w:rPr>
                                <w:t>It is common for consultants to lead combined EMMA training/assessments</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627FA70D" id="Group 210" o:spid="_x0000_s1061" style="position:absolute;margin-left:181.45pt;margin-top:4.5pt;width:232.65pt;height:218.6pt;z-index:251816960;mso-position-horizontal:right;mso-position-horizontal-relative:margin;mso-height-relative:margin" coordsize="29552,25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">
                <v:shape id="_x0000_s1062" type="#_x0000_t202" style="position:absolute;width:29552;height:11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FE2EE42" w14:textId="555042A0" w:rsidR="001D3CD0" w:rsidRPr="008673FC" w:rsidRDefault="001D3CD0" w:rsidP="001F74A9">
                        <w:pPr>
                          <w:pBdr>
                            <w:top w:val="single" w:sz="24" w:space="8" w:color="72C7E7"/>
                            <w:bottom w:val="single" w:sz="24" w:space="8" w:color="72C7E7"/>
                          </w:pBdr>
                          <w:spacing w:after="0"/>
                          <w:rPr>
                            <w:iCs/>
                            <w:color w:val="auto"/>
                            <w:szCs w:val="20"/>
                          </w:rPr>
                        </w:pPr>
                        <w:r w:rsidRPr="008673FC">
                          <w:rPr>
                            <w:i/>
                            <w:iCs/>
                            <w:color w:val="auto"/>
                            <w:szCs w:val="20"/>
                          </w:rPr>
                          <w:t xml:space="preserve">For guidance on the various market system analysis options available, IRC has two excellent online courses on DisasaterReady.org </w:t>
                        </w:r>
                        <w:hyperlink r:id="rId70" w:history="1">
                          <w:r w:rsidR="00AC76B1" w:rsidRPr="000A420F">
                            <w:rPr>
                              <w:rStyle w:val="Hyperlink"/>
                            </w:rPr>
                            <w:t>http://bit.ly/2TseOJu</w:t>
                          </w:r>
                        </w:hyperlink>
                        <w:r w:rsidR="00AC76B1">
                          <w:t xml:space="preserve"> </w:t>
                        </w:r>
                        <w:r w:rsidRPr="008673FC">
                          <w:rPr>
                            <w:i/>
                            <w:iCs/>
                            <w:color w:val="auto"/>
                            <w:szCs w:val="20"/>
                          </w:rPr>
                          <w:t xml:space="preserve"> </w:t>
                        </w:r>
                      </w:p>
                    </w:txbxContent>
                  </v:textbox>
                </v:shape>
                <v:shape id="_x0000_s1063" type="#_x0000_t202" style="position:absolute;top:9931;width:29546;height:15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" filled="f" stroked="f">
                  <v:textbox>
                    <w:txbxContent>
                      <w:p w14:paraId="5FDB1073" w14:textId="41B24059" w:rsidR="001D3CD0" w:rsidRPr="008673FC" w:rsidRDefault="001D3CD0" w:rsidP="001F74A9">
                        <w:pPr>
                          <w:pBdr>
                            <w:top w:val="single" w:sz="24" w:space="8" w:color="72C7E7"/>
                            <w:bottom w:val="single" w:sz="24" w:space="8" w:color="72C7E7"/>
                          </w:pBdr>
                          <w:spacing w:after="0"/>
                          <w:rPr>
                            <w:i/>
                            <w:iCs/>
                            <w:color w:val="auto"/>
                            <w:szCs w:val="20"/>
                          </w:rPr>
                        </w:pPr>
                        <w:r w:rsidRPr="008673FC">
                          <w:rPr>
                            <w:i/>
                            <w:iCs/>
                            <w:color w:val="auto"/>
                            <w:szCs w:val="20"/>
                          </w:rPr>
                          <w:t xml:space="preserve">The International Red Cross and Red Crescent Movement’s MAG is at </w:t>
                        </w:r>
                        <w:hyperlink r:id="rId71" w:history="1">
                          <w:r w:rsidR="00C115CD" w:rsidRPr="000A420F">
                            <w:rPr>
                              <w:rStyle w:val="Hyperlink"/>
                            </w:rPr>
                            <w:t>http://bit.ly/2PFmPtp</w:t>
                          </w:r>
                        </w:hyperlink>
                        <w:r w:rsidR="00C115CD">
                          <w:t xml:space="preserve"> </w:t>
                        </w:r>
                        <w:r w:rsidRPr="008673FC">
                          <w:rPr>
                            <w:i/>
                            <w:iCs/>
                            <w:color w:val="auto"/>
                            <w:szCs w:val="20"/>
                          </w:rPr>
                          <w:t xml:space="preserve"> </w:t>
                        </w:r>
                      </w:p>
                      <w:p w14:paraId="7212E7A3" w14:textId="4289EEF5" w:rsidR="001D3CD0" w:rsidRPr="008673FC" w:rsidRDefault="001D3CD0" w:rsidP="001F74A9">
                        <w:pPr>
                          <w:pBdr>
                            <w:top w:val="single" w:sz="24" w:space="8" w:color="72C7E7"/>
                            <w:bottom w:val="single" w:sz="24" w:space="8" w:color="72C7E7"/>
                          </w:pBdr>
                          <w:spacing w:after="0"/>
                          <w:rPr>
                            <w:iCs/>
                            <w:color w:val="auto"/>
                            <w:szCs w:val="20"/>
                          </w:rPr>
                        </w:pPr>
                        <w:r w:rsidRPr="008673FC">
                          <w:rPr>
                            <w:i/>
                            <w:iCs/>
                            <w:color w:val="auto"/>
                            <w:szCs w:val="20"/>
                          </w:rPr>
                          <w:t xml:space="preserve">The EMMA toolkit and training materials are at </w:t>
                        </w:r>
                        <w:hyperlink r:id="rId72" w:history="1">
                          <w:r w:rsidR="00864784">
                            <w:rPr>
                              <w:rStyle w:val="Hyperlink"/>
                            </w:rPr>
                            <w:t>https://www.emma-toolkit.org/</w:t>
                          </w:r>
                        </w:hyperlink>
                        <w:r w:rsidR="00864784">
                          <w:t xml:space="preserve"> </w:t>
                        </w:r>
                        <w:r w:rsidRPr="008673FC">
                          <w:rPr>
                            <w:i/>
                            <w:iCs/>
                            <w:color w:val="auto"/>
                            <w:szCs w:val="20"/>
                          </w:rPr>
                          <w:t>It is common for consultants to lead combined EMMA training/assessments</w:t>
                        </w:r>
                      </w:p>
                    </w:txbxContent>
                  </v:textbox>
                </v:shape>
                <w10:wrap type="tight" anchorx="margin"/>
              </v:group>
            </w:pict>
          </mc:Fallback>
        </mc:AlternateContent>
      </w:r>
      <w:r w:rsidRPr="008673FC">
        <w:rPr>
          <w:noProof/>
        </w:rPr>
        <w:t xml:space="preserve">is available. Once such an analysis has been completed the team should loop back to the </w:t>
      </w:r>
      <w:hyperlink w:anchor="responseanalysis" w:history="1">
        <w:r w:rsidRPr="008673FC">
          <w:rPr>
            <w:rStyle w:val="Hyperlink"/>
            <w:noProof/>
          </w:rPr>
          <w:t>Response Analysis</w:t>
        </w:r>
      </w:hyperlink>
      <w:r w:rsidRPr="008673FC">
        <w:rPr>
          <w:noProof/>
        </w:rPr>
        <w:t xml:space="preserve"> section with the new findings.</w:t>
      </w:r>
    </w:p>
    <w:p w14:paraId="63E70D9A" w14:textId="41E0CB94" w:rsidR="00EC020A" w:rsidRPr="00790396" w:rsidRDefault="00EC020A">
      <w:pPr>
        <w:pStyle w:val="Heading2"/>
        <w:rPr>
          <w:noProof/>
        </w:rPr>
      </w:pPr>
      <w:r w:rsidRPr="00790396">
        <w:rPr>
          <w:noProof/>
        </w:rPr>
        <w:t>MAG</w:t>
      </w:r>
    </w:p>
    <w:p w14:paraId="07D21761" w14:textId="38C9D928" w:rsidR="00EC020A" w:rsidRDefault="00EC020A" w:rsidP="00594B73">
      <w:pPr>
        <w:rPr>
          <w:lang w:eastAsia="en-GB"/>
        </w:rPr>
      </w:pPr>
      <w:r w:rsidRPr="008673FC">
        <w:rPr>
          <w:noProof/>
        </w:rPr>
        <w:t xml:space="preserve">This tool </w:t>
      </w:r>
      <w:r w:rsidRPr="008673FC">
        <w:rPr>
          <w:lang w:eastAsia="en-GB"/>
        </w:rPr>
        <w:t>provides market information that can be used for decision making throughout the project cycle, technical information on market concepts</w:t>
      </w:r>
      <w:r w:rsidR="00D861F4" w:rsidRPr="008673FC">
        <w:rPr>
          <w:lang w:eastAsia="en-GB"/>
        </w:rPr>
        <w:t xml:space="preserve"> and guidance on price monitoring and reporting</w:t>
      </w:r>
      <w:r w:rsidR="00316DA2" w:rsidRPr="008673FC">
        <w:rPr>
          <w:lang w:eastAsia="en-GB"/>
        </w:rPr>
        <w:t>.</w:t>
      </w:r>
    </w:p>
    <w:p w14:paraId="18B45075" w14:textId="5AEC3C1F" w:rsidR="002C3548" w:rsidRPr="00BF2B66" w:rsidRDefault="002C3548" w:rsidP="00790396">
      <w:pPr>
        <w:pStyle w:val="Heading2"/>
        <w:spacing w:before="0"/>
        <w:rPr>
          <w:noProof/>
        </w:rPr>
      </w:pPr>
      <w:r w:rsidRPr="00BF2B66">
        <w:rPr>
          <w:noProof/>
        </w:rPr>
        <w:t>EMMA</w:t>
      </w:r>
    </w:p>
    <w:p w14:paraId="4DE9D03C" w14:textId="1BE88E51" w:rsidR="00640736" w:rsidRPr="008673FC" w:rsidRDefault="00640736">
      <w:pPr>
        <w:rPr>
          <w:noProof/>
        </w:rPr>
      </w:pPr>
      <w:r w:rsidRPr="008673FC">
        <w:rPr>
          <w:noProof/>
        </w:rPr>
        <w:t>The Emergency Market Mapping and Analysis (EMMA) toolkit focuses on a single cri</w:t>
      </w:r>
      <w:r w:rsidR="00E02B8D" w:rsidRPr="008673FC">
        <w:rPr>
          <w:noProof/>
        </w:rPr>
        <w:t>tical market (e.g. bread, water</w:t>
      </w:r>
      <w:r w:rsidRPr="008673FC">
        <w:rPr>
          <w:noProof/>
        </w:rPr>
        <w:t xml:space="preserve"> or cement)</w:t>
      </w:r>
      <w:r w:rsidR="002C3548" w:rsidRPr="008673FC">
        <w:rPr>
          <w:noProof/>
        </w:rPr>
        <w:t xml:space="preserve"> and allows for a level of understanding of post-shock market systems that could support a more complex direct support project or a market support intervention.</w:t>
      </w:r>
    </w:p>
    <w:p w14:paraId="24E57368" w14:textId="334281C4" w:rsidR="002C3548" w:rsidRPr="008673FC" w:rsidRDefault="005E38A0">
      <w:pPr>
        <w:rPr>
          <w:noProof/>
        </w:rPr>
      </w:pPr>
      <w:r w:rsidRPr="008673FC">
        <w:rPr>
          <w:noProof/>
          <w:lang w:eastAsia="en-GB"/>
        </w:rPr>
        <mc:AlternateContent>
          <mc:Choice Requires="wps">
            <w:drawing>
              <wp:anchor distT="45720" distB="45720" distL="114300" distR="114300" simplePos="0" relativeHeight="251704320" behindDoc="0" locked="0" layoutInCell="1" allowOverlap="1" wp14:anchorId="443C924A" wp14:editId="18BD3147">
                <wp:simplePos x="0" y="0"/>
                <wp:positionH relativeFrom="margin">
                  <wp:align>right</wp:align>
                </wp:positionH>
                <wp:positionV relativeFrom="paragraph">
                  <wp:posOffset>484505</wp:posOffset>
                </wp:positionV>
                <wp:extent cx="6619875" cy="724535"/>
                <wp:effectExtent l="0" t="0" r="28575" b="1841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724619"/>
                        </a:xfrm>
                        <a:prstGeom prst="rect">
                          <a:avLst/>
                        </a:prstGeom>
                        <a:solidFill>
                          <a:srgbClr val="FFFFFF"/>
                        </a:solidFill>
                        <a:ln w="25400">
                          <a:solidFill>
                            <a:srgbClr val="72C7E7"/>
                          </a:solidFill>
                          <a:miter lim="800000"/>
                          <a:headEnd/>
                          <a:tailEnd/>
                        </a:ln>
                      </wps:spPr>
                      <wps:txbx>
                        <w:txbxContent>
                          <w:p w14:paraId="58E3ECA2" w14:textId="77777777" w:rsidR="001D3CD0" w:rsidRPr="008673FC" w:rsidRDefault="001D3CD0" w:rsidP="00F32F5A">
                            <w:pPr>
                              <w:spacing w:after="0"/>
                            </w:pPr>
                            <w:r w:rsidRPr="008673FC">
                              <w:t>Remember this</w:t>
                            </w:r>
                          </w:p>
                          <w:p w14:paraId="20493051" w14:textId="231289E1" w:rsidR="001D3CD0" w:rsidRPr="008673FC" w:rsidRDefault="001D3CD0" w:rsidP="00F32F5A">
                            <w:pPr>
                              <w:pStyle w:val="NRCbullets"/>
                            </w:pPr>
                            <w:r w:rsidRPr="008673FC">
                              <w:t xml:space="preserve">More specialised </w:t>
                            </w:r>
                            <w:r w:rsidR="00063A20">
                              <w:t>CVA</w:t>
                            </w:r>
                            <w:r w:rsidRPr="008673FC">
                              <w:t xml:space="preserve"> responses will need more specialised skillsets and more thorough planning. They are unlikely to be practical in most remote programming contexts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3C924A" id="_x0000_s1064" type="#_x0000_t202" style="position:absolute;margin-left:470.05pt;margin-top:38.15pt;width:521.25pt;height:57.05pt;z-index:25170432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" strokecolor="#72c7e7" strokeweight="2pt">
                <v:textbox>
                  <w:txbxContent>
                    <w:p w14:paraId="58E3ECA2" w14:textId="77777777" w:rsidR="001D3CD0" w:rsidRPr="008673FC" w:rsidRDefault="001D3CD0" w:rsidP="00F32F5A">
                      <w:pPr>
                        <w:spacing w:after="0"/>
                      </w:pPr>
                      <w:r w:rsidRPr="008673FC">
                        <w:t>Remember this</w:t>
                      </w:r>
                    </w:p>
                    <w:p w14:paraId="20493051" w14:textId="231289E1" w:rsidR="001D3CD0" w:rsidRPr="008673FC" w:rsidRDefault="001D3CD0" w:rsidP="00F32F5A">
                      <w:pPr>
                        <w:pStyle w:val="NRCbullets"/>
                      </w:pPr>
                      <w:r w:rsidRPr="008673FC">
                        <w:t xml:space="preserve">More specialised </w:t>
                      </w:r>
                      <w:r w:rsidR="00063A20">
                        <w:t>CVA</w:t>
                      </w:r>
                      <w:r w:rsidRPr="008673FC">
                        <w:t xml:space="preserve"> responses will need more specialised skillsets and more thorough planning. They are unlikely to be practical in most remote programming contexts</w:t>
                      </w:r>
                    </w:p>
                  </w:txbxContent>
                </v:textbox>
                <w10:wrap type="square" anchorx="margin"/>
              </v:shape>
            </w:pict>
          </mc:Fallback>
        </mc:AlternateContent>
      </w:r>
      <w:r w:rsidR="002C3548" w:rsidRPr="008673FC">
        <w:rPr>
          <w:noProof/>
        </w:rPr>
        <w:t>An EMMA</w:t>
      </w:r>
      <w:r w:rsidR="007E67EC" w:rsidRPr="008673FC">
        <w:rPr>
          <w:noProof/>
        </w:rPr>
        <w:t xml:space="preserve"> can be resource-intensive,</w:t>
      </w:r>
      <w:r w:rsidR="002C3548" w:rsidRPr="008673FC">
        <w:rPr>
          <w:noProof/>
        </w:rPr>
        <w:t xml:space="preserve"> typically takes at least two weeks to carry out, and requires skilled leadership and analysis staff.</w:t>
      </w:r>
    </w:p>
    <w:p w14:paraId="69D5F9FB" w14:textId="1B9EB996" w:rsidR="006046A8" w:rsidRPr="00BF2B66" w:rsidRDefault="006046A8">
      <w:pPr>
        <w:rPr>
          <w:noProof/>
        </w:rPr>
      </w:pPr>
    </w:p>
    <w:p w14:paraId="0B6D4AC4" w14:textId="69F9A87F" w:rsidR="0041055D" w:rsidRPr="00BF2B66" w:rsidRDefault="0041055D">
      <w:pPr>
        <w:pStyle w:val="NRCheading1"/>
        <w:rPr>
          <w:noProof/>
        </w:rPr>
      </w:pPr>
      <w:bookmarkStart w:id="17" w:name="riskanalysis"/>
      <w:bookmarkStart w:id="18" w:name="_Toc34037706"/>
      <w:r w:rsidRPr="00BF2B66">
        <w:rPr>
          <w:noProof/>
        </w:rPr>
        <w:t>RISK ANALYSIS</w:t>
      </w:r>
      <w:bookmarkEnd w:id="18"/>
    </w:p>
    <w:bookmarkEnd w:id="17"/>
    <w:p w14:paraId="09A0A2B7" w14:textId="63D0E8E7" w:rsidR="00EF531E" w:rsidRPr="008673FC" w:rsidRDefault="00B12889">
      <w:pPr>
        <w:rPr>
          <w:noProof/>
        </w:rPr>
      </w:pPr>
      <w:r w:rsidRPr="00017A22">
        <w:rPr>
          <w:noProof/>
          <w:lang w:eastAsia="en-GB"/>
        </w:rPr>
        <mc:AlternateContent>
          <mc:Choice Requires="wps">
            <w:drawing>
              <wp:anchor distT="45720" distB="45720" distL="114300" distR="114300" simplePos="0" relativeHeight="251787264" behindDoc="0" locked="0" layoutInCell="1" allowOverlap="1" wp14:anchorId="177A0607" wp14:editId="2D182728">
                <wp:simplePos x="0" y="0"/>
                <wp:positionH relativeFrom="margin">
                  <wp:align>right</wp:align>
                </wp:positionH>
                <wp:positionV relativeFrom="paragraph">
                  <wp:posOffset>5667</wp:posOffset>
                </wp:positionV>
                <wp:extent cx="2828290" cy="1404620"/>
                <wp:effectExtent l="0" t="0" r="10160" b="25400"/>
                <wp:wrapSquare wrapText="bothSides"/>
                <wp:docPr id="2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1404620"/>
                        </a:xfrm>
                        <a:prstGeom prst="rect">
                          <a:avLst/>
                        </a:prstGeom>
                        <a:solidFill>
                          <a:srgbClr val="FF7602">
                            <a:alpha val="60000"/>
                          </a:srgbClr>
                        </a:solidFill>
                        <a:ln w="9525">
                          <a:solidFill>
                            <a:srgbClr val="000000"/>
                          </a:solidFill>
                          <a:miter lim="800000"/>
                          <a:headEnd/>
                          <a:tailEnd/>
                        </a:ln>
                      </wps:spPr>
                      <wps:txbx>
                        <w:txbxContent>
                          <w:p w14:paraId="77E56AD3" w14:textId="5629EAC8" w:rsidR="001D3CD0" w:rsidRDefault="001D3CD0" w:rsidP="00B12889">
                            <w:pPr>
                              <w:spacing w:after="0"/>
                            </w:pPr>
                            <w:r>
                              <w:t xml:space="preserve">Core Tools </w:t>
                            </w:r>
                            <w:hyperlink r:id="rId73" w:history="1">
                              <w:r w:rsidR="00F751E3" w:rsidRPr="000A420F">
                                <w:rPr>
                                  <w:rStyle w:val="Hyperlink"/>
                                </w:rPr>
                                <w:t>http://bit.ly/38fHv1N</w:t>
                              </w:r>
                            </w:hyperlink>
                            <w:r w:rsidR="00F751E3">
                              <w:t xml:space="preserve"> </w:t>
                            </w:r>
                          </w:p>
                          <w:p w14:paraId="37400954" w14:textId="57A9CBA1" w:rsidR="001D3CD0" w:rsidRPr="00B12889" w:rsidRDefault="001D3CD0" w:rsidP="00B12889">
                            <w:pPr>
                              <w:spacing w:after="0"/>
                              <w:rPr>
                                <w:iCs/>
                                <w:color w:val="auto"/>
                                <w:szCs w:val="20"/>
                              </w:rPr>
                            </w:pPr>
                            <w:r>
                              <w:rPr>
                                <w:iCs/>
                                <w:color w:val="auto"/>
                                <w:szCs w:val="20"/>
                              </w:rPr>
                              <w:t>5 - Risk Matrix Tool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7A0607" id="_x0000_s1065" type="#_x0000_t202" style="position:absolute;margin-left:171.5pt;margin-top:.45pt;width:222.7pt;height:110.6pt;z-index:251787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" fillcolor="#ff7602">
                <v:fill opacity="39321f"/>
                <v:textbox style="mso-fit-shape-to-text:t">
                  <w:txbxContent>
                    <w:p w14:paraId="77E56AD3" w14:textId="5629EAC8" w:rsidR="001D3CD0" w:rsidRDefault="001D3CD0" w:rsidP="00B12889">
                      <w:pPr>
                        <w:spacing w:after="0"/>
                      </w:pPr>
                      <w:r>
                        <w:t xml:space="preserve">Core Tools </w:t>
                      </w:r>
                      <w:hyperlink r:id="rId74" w:history="1">
                        <w:r w:rsidR="00F751E3" w:rsidRPr="000A420F">
                          <w:rPr>
                            <w:rStyle w:val="Hyperlink"/>
                          </w:rPr>
                          <w:t>http://bit.ly/38fHv1N</w:t>
                        </w:r>
                      </w:hyperlink>
                      <w:r w:rsidR="00F751E3">
                        <w:t xml:space="preserve"> </w:t>
                      </w:r>
                    </w:p>
                    <w:p w14:paraId="37400954" w14:textId="57A9CBA1" w:rsidR="001D3CD0" w:rsidRPr="00B12889" w:rsidRDefault="001D3CD0" w:rsidP="00B12889">
                      <w:pPr>
                        <w:spacing w:after="0"/>
                        <w:rPr>
                          <w:iCs/>
                          <w:color w:val="auto"/>
                          <w:szCs w:val="20"/>
                        </w:rPr>
                      </w:pPr>
                      <w:r>
                        <w:rPr>
                          <w:iCs/>
                          <w:color w:val="auto"/>
                          <w:szCs w:val="20"/>
                        </w:rPr>
                        <w:t>5 - Risk Matrix Tool</w:t>
                      </w:r>
                    </w:p>
                  </w:txbxContent>
                </v:textbox>
                <w10:wrap type="square" anchorx="margin"/>
              </v:shape>
            </w:pict>
          </mc:Fallback>
        </mc:AlternateContent>
      </w:r>
      <w:r w:rsidR="0041055D" w:rsidRPr="008673FC">
        <w:rPr>
          <w:noProof/>
        </w:rPr>
        <w:t xml:space="preserve">There are several </w:t>
      </w:r>
      <w:r w:rsidR="000E4C08" w:rsidRPr="008673FC">
        <w:rPr>
          <w:noProof/>
        </w:rPr>
        <w:t xml:space="preserve">groups of </w:t>
      </w:r>
      <w:r w:rsidR="0041055D" w:rsidRPr="008673FC">
        <w:rPr>
          <w:noProof/>
        </w:rPr>
        <w:t xml:space="preserve">risks to be understood and mitigated in remote </w:t>
      </w:r>
      <w:r w:rsidR="003910EB" w:rsidRPr="008673FC">
        <w:rPr>
          <w:noProof/>
        </w:rPr>
        <w:t xml:space="preserve">projects using </w:t>
      </w:r>
      <w:r w:rsidR="00063A20">
        <w:rPr>
          <w:noProof/>
        </w:rPr>
        <w:t>CVA</w:t>
      </w:r>
      <w:r w:rsidR="0041055D" w:rsidRPr="008673FC">
        <w:rPr>
          <w:noProof/>
        </w:rPr>
        <w:t xml:space="preserve">. They are </w:t>
      </w:r>
      <w:r w:rsidR="00EA2E23" w:rsidRPr="008673FC">
        <w:rPr>
          <w:noProof/>
        </w:rPr>
        <w:t xml:space="preserve">overwhelmingly </w:t>
      </w:r>
      <w:r w:rsidR="0041055D" w:rsidRPr="008673FC">
        <w:rPr>
          <w:noProof/>
        </w:rPr>
        <w:t xml:space="preserve">the same risks as in any other project, but the degree, characteristics and mitigation measures required may be unique in each context. A risk analysis needs to take place during the planning process and periodically through the course of a project, particularly when there have been significant changes to an operating context. </w:t>
      </w:r>
    </w:p>
    <w:p w14:paraId="2E0E6F8F" w14:textId="7829BA47" w:rsidR="00CF1DFD" w:rsidRPr="008673FC" w:rsidRDefault="0041055D">
      <w:pPr>
        <w:rPr>
          <w:noProof/>
          <w:lang w:eastAsia="en-GB"/>
        </w:rPr>
      </w:pPr>
      <w:r w:rsidRPr="008673FC">
        <w:rPr>
          <w:noProof/>
        </w:rPr>
        <w:t>Having a well-informed and practical risk analysis and mitigation plan will help protect project participants, agencies and partners.</w:t>
      </w:r>
      <w:r w:rsidR="00032761" w:rsidRPr="008673FC">
        <w:rPr>
          <w:noProof/>
        </w:rPr>
        <w:t xml:space="preserve"> Residual risks remaining</w:t>
      </w:r>
      <w:r w:rsidR="00EF531E" w:rsidRPr="008673FC">
        <w:rPr>
          <w:noProof/>
        </w:rPr>
        <w:t xml:space="preserve"> after </w:t>
      </w:r>
      <w:r w:rsidR="00032761" w:rsidRPr="008673FC">
        <w:rPr>
          <w:noProof/>
        </w:rPr>
        <w:t>applying</w:t>
      </w:r>
      <w:r w:rsidR="00EF531E" w:rsidRPr="008673FC">
        <w:rPr>
          <w:noProof/>
        </w:rPr>
        <w:t xml:space="preserve"> mitigation measures will be understood and documented.</w:t>
      </w:r>
      <w:r w:rsidRPr="008673FC">
        <w:rPr>
          <w:noProof/>
        </w:rPr>
        <w:t xml:space="preserve"> </w:t>
      </w:r>
      <w:r w:rsidR="00EF531E" w:rsidRPr="008673FC">
        <w:rPr>
          <w:noProof/>
        </w:rPr>
        <w:t>This</w:t>
      </w:r>
      <w:r w:rsidRPr="008673FC">
        <w:rPr>
          <w:noProof/>
        </w:rPr>
        <w:t xml:space="preserve"> will also be a key document that can demonstrate competence to a donor when seeking funding.</w:t>
      </w:r>
    </w:p>
    <w:p w14:paraId="7AD9FD4B" w14:textId="268E6BE6" w:rsidR="0041055D" w:rsidRPr="008673FC" w:rsidRDefault="00C05D45">
      <w:pPr>
        <w:rPr>
          <w:noProof/>
        </w:rPr>
      </w:pPr>
      <w:r w:rsidRPr="008673FC">
        <w:rPr>
          <w:noProof/>
          <w:lang w:eastAsia="en-GB"/>
        </w:rPr>
        <w:t xml:space="preserve">Classification of risks </w:t>
      </w:r>
      <w:r w:rsidR="00CF1DFD" w:rsidRPr="008673FC">
        <w:rPr>
          <w:noProof/>
          <w:lang w:eastAsia="en-GB"/>
        </w:rPr>
        <w:t>can be subjective, so make sure it is carried out by a well-balanced team, including remote staff and partners when possible.</w:t>
      </w:r>
    </w:p>
    <w:p w14:paraId="47A1266A" w14:textId="713F914A" w:rsidR="001A3D39" w:rsidRPr="00BF2B66" w:rsidRDefault="001A3D39">
      <w:pPr>
        <w:pStyle w:val="Heading2"/>
        <w:rPr>
          <w:noProof/>
        </w:rPr>
      </w:pPr>
      <w:bookmarkStart w:id="19" w:name="_DIVERSION_OF_RESOURCES"/>
      <w:bookmarkEnd w:id="19"/>
      <w:r w:rsidRPr="00BF2B66">
        <w:rPr>
          <w:rStyle w:val="Heading2Char"/>
          <w:b/>
          <w:noProof/>
        </w:rPr>
        <w:t>DIVERSION OF RESOURCES</w:t>
      </w:r>
    </w:p>
    <w:p w14:paraId="17D71A03" w14:textId="3A7CDA59" w:rsidR="0041055D" w:rsidRPr="008673FC" w:rsidRDefault="001A3D39">
      <w:pPr>
        <w:rPr>
          <w:noProof/>
        </w:rPr>
      </w:pPr>
      <w:r w:rsidRPr="008673FC">
        <w:rPr>
          <w:noProof/>
        </w:rPr>
        <w:t xml:space="preserve">Diversion </w:t>
      </w:r>
      <w:r w:rsidR="0041055D" w:rsidRPr="008673FC">
        <w:rPr>
          <w:noProof/>
        </w:rPr>
        <w:t xml:space="preserve">from the intended recipient through the abuse of power is a principle risk, whether working through </w:t>
      </w:r>
      <w:r w:rsidR="00063A20">
        <w:rPr>
          <w:noProof/>
        </w:rPr>
        <w:t>CVA</w:t>
      </w:r>
      <w:r w:rsidR="0041055D" w:rsidRPr="008673FC">
        <w:rPr>
          <w:noProof/>
        </w:rPr>
        <w:t xml:space="preserve"> or in-kind. The risk is heightened in remote programming. It can arise during procurement (cartels, undeclared middlemen), selection (inclusion and exclusion) and distribution (theft, taxation, fake distribution).</w:t>
      </w:r>
    </w:p>
    <w:p w14:paraId="6CA6DCA9" w14:textId="1CFBB000" w:rsidR="00BA0361" w:rsidRPr="008673FC" w:rsidRDefault="00BA0361">
      <w:pPr>
        <w:rPr>
          <w:noProof/>
        </w:rPr>
      </w:pPr>
      <w:r w:rsidRPr="008673FC">
        <w:rPr>
          <w:noProof/>
        </w:rPr>
        <w:lastRenderedPageBreak/>
        <w:t>Diversion is usually an extremely sensitive issue to donors and authorities during conflicts and other challenging contexts</w:t>
      </w:r>
      <w:r w:rsidR="008673FC">
        <w:rPr>
          <w:noProof/>
        </w:rPr>
        <w:t>, due to the sub-risk of diversion to designated terrorist entities</w:t>
      </w:r>
      <w:r w:rsidRPr="008673FC">
        <w:rPr>
          <w:noProof/>
        </w:rPr>
        <w:t xml:space="preserve">. It is likely to be the central issue in conversations around </w:t>
      </w:r>
      <w:r w:rsidRPr="003A2605">
        <w:rPr>
          <w:noProof/>
        </w:rPr>
        <w:t>policy compliance</w:t>
      </w:r>
      <w:r w:rsidRPr="008673FC">
        <w:rPr>
          <w:noProof/>
        </w:rPr>
        <w:t>.</w:t>
      </w:r>
    </w:p>
    <w:p w14:paraId="42236ED1" w14:textId="77538307" w:rsidR="008C0F11" w:rsidRPr="008673FC" w:rsidRDefault="008C0F11">
      <w:pPr>
        <w:rPr>
          <w:noProof/>
        </w:rPr>
      </w:pPr>
      <w:r w:rsidRPr="008673FC">
        <w:rPr>
          <w:noProof/>
        </w:rPr>
        <w:t>In many contexts vulnerability may be closely associated with the lack of ID, and this causes significant diversion or fraud challenges at both registration and distribution stages.</w:t>
      </w:r>
      <w:r w:rsidR="00C05D45" w:rsidRPr="008673FC">
        <w:rPr>
          <w:noProof/>
        </w:rPr>
        <w:t xml:space="preserve"> This can sometimes be mitigated by community ver</w:t>
      </w:r>
      <w:r w:rsidR="00FA75B8">
        <w:rPr>
          <w:noProof/>
        </w:rPr>
        <w:t>ifi</w:t>
      </w:r>
      <w:r w:rsidR="00C05D45" w:rsidRPr="008673FC">
        <w:rPr>
          <w:noProof/>
        </w:rPr>
        <w:t xml:space="preserve">cation of participants and/or biometric registration and </w:t>
      </w:r>
      <w:r w:rsidR="00FA75B8">
        <w:rPr>
          <w:noProof/>
        </w:rPr>
        <w:t>checking</w:t>
      </w:r>
      <w:r w:rsidR="00C05D45" w:rsidRPr="008673FC">
        <w:rPr>
          <w:noProof/>
        </w:rPr>
        <w:t xml:space="preserve"> at point of distribution or sale.</w:t>
      </w:r>
    </w:p>
    <w:p w14:paraId="2EB5BF97" w14:textId="0F70DDC2" w:rsidR="001A3D39" w:rsidRPr="00BF2B66" w:rsidRDefault="001A3D39">
      <w:pPr>
        <w:pStyle w:val="Heading2"/>
        <w:rPr>
          <w:noProof/>
        </w:rPr>
      </w:pPr>
      <w:r w:rsidRPr="00BF2B66">
        <w:rPr>
          <w:noProof/>
        </w:rPr>
        <w:t>FACILITATION OF HARMFUL ILLICIT TRADE</w:t>
      </w:r>
    </w:p>
    <w:p w14:paraId="3AC725DA" w14:textId="2328BC9E" w:rsidR="001A3D39" w:rsidRPr="008673FC" w:rsidRDefault="001A3D39">
      <w:pPr>
        <w:rPr>
          <w:noProof/>
        </w:rPr>
      </w:pPr>
      <w:r w:rsidRPr="008673FC">
        <w:rPr>
          <w:noProof/>
        </w:rPr>
        <w:t>This</w:t>
      </w:r>
      <w:r w:rsidR="0041055D" w:rsidRPr="008673FC">
        <w:rPr>
          <w:noProof/>
        </w:rPr>
        <w:t xml:space="preserve"> can occur when the liquidity injected into a market becomes concentrated in the hands of a small number of </w:t>
      </w:r>
      <w:r w:rsidR="00316A7E" w:rsidRPr="008673FC">
        <w:rPr>
          <w:noProof/>
          <w:szCs w:val="20"/>
        </w:rPr>
        <w:t>vendor</w:t>
      </w:r>
      <w:r w:rsidR="0041055D" w:rsidRPr="008673FC">
        <w:rPr>
          <w:noProof/>
        </w:rPr>
        <w:t xml:space="preserve">s or others. During a war, much ‘big business’ is due to the ‘war economy’ (e.g. the </w:t>
      </w:r>
      <w:r w:rsidR="00FE148C" w:rsidRPr="008673FC">
        <w:rPr>
          <w:noProof/>
        </w:rPr>
        <w:t>movement</w:t>
      </w:r>
      <w:r w:rsidR="0041055D" w:rsidRPr="008673FC">
        <w:rPr>
          <w:noProof/>
        </w:rPr>
        <w:t xml:space="preserve"> of people, weapons, drugs) and it will probably be impossible to </w:t>
      </w:r>
      <w:r w:rsidR="00C05D45" w:rsidRPr="008673FC">
        <w:rPr>
          <w:noProof/>
        </w:rPr>
        <w:t xml:space="preserve">be </w:t>
      </w:r>
      <w:r w:rsidR="0041055D" w:rsidRPr="008673FC">
        <w:rPr>
          <w:noProof/>
        </w:rPr>
        <w:t>certain that</w:t>
      </w:r>
      <w:r w:rsidR="00EE623A">
        <w:rPr>
          <w:noProof/>
        </w:rPr>
        <w:t xml:space="preserve"> service providers,</w:t>
      </w:r>
      <w:r w:rsidR="0041055D" w:rsidRPr="008673FC">
        <w:rPr>
          <w:noProof/>
        </w:rPr>
        <w:t xml:space="preserve"> stakeholders and </w:t>
      </w:r>
      <w:r w:rsidR="00316A7E" w:rsidRPr="008673FC">
        <w:rPr>
          <w:noProof/>
          <w:szCs w:val="20"/>
        </w:rPr>
        <w:t>vendor</w:t>
      </w:r>
      <w:r w:rsidR="0041055D" w:rsidRPr="008673FC">
        <w:rPr>
          <w:noProof/>
        </w:rPr>
        <w:t>s are ‘clean’</w:t>
      </w:r>
      <w:r w:rsidR="00B42D9D" w:rsidRPr="008673FC">
        <w:rPr>
          <w:noProof/>
        </w:rPr>
        <w:t>, however a strong political economy analysis in the context analysis will support the risk assessment.</w:t>
      </w:r>
    </w:p>
    <w:p w14:paraId="2909651A" w14:textId="50702FFD" w:rsidR="000E4C08" w:rsidRPr="00BF2B66" w:rsidRDefault="000E4C08">
      <w:pPr>
        <w:pStyle w:val="Heading2"/>
        <w:rPr>
          <w:noProof/>
        </w:rPr>
      </w:pPr>
      <w:r w:rsidRPr="00BF2B66">
        <w:rPr>
          <w:noProof/>
          <w:lang w:eastAsia="en-GB"/>
        </w:rPr>
        <mc:AlternateContent>
          <mc:Choice Requires="wps">
            <w:drawing>
              <wp:anchor distT="91440" distB="91440" distL="114300" distR="114300" simplePos="0" relativeHeight="251684864" behindDoc="1" locked="0" layoutInCell="1" allowOverlap="1" wp14:anchorId="4E06BBFF" wp14:editId="12A2E7C3">
                <wp:simplePos x="0" y="0"/>
                <wp:positionH relativeFrom="margin">
                  <wp:align>right</wp:align>
                </wp:positionH>
                <wp:positionV relativeFrom="paragraph">
                  <wp:posOffset>14605</wp:posOffset>
                </wp:positionV>
                <wp:extent cx="2954655" cy="1403985"/>
                <wp:effectExtent l="0" t="0" r="0" b="5715"/>
                <wp:wrapTight wrapText="bothSides">
                  <wp:wrapPolygon edited="0">
                    <wp:start x="418" y="0"/>
                    <wp:lineTo x="418" y="21269"/>
                    <wp:lineTo x="21168" y="21269"/>
                    <wp:lineTo x="21168" y="0"/>
                    <wp:lineTo x="418" y="0"/>
                  </wp:wrapPolygon>
                </wp:wrapTight>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14:paraId="1B4C36FF" w14:textId="34B6C868" w:rsidR="001D3CD0" w:rsidRPr="00EE623A" w:rsidRDefault="001D3CD0" w:rsidP="0041055D">
                            <w:pPr>
                              <w:pBdr>
                                <w:top w:val="single" w:sz="24" w:space="7" w:color="72C7E7"/>
                                <w:bottom w:val="single" w:sz="24" w:space="8" w:color="72C7E7"/>
                              </w:pBdr>
                              <w:spacing w:after="0"/>
                              <w:rPr>
                                <w:iCs/>
                                <w:color w:val="auto"/>
                                <w:szCs w:val="20"/>
                              </w:rPr>
                            </w:pPr>
                            <w:r w:rsidRPr="00EE623A">
                              <w:rPr>
                                <w:i/>
                                <w:iCs/>
                                <w:color w:val="auto"/>
                                <w:szCs w:val="20"/>
                              </w:rPr>
                              <w:t xml:space="preserve">The DfID-backed Conflict Sensitivity Consortium produced a How-To guide for the project cycle </w:t>
                            </w:r>
                            <w:hyperlink r:id="rId75" w:history="1">
                              <w:r w:rsidR="006966DB" w:rsidRPr="000A420F">
                                <w:rPr>
                                  <w:rStyle w:val="Hyperlink"/>
                                </w:rPr>
                                <w:t>http://bit.ly/39fNjJY</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06BBFF" id="_x0000_s1066" type="#_x0000_t202" style="position:absolute;margin-left:181.45pt;margin-top:1.15pt;width:232.65pt;height:110.55pt;z-index:-251631616;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" filled="f" stroked="f">
                <v:textbox style="mso-fit-shape-to-text:t">
                  <w:txbxContent>
                    <w:p w14:paraId="1B4C36FF" w14:textId="34B6C868" w:rsidR="001D3CD0" w:rsidRPr="00EE623A" w:rsidRDefault="001D3CD0" w:rsidP="0041055D">
                      <w:pPr>
                        <w:pBdr>
                          <w:top w:val="single" w:sz="24" w:space="7" w:color="72C7E7"/>
                          <w:bottom w:val="single" w:sz="24" w:space="8" w:color="72C7E7"/>
                        </w:pBdr>
                        <w:spacing w:after="0"/>
                        <w:rPr>
                          <w:iCs/>
                          <w:color w:val="auto"/>
                          <w:szCs w:val="20"/>
                        </w:rPr>
                      </w:pPr>
                      <w:r w:rsidRPr="00EE623A">
                        <w:rPr>
                          <w:i/>
                          <w:iCs/>
                          <w:color w:val="auto"/>
                          <w:szCs w:val="20"/>
                        </w:rPr>
                        <w:t xml:space="preserve">The DfID-backed Conflict Sensitivity Consortium produced a How-To guide for the project cycle </w:t>
                      </w:r>
                      <w:hyperlink r:id="rId76" w:history="1">
                        <w:r w:rsidR="006966DB" w:rsidRPr="000A420F">
                          <w:rPr>
                            <w:rStyle w:val="Hyperlink"/>
                          </w:rPr>
                          <w:t>http://bit.ly/39fNjJY</w:t>
                        </w:r>
                      </w:hyperlink>
                    </w:p>
                  </w:txbxContent>
                </v:textbox>
                <w10:wrap type="tight" anchorx="margin"/>
              </v:shape>
            </w:pict>
          </mc:Fallback>
        </mc:AlternateContent>
      </w:r>
      <w:r w:rsidR="00A93916">
        <w:rPr>
          <w:noProof/>
        </w:rPr>
        <w:t>FUELLING CONFLICT</w:t>
      </w:r>
    </w:p>
    <w:p w14:paraId="49716509" w14:textId="4CE13266" w:rsidR="00547BED" w:rsidRPr="00EE623A" w:rsidRDefault="00547BED">
      <w:pPr>
        <w:rPr>
          <w:noProof/>
          <w:lang w:eastAsia="en-GB"/>
        </w:rPr>
      </w:pPr>
      <w:r w:rsidRPr="00EE623A">
        <w:rPr>
          <w:noProof/>
          <w:lang w:eastAsia="en-GB"/>
        </w:rPr>
        <w:t>Any project set in a conflict-prone region will inevitably have an impact on the peace and conflict environment—positive or negative, direct or indirect, intentional or unintentional.</w:t>
      </w:r>
      <w:r w:rsidR="0089078F" w:rsidRPr="00EE623A">
        <w:rPr>
          <w:noProof/>
          <w:lang w:eastAsia="en-GB"/>
        </w:rPr>
        <w:t xml:space="preserve"> </w:t>
      </w:r>
    </w:p>
    <w:p w14:paraId="687863FE" w14:textId="11F88E77" w:rsidR="000E4C08" w:rsidRPr="00EE623A" w:rsidRDefault="00063A20">
      <w:pPr>
        <w:rPr>
          <w:noProof/>
        </w:rPr>
      </w:pPr>
      <w:r>
        <w:rPr>
          <w:noProof/>
        </w:rPr>
        <w:t>CVA</w:t>
      </w:r>
      <w:r w:rsidR="0089078F" w:rsidRPr="00EE623A">
        <w:rPr>
          <w:noProof/>
        </w:rPr>
        <w:t xml:space="preserve"> can be more emotive than in-kind assistance for participants and non-participants because it is often preferred. </w:t>
      </w:r>
      <w:r w:rsidR="006815AA">
        <w:rPr>
          <w:noProof/>
        </w:rPr>
        <w:t>In many emergency contexts the community has a strong ‘equity’ ethic which may help prevent internal conflic</w:t>
      </w:r>
      <w:r w:rsidR="003E7500">
        <w:rPr>
          <w:noProof/>
        </w:rPr>
        <w:t>t, so needs-based assistance will</w:t>
      </w:r>
      <w:r w:rsidR="006815AA">
        <w:rPr>
          <w:noProof/>
        </w:rPr>
        <w:t xml:space="preserve"> need careful explanation.</w:t>
      </w:r>
    </w:p>
    <w:p w14:paraId="59BD174A" w14:textId="59D68D31" w:rsidR="000E4C08" w:rsidRPr="00EE623A" w:rsidRDefault="0089078F">
      <w:pPr>
        <w:rPr>
          <w:noProof/>
        </w:rPr>
      </w:pPr>
      <w:r w:rsidRPr="00EE623A">
        <w:rPr>
          <w:noProof/>
          <w:lang w:eastAsia="en-GB"/>
        </w:rPr>
        <w:t xml:space="preserve">A conflict analysis </w:t>
      </w:r>
      <w:r w:rsidR="00187F67" w:rsidRPr="00EE623A">
        <w:rPr>
          <w:noProof/>
          <w:lang w:eastAsia="en-GB"/>
        </w:rPr>
        <w:t>should have been</w:t>
      </w:r>
      <w:r w:rsidRPr="00EE623A">
        <w:rPr>
          <w:noProof/>
          <w:lang w:eastAsia="en-GB"/>
        </w:rPr>
        <w:t xml:space="preserve"> embedded within the context</w:t>
      </w:r>
      <w:r w:rsidR="00187F67" w:rsidRPr="00EE623A">
        <w:rPr>
          <w:noProof/>
          <w:lang w:eastAsia="en-GB"/>
        </w:rPr>
        <w:t xml:space="preserve"> </w:t>
      </w:r>
      <w:r w:rsidRPr="00EE623A">
        <w:rPr>
          <w:noProof/>
          <w:lang w:eastAsia="en-GB"/>
        </w:rPr>
        <w:t>analysis. T</w:t>
      </w:r>
      <w:r w:rsidRPr="00EE623A">
        <w:rPr>
          <w:noProof/>
        </w:rPr>
        <w:t>his will support a strong risk assessment and inform appropriate protection-related measures at all stages of the project cycle.</w:t>
      </w:r>
    </w:p>
    <w:p w14:paraId="46334E0B" w14:textId="3945E5DF" w:rsidR="000E4C08" w:rsidRPr="00BF2B66" w:rsidRDefault="000E4C08">
      <w:pPr>
        <w:pStyle w:val="Heading2"/>
        <w:rPr>
          <w:noProof/>
        </w:rPr>
      </w:pPr>
      <w:r w:rsidRPr="00BF2B66">
        <w:rPr>
          <w:noProof/>
        </w:rPr>
        <w:t>DISTORTION OF LOCAL MARKETS</w:t>
      </w:r>
    </w:p>
    <w:p w14:paraId="55A5C51F" w14:textId="68F43890" w:rsidR="000E4C08" w:rsidRPr="00EE623A" w:rsidRDefault="001E7352">
      <w:pPr>
        <w:rPr>
          <w:noProof/>
        </w:rPr>
      </w:pPr>
      <w:r w:rsidRPr="00EE623A">
        <w:rPr>
          <w:noProof/>
        </w:rPr>
        <w:t xml:space="preserve">If a project’s market analysis is weak, or the situation in the market changes and a project is not adapted quickly, the market may not be able to support the project without inflation and stock problems. When this happens both the participants and non-participants are affected. Participants get less value for their assistance and non-participants can quickly blame the project (or </w:t>
      </w:r>
      <w:r w:rsidR="001877EB" w:rsidRPr="00EE623A">
        <w:rPr>
          <w:noProof/>
        </w:rPr>
        <w:t xml:space="preserve">even </w:t>
      </w:r>
      <w:r w:rsidR="00E10AB9" w:rsidRPr="00EE623A">
        <w:rPr>
          <w:noProof/>
        </w:rPr>
        <w:t>those who did receive support</w:t>
      </w:r>
      <w:r w:rsidR="001877EB" w:rsidRPr="00EE623A">
        <w:rPr>
          <w:noProof/>
        </w:rPr>
        <w:t>) for the</w:t>
      </w:r>
      <w:r w:rsidRPr="00EE623A">
        <w:rPr>
          <w:noProof/>
        </w:rPr>
        <w:t xml:space="preserve"> hardship.</w:t>
      </w:r>
    </w:p>
    <w:p w14:paraId="524BDA30" w14:textId="529FDDDB" w:rsidR="0041055D" w:rsidRPr="00BF2B66" w:rsidRDefault="00FD6B32">
      <w:pPr>
        <w:pStyle w:val="Heading2"/>
        <w:rPr>
          <w:noProof/>
        </w:rPr>
      </w:pPr>
      <w:r>
        <w:rPr>
          <w:noProof/>
        </w:rPr>
        <w:t>SAFETY,</w:t>
      </w:r>
      <w:r w:rsidR="0041055D" w:rsidRPr="00BF2B66">
        <w:rPr>
          <w:noProof/>
        </w:rPr>
        <w:t xml:space="preserve"> SECURITY</w:t>
      </w:r>
      <w:r>
        <w:rPr>
          <w:noProof/>
        </w:rPr>
        <w:t xml:space="preserve"> AND PROTECTION</w:t>
      </w:r>
    </w:p>
    <w:p w14:paraId="42FE3C14" w14:textId="6C52740D" w:rsidR="0041055D" w:rsidRPr="00EE623A" w:rsidRDefault="0041055D">
      <w:pPr>
        <w:spacing w:after="0"/>
        <w:rPr>
          <w:noProof/>
        </w:rPr>
      </w:pPr>
      <w:r w:rsidRPr="00EE623A">
        <w:rPr>
          <w:noProof/>
        </w:rPr>
        <w:t xml:space="preserve">For remote programming contexts, organisations will have substantial safety and security analyses and contingency plans available to them, and these should inform project design decisions. As part of the risk analysis process, </w:t>
      </w:r>
      <w:r w:rsidR="005C50AF" w:rsidRPr="00EE623A">
        <w:rPr>
          <w:noProof/>
        </w:rPr>
        <w:t>it</w:t>
      </w:r>
      <w:r w:rsidRPr="00EE623A">
        <w:rPr>
          <w:noProof/>
        </w:rPr>
        <w:t xml:space="preserve"> is critical to understand:</w:t>
      </w:r>
    </w:p>
    <w:p w14:paraId="2E53A089" w14:textId="77777777" w:rsidR="0041055D" w:rsidRPr="00EE623A" w:rsidRDefault="0041055D">
      <w:pPr>
        <w:pStyle w:val="NRCbullets"/>
        <w:rPr>
          <w:noProof/>
          <w:lang w:val="en-GB"/>
        </w:rPr>
      </w:pPr>
      <w:r w:rsidRPr="00EE623A">
        <w:rPr>
          <w:noProof/>
          <w:lang w:val="en-GB"/>
        </w:rPr>
        <w:t>How does the current security situation impact on needs and potential responses?</w:t>
      </w:r>
    </w:p>
    <w:p w14:paraId="5942765E" w14:textId="77777777" w:rsidR="0041055D" w:rsidRPr="00EE623A" w:rsidRDefault="0041055D">
      <w:pPr>
        <w:pStyle w:val="NRCbullets"/>
        <w:rPr>
          <w:noProof/>
          <w:lang w:val="en-GB"/>
        </w:rPr>
      </w:pPr>
      <w:r w:rsidRPr="00EE623A">
        <w:rPr>
          <w:noProof/>
          <w:lang w:val="en-GB"/>
        </w:rPr>
        <w:t>What are the most likely scenarios in the short and medium term?</w:t>
      </w:r>
    </w:p>
    <w:p w14:paraId="65C3E2BE" w14:textId="5EED4861" w:rsidR="0041055D" w:rsidRPr="00EE623A" w:rsidRDefault="0041055D">
      <w:pPr>
        <w:pStyle w:val="NRCbullets"/>
        <w:rPr>
          <w:noProof/>
          <w:lang w:val="en-GB"/>
        </w:rPr>
      </w:pPr>
      <w:r w:rsidRPr="00EE623A">
        <w:rPr>
          <w:noProof/>
          <w:lang w:val="en-GB"/>
        </w:rPr>
        <w:t>Might any potential response option increase risks</w:t>
      </w:r>
      <w:r w:rsidR="00ED4D21" w:rsidRPr="00EE623A">
        <w:rPr>
          <w:noProof/>
          <w:lang w:val="en-GB"/>
        </w:rPr>
        <w:t xml:space="preserve"> (including sexual exploitation)</w:t>
      </w:r>
      <w:r w:rsidRPr="00EE623A">
        <w:rPr>
          <w:noProof/>
          <w:lang w:val="en-GB"/>
        </w:rPr>
        <w:t xml:space="preserve"> for project participants or non-participants?</w:t>
      </w:r>
    </w:p>
    <w:p w14:paraId="26DE70C3" w14:textId="77777777" w:rsidR="0041055D" w:rsidRPr="00EE623A" w:rsidRDefault="0041055D">
      <w:pPr>
        <w:pStyle w:val="NRCbullets"/>
        <w:rPr>
          <w:noProof/>
          <w:lang w:val="en-GB"/>
        </w:rPr>
      </w:pPr>
      <w:r w:rsidRPr="00EE623A">
        <w:rPr>
          <w:noProof/>
          <w:lang w:val="en-GB"/>
        </w:rPr>
        <w:t>Might any potential response option increase risks for staff, partners or service providers?</w:t>
      </w:r>
    </w:p>
    <w:p w14:paraId="3E98A53C" w14:textId="77777777" w:rsidR="0041055D" w:rsidRPr="00EE623A" w:rsidRDefault="0041055D">
      <w:pPr>
        <w:pStyle w:val="NRCbullets"/>
        <w:rPr>
          <w:noProof/>
          <w:lang w:val="en-GB"/>
        </w:rPr>
      </w:pPr>
      <w:r w:rsidRPr="00EE623A">
        <w:rPr>
          <w:noProof/>
          <w:lang w:val="en-GB"/>
        </w:rPr>
        <w:t>Might these risks vary for women, girls, boys, men, elderly people, political/religious minorities or any other group?</w:t>
      </w:r>
    </w:p>
    <w:p w14:paraId="0107B1B6" w14:textId="3553F247" w:rsidR="0041055D" w:rsidRPr="00BF2B66" w:rsidRDefault="001A5FFA">
      <w:pPr>
        <w:pStyle w:val="Heading2"/>
        <w:rPr>
          <w:noProof/>
        </w:rPr>
      </w:pPr>
      <w:bookmarkStart w:id="20" w:name="_POLICY_COMPLIANCE"/>
      <w:bookmarkEnd w:id="20"/>
      <w:r w:rsidRPr="00BF2B66">
        <w:rPr>
          <w:noProof/>
        </w:rPr>
        <w:lastRenderedPageBreak/>
        <w:t xml:space="preserve">COUNTER-TERRORISM </w:t>
      </w:r>
      <w:r w:rsidR="0041055D" w:rsidRPr="00BF2B66">
        <w:rPr>
          <w:noProof/>
        </w:rPr>
        <w:t>POLICY COMPLIANCE</w:t>
      </w:r>
    </w:p>
    <w:p w14:paraId="55129C06" w14:textId="28C383E7" w:rsidR="001A5FFA" w:rsidRPr="00EE623A" w:rsidRDefault="001A5FFA">
      <w:pPr>
        <w:rPr>
          <w:noProof/>
          <w:lang w:eastAsia="ja-JP"/>
        </w:rPr>
      </w:pPr>
      <w:r w:rsidRPr="00EE623A">
        <w:rPr>
          <w:noProof/>
          <w:lang w:eastAsia="ja-JP"/>
        </w:rPr>
        <w:t xml:space="preserve">This </w:t>
      </w:r>
      <w:r w:rsidR="001B5E18" w:rsidRPr="00EE623A">
        <w:rPr>
          <w:noProof/>
          <w:lang w:eastAsia="ja-JP"/>
        </w:rPr>
        <w:t>section</w:t>
      </w:r>
      <w:r w:rsidRPr="00EE623A">
        <w:rPr>
          <w:noProof/>
          <w:lang w:eastAsia="ja-JP"/>
        </w:rPr>
        <w:t xml:space="preserve"> is intended to provide a </w:t>
      </w:r>
      <w:r w:rsidR="00383D8D" w:rsidRPr="00EE623A">
        <w:rPr>
          <w:noProof/>
          <w:lang w:eastAsia="ja-JP"/>
        </w:rPr>
        <w:t xml:space="preserve">brief </w:t>
      </w:r>
      <w:r w:rsidRPr="00EE623A">
        <w:rPr>
          <w:noProof/>
          <w:lang w:eastAsia="ja-JP"/>
        </w:rPr>
        <w:t>practical overview only of a complex</w:t>
      </w:r>
      <w:r w:rsidR="001B5E18" w:rsidRPr="00EE623A">
        <w:rPr>
          <w:noProof/>
          <w:lang w:eastAsia="ja-JP"/>
        </w:rPr>
        <w:t xml:space="preserve"> and evolving</w:t>
      </w:r>
      <w:r w:rsidRPr="00EE623A">
        <w:rPr>
          <w:noProof/>
          <w:lang w:eastAsia="ja-JP"/>
        </w:rPr>
        <w:t xml:space="preserve"> area</w:t>
      </w:r>
      <w:r w:rsidR="001B5E18" w:rsidRPr="00EE623A">
        <w:rPr>
          <w:noProof/>
          <w:lang w:eastAsia="ja-JP"/>
        </w:rPr>
        <w:t xml:space="preserve"> of humanitarian practice</w:t>
      </w:r>
      <w:r w:rsidRPr="00EE623A">
        <w:rPr>
          <w:noProof/>
          <w:lang w:eastAsia="ja-JP"/>
        </w:rPr>
        <w:t>. Agencies should have extensive and documented communications with donors, and get good legal advice.</w:t>
      </w:r>
    </w:p>
    <w:p w14:paraId="1F394E76" w14:textId="4F4D3CF8" w:rsidR="0041055D" w:rsidRPr="00EE623A" w:rsidRDefault="00B072E7">
      <w:pPr>
        <w:rPr>
          <w:noProof/>
          <w:lang w:eastAsia="ja-JP"/>
        </w:rPr>
      </w:pPr>
      <w:r w:rsidRPr="00EE623A">
        <w:rPr>
          <w:noProof/>
          <w:lang w:eastAsia="en-GB"/>
        </w:rPr>
        <mc:AlternateContent>
          <mc:Choice Requires="wps">
            <w:drawing>
              <wp:anchor distT="91440" distB="91440" distL="114300" distR="114300" simplePos="0" relativeHeight="251687936" behindDoc="1" locked="0" layoutInCell="1" allowOverlap="1" wp14:anchorId="1A8F30B2" wp14:editId="0EA1E4D8">
                <wp:simplePos x="0" y="0"/>
                <wp:positionH relativeFrom="margin">
                  <wp:align>right</wp:align>
                </wp:positionH>
                <wp:positionV relativeFrom="paragraph">
                  <wp:posOffset>14605</wp:posOffset>
                </wp:positionV>
                <wp:extent cx="2954655" cy="1403985"/>
                <wp:effectExtent l="0" t="0" r="0" b="5715"/>
                <wp:wrapTight wrapText="bothSides">
                  <wp:wrapPolygon edited="0">
                    <wp:start x="418" y="0"/>
                    <wp:lineTo x="418" y="21269"/>
                    <wp:lineTo x="21168" y="21269"/>
                    <wp:lineTo x="21168" y="0"/>
                    <wp:lineTo x="418" y="0"/>
                  </wp:wrapPolygon>
                </wp:wrapTight>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14:paraId="577D4B47" w14:textId="1AB4A33A" w:rsidR="001D3CD0" w:rsidRPr="00A87233" w:rsidRDefault="001D3CD0" w:rsidP="00B072E7">
                            <w:pPr>
                              <w:pBdr>
                                <w:top w:val="single" w:sz="24" w:space="7" w:color="72C7E7"/>
                                <w:bottom w:val="single" w:sz="24" w:space="8" w:color="72C7E7"/>
                              </w:pBdr>
                              <w:spacing w:after="0"/>
                              <w:rPr>
                                <w:iCs/>
                                <w:color w:val="auto"/>
                                <w:szCs w:val="20"/>
                              </w:rPr>
                            </w:pPr>
                            <w:r w:rsidRPr="00EE623A">
                              <w:rPr>
                                <w:i/>
                                <w:iCs/>
                                <w:color w:val="auto"/>
                                <w:szCs w:val="20"/>
                              </w:rPr>
                              <w:t xml:space="preserve">NRC collated sector best practice on counter-terrorism measures in a Risk Management Toolkit </w:t>
                            </w:r>
                            <w:hyperlink r:id="rId77" w:history="1">
                              <w:r w:rsidR="00D51184" w:rsidRPr="000A420F">
                                <w:rPr>
                                  <w:rStyle w:val="Hyperlink"/>
                                </w:rPr>
                                <w:t>http://bit.ly/2dp1Tod</w:t>
                              </w:r>
                            </w:hyperlink>
                            <w:r w:rsidR="00D51184">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8F30B2" id="_x0000_s1067" type="#_x0000_t202" style="position:absolute;margin-left:181.45pt;margin-top:1.15pt;width:232.65pt;height:110.55pt;z-index:-251628544;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" filled="f" stroked="f">
                <v:textbox style="mso-fit-shape-to-text:t">
                  <w:txbxContent>
                    <w:p w14:paraId="577D4B47" w14:textId="1AB4A33A" w:rsidR="001D3CD0" w:rsidRPr="00A87233" w:rsidRDefault="001D3CD0" w:rsidP="00B072E7">
                      <w:pPr>
                        <w:pBdr>
                          <w:top w:val="single" w:sz="24" w:space="7" w:color="72C7E7"/>
                          <w:bottom w:val="single" w:sz="24" w:space="8" w:color="72C7E7"/>
                        </w:pBdr>
                        <w:spacing w:after="0"/>
                        <w:rPr>
                          <w:iCs/>
                          <w:color w:val="auto"/>
                          <w:szCs w:val="20"/>
                        </w:rPr>
                      </w:pPr>
                      <w:r w:rsidRPr="00EE623A">
                        <w:rPr>
                          <w:i/>
                          <w:iCs/>
                          <w:color w:val="auto"/>
                          <w:szCs w:val="20"/>
                        </w:rPr>
                        <w:t xml:space="preserve">NRC collated sector best practice on counter-terrorism measures in a Risk Management Toolkit </w:t>
                      </w:r>
                      <w:hyperlink r:id="rId78" w:history="1">
                        <w:r w:rsidR="00D51184" w:rsidRPr="000A420F">
                          <w:rPr>
                            <w:rStyle w:val="Hyperlink"/>
                          </w:rPr>
                          <w:t>http://bit.ly/2dp1Tod</w:t>
                        </w:r>
                      </w:hyperlink>
                      <w:r w:rsidR="00D51184">
                        <w:t xml:space="preserve"> </w:t>
                      </w:r>
                    </w:p>
                  </w:txbxContent>
                </v:textbox>
                <w10:wrap type="tight" anchorx="margin"/>
              </v:shape>
            </w:pict>
          </mc:Fallback>
        </mc:AlternateContent>
      </w:r>
      <w:r w:rsidR="001A5FFA" w:rsidRPr="00EE623A">
        <w:rPr>
          <w:noProof/>
          <w:lang w:eastAsia="ja-JP"/>
        </w:rPr>
        <w:t>Various states have criminalised material assistance to</w:t>
      </w:r>
      <w:r w:rsidR="00FA75B8">
        <w:rPr>
          <w:noProof/>
          <w:lang w:eastAsia="ja-JP"/>
        </w:rPr>
        <w:t xml:space="preserve"> Designated Terrorist Groups (entities</w:t>
      </w:r>
      <w:r w:rsidR="001A5FFA" w:rsidRPr="00EE623A">
        <w:rPr>
          <w:noProof/>
          <w:lang w:eastAsia="ja-JP"/>
        </w:rPr>
        <w:t xml:space="preserve"> listed as such by a state or international bod</w:t>
      </w:r>
      <w:r w:rsidR="00010BD1" w:rsidRPr="00EE623A">
        <w:rPr>
          <w:noProof/>
          <w:lang w:eastAsia="ja-JP"/>
        </w:rPr>
        <w:t>y), with different definitions of material assistance and different approaches to intent. These regulations have affected agencies’ ability and willingness to</w:t>
      </w:r>
      <w:r w:rsidR="005523BA" w:rsidRPr="00EE623A">
        <w:rPr>
          <w:noProof/>
          <w:lang w:eastAsia="ja-JP"/>
        </w:rPr>
        <w:t xml:space="preserve"> work in some challenging contexts.</w:t>
      </w:r>
    </w:p>
    <w:p w14:paraId="50A473EC" w14:textId="03D85E79" w:rsidR="00010BD1" w:rsidRPr="00EE623A" w:rsidRDefault="00010BD1">
      <w:pPr>
        <w:rPr>
          <w:noProof/>
          <w:lang w:eastAsia="ja-JP"/>
        </w:rPr>
      </w:pPr>
      <w:r w:rsidRPr="00EE623A">
        <w:rPr>
          <w:noProof/>
          <w:lang w:eastAsia="ja-JP"/>
        </w:rPr>
        <w:t xml:space="preserve">Counter-terrorism clauses may be found in partnership agreements with state donors and humanitarian pooled fund agreements. They may also be found in agreements between humanitarian agencies </w:t>
      </w:r>
      <w:r w:rsidR="00D77E53" w:rsidRPr="00EE623A">
        <w:rPr>
          <w:noProof/>
          <w:lang w:eastAsia="ja-JP"/>
        </w:rPr>
        <w:t xml:space="preserve">and partners </w:t>
      </w:r>
      <w:r w:rsidRPr="00EE623A">
        <w:rPr>
          <w:noProof/>
          <w:lang w:eastAsia="ja-JP"/>
        </w:rPr>
        <w:t>when they ‘flow down’ from the contracting agency’s commitments.</w:t>
      </w:r>
    </w:p>
    <w:p w14:paraId="6B3AC9A1" w14:textId="77777777" w:rsidR="00C25367" w:rsidRPr="00EE623A" w:rsidRDefault="00155DB3">
      <w:pPr>
        <w:rPr>
          <w:noProof/>
          <w:lang w:eastAsia="ja-JP"/>
        </w:rPr>
      </w:pPr>
      <w:r w:rsidRPr="00EE623A">
        <w:rPr>
          <w:noProof/>
          <w:lang w:eastAsia="ja-JP"/>
        </w:rPr>
        <w:t>Particular attention should be paid to</w:t>
      </w:r>
    </w:p>
    <w:p w14:paraId="0C22211F" w14:textId="7675CD37" w:rsidR="00C25367" w:rsidRPr="00EE623A" w:rsidRDefault="00274C2E" w:rsidP="00387BB0">
      <w:pPr>
        <w:pStyle w:val="NRCbullets"/>
        <w:rPr>
          <w:noProof/>
          <w:lang w:val="en-GB" w:eastAsia="ja-JP"/>
        </w:rPr>
      </w:pPr>
      <w:r w:rsidRPr="00EE623A">
        <w:rPr>
          <w:noProof/>
          <w:lang w:val="en-GB" w:eastAsia="ja-JP"/>
        </w:rPr>
        <w:t>Definitions</w:t>
      </w:r>
      <w:r w:rsidR="00155DB3" w:rsidRPr="00EE623A">
        <w:rPr>
          <w:noProof/>
          <w:lang w:val="en-GB" w:eastAsia="ja-JP"/>
        </w:rPr>
        <w:t xml:space="preserve"> and the scope of the terminology used. Agencies may be asked to </w:t>
      </w:r>
      <w:r w:rsidR="00155DB3" w:rsidRPr="00EE623A">
        <w:rPr>
          <w:i/>
          <w:noProof/>
          <w:lang w:val="en-GB" w:eastAsia="ja-JP"/>
        </w:rPr>
        <w:t>‘employ all reasonable efforts to ensure’</w:t>
      </w:r>
      <w:r w:rsidR="00155DB3" w:rsidRPr="00EE623A">
        <w:rPr>
          <w:noProof/>
          <w:lang w:val="en-GB" w:eastAsia="ja-JP"/>
        </w:rPr>
        <w:t xml:space="preserve"> assistance is not diverted to Designated Terrorist Groups – this implies that measures must be taken and documented, and the organisation may be liabl</w:t>
      </w:r>
      <w:r w:rsidR="00FA75B8">
        <w:rPr>
          <w:noProof/>
          <w:lang w:val="en-GB" w:eastAsia="ja-JP"/>
        </w:rPr>
        <w:t>e if they fail. Knowledge of</w:t>
      </w:r>
      <w:r w:rsidR="00155DB3" w:rsidRPr="00EE623A">
        <w:rPr>
          <w:noProof/>
          <w:lang w:val="en-GB" w:eastAsia="ja-JP"/>
        </w:rPr>
        <w:t xml:space="preserve"> diversion and intent to divert may or may not be mentioned and relevant. Get legal advice if a clause is unclear.</w:t>
      </w:r>
    </w:p>
    <w:p w14:paraId="2D03C5FD" w14:textId="3A5A52F4" w:rsidR="00010BD1" w:rsidRPr="00EE623A" w:rsidRDefault="00274C2E" w:rsidP="00387BB0">
      <w:pPr>
        <w:pStyle w:val="NRCbullets"/>
        <w:rPr>
          <w:noProof/>
          <w:lang w:val="en-GB" w:eastAsia="ja-JP"/>
        </w:rPr>
      </w:pPr>
      <w:r w:rsidRPr="00EE623A">
        <w:rPr>
          <w:noProof/>
          <w:lang w:val="en-GB" w:eastAsia="ja-JP"/>
        </w:rPr>
        <w:t>Specified</w:t>
      </w:r>
      <w:r w:rsidR="00D77E53" w:rsidRPr="00EE623A">
        <w:rPr>
          <w:noProof/>
          <w:lang w:val="en-GB" w:eastAsia="ja-JP"/>
        </w:rPr>
        <w:t xml:space="preserve"> or implied requirements for ‘screening’ of staff, partners, suppliers and even in some cases project participants. Humanitarian agencies usually hold that screening of participants is </w:t>
      </w:r>
      <w:r w:rsidR="008B0799" w:rsidRPr="00EE623A">
        <w:rPr>
          <w:noProof/>
          <w:lang w:val="en-GB" w:eastAsia="ja-JP"/>
        </w:rPr>
        <w:t>a</w:t>
      </w:r>
      <w:r w:rsidR="00D77E53" w:rsidRPr="00EE623A">
        <w:rPr>
          <w:noProof/>
          <w:lang w:val="en-GB" w:eastAsia="ja-JP"/>
        </w:rPr>
        <w:t xml:space="preserve"> breach of their privacy, creates protection risks, delays humanitarian assistance and is not proportionate to the diversion risk associated with the values typically delivered.</w:t>
      </w:r>
    </w:p>
    <w:p w14:paraId="5386327A" w14:textId="6807C3B3" w:rsidR="00D77E53" w:rsidRPr="00EE623A" w:rsidRDefault="00D77E53">
      <w:pPr>
        <w:rPr>
          <w:noProof/>
          <w:lang w:eastAsia="ja-JP"/>
        </w:rPr>
      </w:pPr>
      <w:r w:rsidRPr="00EE623A">
        <w:rPr>
          <w:noProof/>
          <w:lang w:eastAsia="ja-JP"/>
        </w:rPr>
        <w:t>Donors may use standard language for all contracts or adapt their clauses to specific contexts. Agencies have sometimes been able to negotiate the terms of an agreement</w:t>
      </w:r>
      <w:r w:rsidR="00DC09A6" w:rsidRPr="00EE623A">
        <w:rPr>
          <w:noProof/>
          <w:lang w:eastAsia="ja-JP"/>
        </w:rPr>
        <w:t xml:space="preserve"> to remove some more onerous clauses. A strong risk management framework helps build confidence during this conversation.</w:t>
      </w:r>
    </w:p>
    <w:p w14:paraId="2235B1CB" w14:textId="1298B489" w:rsidR="00DC09A6" w:rsidRPr="00EE623A" w:rsidRDefault="00DC09A6">
      <w:pPr>
        <w:spacing w:after="0"/>
        <w:rPr>
          <w:noProof/>
          <w:lang w:eastAsia="ja-JP"/>
        </w:rPr>
      </w:pPr>
      <w:r w:rsidRPr="00EE623A">
        <w:rPr>
          <w:noProof/>
          <w:lang w:eastAsia="ja-JP"/>
        </w:rPr>
        <w:t>The risks and mitigation measures associated with counter-terrorism policy include:</w:t>
      </w:r>
    </w:p>
    <w:p w14:paraId="00F270B9" w14:textId="15CA7289" w:rsidR="00DC09A6" w:rsidRPr="00EE623A" w:rsidRDefault="00DC09A6">
      <w:pPr>
        <w:pStyle w:val="NRCbullets"/>
        <w:rPr>
          <w:noProof/>
          <w:lang w:val="en-GB" w:eastAsia="ja-JP"/>
        </w:rPr>
      </w:pPr>
      <w:r w:rsidRPr="00EE623A">
        <w:rPr>
          <w:noProof/>
          <w:lang w:val="en-GB" w:eastAsia="ja-JP"/>
        </w:rPr>
        <w:t>Prosecution of agencies or individual staff for diversion to Designated Terrorist Groups (there have been few to date but the risk remains)</w:t>
      </w:r>
    </w:p>
    <w:p w14:paraId="7AD99E53" w14:textId="456CE2EF" w:rsidR="00DC09A6" w:rsidRPr="00EE623A" w:rsidRDefault="00DC09A6">
      <w:pPr>
        <w:pStyle w:val="NRCbullets"/>
        <w:numPr>
          <w:ilvl w:val="1"/>
          <w:numId w:val="2"/>
        </w:numPr>
        <w:rPr>
          <w:noProof/>
          <w:lang w:val="en-GB" w:eastAsia="ja-JP"/>
        </w:rPr>
      </w:pPr>
      <w:r w:rsidRPr="00EE623A">
        <w:rPr>
          <w:noProof/>
          <w:lang w:val="en-GB" w:eastAsia="ja-JP"/>
        </w:rPr>
        <w:t>Make sure internal processes around procurement, selection and distribution are strong and implemented</w:t>
      </w:r>
    </w:p>
    <w:p w14:paraId="10CF3718" w14:textId="5C045B22" w:rsidR="009B0A0C" w:rsidRPr="00EE623A" w:rsidRDefault="009B0A0C">
      <w:pPr>
        <w:pStyle w:val="NRCbullets"/>
        <w:numPr>
          <w:ilvl w:val="1"/>
          <w:numId w:val="2"/>
        </w:numPr>
        <w:rPr>
          <w:noProof/>
          <w:lang w:val="en-GB" w:eastAsia="ja-JP"/>
        </w:rPr>
      </w:pPr>
      <w:r w:rsidRPr="00EE623A">
        <w:rPr>
          <w:noProof/>
          <w:lang w:val="en-GB" w:eastAsia="ja-JP"/>
        </w:rPr>
        <w:t>Due diligence routines should be carefully designed, standardised and documented</w:t>
      </w:r>
    </w:p>
    <w:p w14:paraId="07E05D6D" w14:textId="366D9631" w:rsidR="00DC09A6" w:rsidRPr="00EE623A" w:rsidRDefault="00DC09A6">
      <w:pPr>
        <w:pStyle w:val="NRCbullets"/>
        <w:numPr>
          <w:ilvl w:val="1"/>
          <w:numId w:val="2"/>
        </w:numPr>
        <w:rPr>
          <w:noProof/>
          <w:lang w:val="en-GB" w:eastAsia="ja-JP"/>
        </w:rPr>
      </w:pPr>
      <w:r w:rsidRPr="00EE623A">
        <w:rPr>
          <w:noProof/>
          <w:lang w:val="en-GB" w:eastAsia="ja-JP"/>
        </w:rPr>
        <w:t>Monitor constantly and react promptly to any issues</w:t>
      </w:r>
    </w:p>
    <w:p w14:paraId="7D4AB779" w14:textId="343BCC2E" w:rsidR="00DC09A6" w:rsidRPr="00EE623A" w:rsidRDefault="009B0A0C">
      <w:pPr>
        <w:pStyle w:val="NRCbullets"/>
        <w:rPr>
          <w:noProof/>
          <w:lang w:val="en-GB" w:eastAsia="ja-JP"/>
        </w:rPr>
      </w:pPr>
      <w:r w:rsidRPr="00EE623A">
        <w:rPr>
          <w:noProof/>
          <w:lang w:val="en-GB" w:eastAsia="ja-JP"/>
        </w:rPr>
        <w:t>Insecurity (failure of an acceptance strategy) if agencies are unwilling to talk to Designated Terrorist Groups</w:t>
      </w:r>
    </w:p>
    <w:p w14:paraId="7514C438" w14:textId="5482F8E6" w:rsidR="009B0A0C" w:rsidRPr="00EE623A" w:rsidRDefault="009B0A0C">
      <w:pPr>
        <w:pStyle w:val="NRCbullets"/>
        <w:numPr>
          <w:ilvl w:val="1"/>
          <w:numId w:val="2"/>
        </w:numPr>
        <w:rPr>
          <w:noProof/>
          <w:lang w:val="en-GB" w:eastAsia="ja-JP"/>
        </w:rPr>
      </w:pPr>
      <w:r w:rsidRPr="00EE623A">
        <w:rPr>
          <w:noProof/>
          <w:lang w:val="en-GB" w:eastAsia="ja-JP"/>
        </w:rPr>
        <w:t>Establishing</w:t>
      </w:r>
      <w:r w:rsidR="00B93A7A" w:rsidRPr="00EE623A">
        <w:rPr>
          <w:noProof/>
          <w:lang w:val="en-GB" w:eastAsia="ja-JP"/>
        </w:rPr>
        <w:t xml:space="preserve"> local</w:t>
      </w:r>
      <w:r w:rsidRPr="00EE623A">
        <w:rPr>
          <w:noProof/>
          <w:lang w:val="en-GB" w:eastAsia="ja-JP"/>
        </w:rPr>
        <w:t xml:space="preserve"> acceptance and consent for activities is essential. Not all contact is prohibited by counter-terrorism laws. Take legal advice</w:t>
      </w:r>
    </w:p>
    <w:p w14:paraId="38B88B6F" w14:textId="7A0CFB41" w:rsidR="009B0A0C" w:rsidRPr="00EE623A" w:rsidRDefault="009B0A0C">
      <w:pPr>
        <w:pStyle w:val="NRCbullets"/>
        <w:rPr>
          <w:noProof/>
          <w:lang w:val="en-GB" w:eastAsia="ja-JP"/>
        </w:rPr>
      </w:pPr>
      <w:r w:rsidRPr="00EE623A">
        <w:rPr>
          <w:noProof/>
          <w:lang w:val="en-GB" w:eastAsia="ja-JP"/>
        </w:rPr>
        <w:t>Screening procedures delays assistance</w:t>
      </w:r>
    </w:p>
    <w:p w14:paraId="3003BDDA" w14:textId="35B84342" w:rsidR="009B0A0C" w:rsidRPr="00EE623A" w:rsidRDefault="009B0A0C">
      <w:pPr>
        <w:pStyle w:val="NRCbullets"/>
        <w:numPr>
          <w:ilvl w:val="1"/>
          <w:numId w:val="2"/>
        </w:numPr>
        <w:rPr>
          <w:noProof/>
          <w:lang w:val="en-GB" w:eastAsia="ja-JP"/>
        </w:rPr>
      </w:pPr>
      <w:r w:rsidRPr="00EE623A">
        <w:rPr>
          <w:noProof/>
          <w:lang w:val="en-GB" w:eastAsia="ja-JP"/>
        </w:rPr>
        <w:t>Try to ensure screening requirements in contracts are proportionate and realistic. Negotiate if possible</w:t>
      </w:r>
    </w:p>
    <w:p w14:paraId="190025D6" w14:textId="77777777" w:rsidR="009B0A0C" w:rsidRPr="00EE623A" w:rsidRDefault="009B0A0C" w:rsidP="00387BB0">
      <w:pPr>
        <w:pStyle w:val="NRCbullets"/>
        <w:numPr>
          <w:ilvl w:val="0"/>
          <w:numId w:val="0"/>
        </w:numPr>
        <w:ind w:left="360" w:hanging="360"/>
        <w:rPr>
          <w:noProof/>
          <w:lang w:val="en-GB" w:eastAsia="ja-JP"/>
        </w:rPr>
      </w:pPr>
    </w:p>
    <w:p w14:paraId="41EEB91B" w14:textId="2D32E56E" w:rsidR="00774AC2" w:rsidRPr="00EE623A" w:rsidRDefault="00274C2E" w:rsidP="00000E7B">
      <w:pPr>
        <w:pStyle w:val="NRCbullets"/>
        <w:numPr>
          <w:ilvl w:val="0"/>
          <w:numId w:val="0"/>
        </w:numPr>
        <w:rPr>
          <w:noProof/>
          <w:lang w:val="en-GB" w:eastAsia="ja-JP"/>
        </w:rPr>
      </w:pPr>
      <w:r w:rsidRPr="00EE623A">
        <w:rPr>
          <w:noProof/>
          <w:lang w:val="en-GB" w:eastAsia="en-GB"/>
        </w:rPr>
        <w:lastRenderedPageBreak/>
        <mc:AlternateContent>
          <mc:Choice Requires="wps">
            <w:drawing>
              <wp:anchor distT="91440" distB="91440" distL="114300" distR="180340" simplePos="0" relativeHeight="251728896" behindDoc="1" locked="0" layoutInCell="1" allowOverlap="1" wp14:anchorId="62FDDDA4" wp14:editId="73D4E8C0">
                <wp:simplePos x="0" y="0"/>
                <wp:positionH relativeFrom="margin">
                  <wp:align>right</wp:align>
                </wp:positionH>
                <wp:positionV relativeFrom="paragraph">
                  <wp:posOffset>5838</wp:posOffset>
                </wp:positionV>
                <wp:extent cx="2811780" cy="1403985"/>
                <wp:effectExtent l="0" t="0" r="0" b="3175"/>
                <wp:wrapTight wrapText="bothSides">
                  <wp:wrapPolygon edited="0">
                    <wp:start x="439" y="0"/>
                    <wp:lineTo x="439" y="21353"/>
                    <wp:lineTo x="21073" y="21353"/>
                    <wp:lineTo x="21073" y="0"/>
                    <wp:lineTo x="439" y="0"/>
                  </wp:wrapPolygon>
                </wp:wrapTight>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1403985"/>
                        </a:xfrm>
                        <a:prstGeom prst="rect">
                          <a:avLst/>
                        </a:prstGeom>
                        <a:noFill/>
                        <a:ln w="9525">
                          <a:noFill/>
                          <a:miter lim="800000"/>
                          <a:headEnd/>
                          <a:tailEnd/>
                        </a:ln>
                      </wps:spPr>
                      <wps:txbx>
                        <w:txbxContent>
                          <w:p w14:paraId="7FCA8BD1" w14:textId="3C586D22" w:rsidR="001D3CD0" w:rsidRPr="00EE623A" w:rsidRDefault="001D3CD0" w:rsidP="00274C2E">
                            <w:pPr>
                              <w:pBdr>
                                <w:top w:val="single" w:sz="24" w:space="8" w:color="72C7E7"/>
                                <w:bottom w:val="single" w:sz="24" w:space="8" w:color="72C7E7"/>
                              </w:pBdr>
                              <w:spacing w:after="0"/>
                              <w:rPr>
                                <w:iCs/>
                                <w:color w:val="auto"/>
                                <w:szCs w:val="20"/>
                              </w:rPr>
                            </w:pPr>
                            <w:r>
                              <w:rPr>
                                <w:i/>
                                <w:iCs/>
                                <w:color w:val="auto"/>
                                <w:szCs w:val="20"/>
                              </w:rPr>
                              <w:t xml:space="preserve">Annex: </w:t>
                            </w:r>
                            <w:r w:rsidRPr="00EE623A">
                              <w:rPr>
                                <w:i/>
                                <w:iCs/>
                                <w:color w:val="auto"/>
                                <w:szCs w:val="20"/>
                              </w:rPr>
                              <w:t xml:space="preserve">Beechwood International suggests a due diligence process </w:t>
                            </w:r>
                            <w:r>
                              <w:rPr>
                                <w:i/>
                                <w:iCs/>
                                <w:color w:val="auto"/>
                                <w:szCs w:val="20"/>
                              </w:rPr>
                              <w:t xml:space="preserve">and contract format </w:t>
                            </w:r>
                            <w:r w:rsidRPr="00EE623A">
                              <w:rPr>
                                <w:i/>
                                <w:iCs/>
                                <w:color w:val="auto"/>
                                <w:szCs w:val="20"/>
                              </w:rPr>
                              <w:t>for informal m</w:t>
                            </w:r>
                            <w:r>
                              <w:rPr>
                                <w:i/>
                                <w:iCs/>
                                <w:color w:val="auto"/>
                                <w:szCs w:val="20"/>
                              </w:rPr>
                              <w:t xml:space="preserve">oney transfer service providers </w:t>
                            </w:r>
                            <w:hyperlink r:id="rId79" w:history="1">
                              <w:r w:rsidR="00F751E3" w:rsidRPr="000A420F">
                                <w:rPr>
                                  <w:rStyle w:val="Hyperlink"/>
                                </w:rPr>
                                <w:t>http://bit.ly/38</w:t>
                              </w:r>
                              <w:r w:rsidR="00F751E3" w:rsidRPr="000A420F">
                                <w:rPr>
                                  <w:rStyle w:val="Hyperlink"/>
                                </w:rPr>
                                <w:t>f</w:t>
                              </w:r>
                              <w:r w:rsidR="00F751E3" w:rsidRPr="000A420F">
                                <w:rPr>
                                  <w:rStyle w:val="Hyperlink"/>
                                </w:rPr>
                                <w:t>Hv1N</w:t>
                              </w:r>
                            </w:hyperlink>
                            <w:r w:rsidR="00F751E3">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FDDDA4" id="_x0000_s1068" type="#_x0000_t202" style="position:absolute;margin-left:170.2pt;margin-top:.45pt;width:221.4pt;height:110.55pt;z-index:-251587584;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" filled="f" stroked="f">
                <v:textbox style="mso-fit-shape-to-text:t">
                  <w:txbxContent>
                    <w:p w14:paraId="7FCA8BD1" w14:textId="3C586D22" w:rsidR="001D3CD0" w:rsidRPr="00EE623A" w:rsidRDefault="001D3CD0" w:rsidP="00274C2E">
                      <w:pPr>
                        <w:pBdr>
                          <w:top w:val="single" w:sz="24" w:space="8" w:color="72C7E7"/>
                          <w:bottom w:val="single" w:sz="24" w:space="8" w:color="72C7E7"/>
                        </w:pBdr>
                        <w:spacing w:after="0"/>
                        <w:rPr>
                          <w:iCs/>
                          <w:color w:val="auto"/>
                          <w:szCs w:val="20"/>
                        </w:rPr>
                      </w:pPr>
                      <w:r>
                        <w:rPr>
                          <w:i/>
                          <w:iCs/>
                          <w:color w:val="auto"/>
                          <w:szCs w:val="20"/>
                        </w:rPr>
                        <w:t xml:space="preserve">Annex: </w:t>
                      </w:r>
                      <w:r w:rsidRPr="00EE623A">
                        <w:rPr>
                          <w:i/>
                          <w:iCs/>
                          <w:color w:val="auto"/>
                          <w:szCs w:val="20"/>
                        </w:rPr>
                        <w:t xml:space="preserve">Beechwood International suggests a due diligence process </w:t>
                      </w:r>
                      <w:r>
                        <w:rPr>
                          <w:i/>
                          <w:iCs/>
                          <w:color w:val="auto"/>
                          <w:szCs w:val="20"/>
                        </w:rPr>
                        <w:t xml:space="preserve">and contract format </w:t>
                      </w:r>
                      <w:r w:rsidRPr="00EE623A">
                        <w:rPr>
                          <w:i/>
                          <w:iCs/>
                          <w:color w:val="auto"/>
                          <w:szCs w:val="20"/>
                        </w:rPr>
                        <w:t>for informal m</w:t>
                      </w:r>
                      <w:r>
                        <w:rPr>
                          <w:i/>
                          <w:iCs/>
                          <w:color w:val="auto"/>
                          <w:szCs w:val="20"/>
                        </w:rPr>
                        <w:t xml:space="preserve">oney transfer service providers </w:t>
                      </w:r>
                      <w:hyperlink r:id="rId80" w:history="1">
                        <w:r w:rsidR="00F751E3" w:rsidRPr="000A420F">
                          <w:rPr>
                            <w:rStyle w:val="Hyperlink"/>
                          </w:rPr>
                          <w:t>http://bit.ly/38</w:t>
                        </w:r>
                        <w:r w:rsidR="00F751E3" w:rsidRPr="000A420F">
                          <w:rPr>
                            <w:rStyle w:val="Hyperlink"/>
                          </w:rPr>
                          <w:t>f</w:t>
                        </w:r>
                        <w:r w:rsidR="00F751E3" w:rsidRPr="000A420F">
                          <w:rPr>
                            <w:rStyle w:val="Hyperlink"/>
                          </w:rPr>
                          <w:t>Hv1N</w:t>
                        </w:r>
                      </w:hyperlink>
                      <w:r w:rsidR="00F751E3">
                        <w:t xml:space="preserve"> </w:t>
                      </w:r>
                    </w:p>
                  </w:txbxContent>
                </v:textbox>
                <w10:wrap type="tight" anchorx="margin"/>
              </v:shape>
            </w:pict>
          </mc:Fallback>
        </mc:AlternateContent>
      </w:r>
      <w:r w:rsidR="00774AC2" w:rsidRPr="00EE623A">
        <w:rPr>
          <w:noProof/>
          <w:lang w:val="en-GB" w:eastAsia="ja-JP"/>
        </w:rPr>
        <w:t>Due diligence on potential partners and suppliers would include:</w:t>
      </w:r>
      <w:r w:rsidRPr="00EE623A">
        <w:rPr>
          <w:noProof/>
          <w:lang w:val="en-GB" w:eastAsia="en-GB"/>
        </w:rPr>
        <w:t xml:space="preserve"> </w:t>
      </w:r>
    </w:p>
    <w:p w14:paraId="7E4018EC" w14:textId="692435DA" w:rsidR="00774AC2" w:rsidRPr="00EE623A" w:rsidRDefault="00774AC2">
      <w:pPr>
        <w:pStyle w:val="NRCbullets"/>
        <w:rPr>
          <w:noProof/>
          <w:lang w:val="en-GB" w:eastAsia="ja-JP"/>
        </w:rPr>
      </w:pPr>
      <w:r w:rsidRPr="00EE623A">
        <w:rPr>
          <w:noProof/>
          <w:lang w:val="en-GB" w:eastAsia="ja-JP"/>
        </w:rPr>
        <w:t>Basic facts (name, location, legal status, contacts etc.)</w:t>
      </w:r>
    </w:p>
    <w:p w14:paraId="544BE38E" w14:textId="2ACBA737" w:rsidR="00774AC2" w:rsidRPr="00EE623A" w:rsidRDefault="00774AC2">
      <w:pPr>
        <w:pStyle w:val="NRCbullets"/>
        <w:rPr>
          <w:noProof/>
          <w:lang w:val="en-GB" w:eastAsia="ja-JP"/>
        </w:rPr>
      </w:pPr>
      <w:r w:rsidRPr="00EE623A">
        <w:rPr>
          <w:noProof/>
          <w:lang w:val="en-GB" w:eastAsia="ja-JP"/>
        </w:rPr>
        <w:t>Key staff (owner, board, management, but also consider who is the ‘beneficial owner’, the real owner who does not appear on paperwork</w:t>
      </w:r>
      <w:r w:rsidR="00693EFA" w:rsidRPr="00EE623A">
        <w:rPr>
          <w:noProof/>
          <w:lang w:val="en-GB" w:eastAsia="ja-JP"/>
        </w:rPr>
        <w:t>, and any key intermediaries that may be used</w:t>
      </w:r>
      <w:r w:rsidRPr="00EE623A">
        <w:rPr>
          <w:noProof/>
          <w:lang w:val="en-GB" w:eastAsia="ja-JP"/>
        </w:rPr>
        <w:t>)</w:t>
      </w:r>
    </w:p>
    <w:p w14:paraId="25167D2C" w14:textId="44E28730" w:rsidR="00221E00" w:rsidRPr="00EE623A" w:rsidRDefault="00221E00">
      <w:pPr>
        <w:pStyle w:val="NRCbullets"/>
        <w:rPr>
          <w:noProof/>
          <w:lang w:val="en-GB" w:eastAsia="ja-JP"/>
        </w:rPr>
      </w:pPr>
      <w:r w:rsidRPr="00EE623A">
        <w:rPr>
          <w:noProof/>
          <w:lang w:val="en-GB" w:eastAsia="ja-JP"/>
        </w:rPr>
        <w:t>Checking of this information against databases of designated individuals and entities</w:t>
      </w:r>
    </w:p>
    <w:p w14:paraId="497F97E3" w14:textId="02CC9F37" w:rsidR="00212D6C" w:rsidRPr="00EE623A" w:rsidRDefault="00212D6C">
      <w:pPr>
        <w:pStyle w:val="NRCbullets"/>
        <w:rPr>
          <w:noProof/>
          <w:lang w:val="en-GB" w:eastAsia="ja-JP"/>
        </w:rPr>
      </w:pPr>
      <w:r w:rsidRPr="00EE623A">
        <w:rPr>
          <w:noProof/>
          <w:lang w:val="en-GB" w:eastAsia="ja-JP"/>
        </w:rPr>
        <w:t>A review of past performance</w:t>
      </w:r>
    </w:p>
    <w:p w14:paraId="6628C478" w14:textId="45432D7D" w:rsidR="00212D6C" w:rsidRPr="00EE623A" w:rsidRDefault="00212D6C">
      <w:pPr>
        <w:pStyle w:val="NRCbullets"/>
        <w:rPr>
          <w:noProof/>
          <w:lang w:val="en-GB" w:eastAsia="ja-JP"/>
        </w:rPr>
      </w:pPr>
      <w:r w:rsidRPr="00EE623A">
        <w:rPr>
          <w:noProof/>
          <w:lang w:val="en-GB" w:eastAsia="ja-JP"/>
        </w:rPr>
        <w:t>Assessment of capabilities (look for evidence of systematised fi</w:t>
      </w:r>
      <w:r w:rsidR="00466867" w:rsidRPr="00EE623A">
        <w:rPr>
          <w:noProof/>
          <w:lang w:val="en-GB" w:eastAsia="ja-JP"/>
        </w:rPr>
        <w:t>nancial procedures, routine staff training in these procedures, and</w:t>
      </w:r>
      <w:r w:rsidRPr="00EE623A">
        <w:rPr>
          <w:noProof/>
          <w:lang w:val="en-GB" w:eastAsia="ja-JP"/>
        </w:rPr>
        <w:t xml:space="preserve"> capacity to handle a project at the scale envisaged)</w:t>
      </w:r>
    </w:p>
    <w:p w14:paraId="6E60F82B" w14:textId="5097E34A" w:rsidR="00212D6C" w:rsidRPr="00EE623A" w:rsidRDefault="00212D6C">
      <w:pPr>
        <w:rPr>
          <w:noProof/>
          <w:lang w:eastAsia="ja-JP"/>
        </w:rPr>
      </w:pPr>
      <w:r w:rsidRPr="00EE623A">
        <w:rPr>
          <w:noProof/>
          <w:lang w:eastAsia="ja-JP"/>
        </w:rPr>
        <w:t xml:space="preserve">Much of this information will come from the partner/service provider themselves, but agencies may need creative ways of understanding some issues. For example, communities may be asked to give their assessment of a </w:t>
      </w:r>
      <w:r w:rsidR="00316A7E" w:rsidRPr="00EE623A">
        <w:rPr>
          <w:noProof/>
          <w:szCs w:val="20"/>
        </w:rPr>
        <w:t>vendor</w:t>
      </w:r>
      <w:r w:rsidRPr="00EE623A">
        <w:rPr>
          <w:noProof/>
          <w:lang w:eastAsia="ja-JP"/>
        </w:rPr>
        <w:t xml:space="preserve"> in a market, or peer </w:t>
      </w:r>
      <w:r w:rsidR="00E70AB9" w:rsidRPr="00EE623A">
        <w:rPr>
          <w:noProof/>
          <w:lang w:eastAsia="ja-JP"/>
        </w:rPr>
        <w:t xml:space="preserve">money transfer (e.g. hawala) </w:t>
      </w:r>
      <w:r w:rsidRPr="00EE623A">
        <w:rPr>
          <w:noProof/>
          <w:lang w:eastAsia="ja-JP"/>
        </w:rPr>
        <w:t xml:space="preserve">agents might be asked if they would be confident doing business with a </w:t>
      </w:r>
      <w:r w:rsidR="00E70AB9" w:rsidRPr="00EE623A">
        <w:rPr>
          <w:noProof/>
          <w:lang w:eastAsia="ja-JP"/>
        </w:rPr>
        <w:t xml:space="preserve">money transfer </w:t>
      </w:r>
      <w:r w:rsidRPr="00EE623A">
        <w:rPr>
          <w:noProof/>
          <w:lang w:eastAsia="ja-JP"/>
        </w:rPr>
        <w:t>agent in a target location.</w:t>
      </w:r>
    </w:p>
    <w:p w14:paraId="0134AC3E" w14:textId="65070982" w:rsidR="0041055D" w:rsidRPr="00EE623A" w:rsidRDefault="00BA0361" w:rsidP="00BF2B66">
      <w:pPr>
        <w:spacing w:after="0"/>
        <w:rPr>
          <w:noProof/>
          <w:lang w:eastAsia="ja-JP"/>
        </w:rPr>
      </w:pPr>
      <w:r w:rsidRPr="00EE623A">
        <w:rPr>
          <w:noProof/>
          <w:lang w:eastAsia="ja-JP"/>
        </w:rPr>
        <w:t xml:space="preserve">Private sector service providers are equally subject to </w:t>
      </w:r>
      <w:r w:rsidR="0016587D" w:rsidRPr="00EE623A">
        <w:rPr>
          <w:noProof/>
          <w:lang w:eastAsia="ja-JP"/>
        </w:rPr>
        <w:t xml:space="preserve">counter-terrorism laws, and their approaches to compliance may differ from </w:t>
      </w:r>
      <w:r w:rsidR="006D4911">
        <w:rPr>
          <w:noProof/>
          <w:lang w:eastAsia="ja-JP"/>
        </w:rPr>
        <w:t xml:space="preserve">that of </w:t>
      </w:r>
      <w:r w:rsidR="0016587D" w:rsidRPr="00EE623A">
        <w:rPr>
          <w:noProof/>
          <w:lang w:eastAsia="ja-JP"/>
        </w:rPr>
        <w:t>humanitarian agencies.</w:t>
      </w:r>
      <w:r w:rsidR="00922114" w:rsidRPr="00EE623A">
        <w:rPr>
          <w:noProof/>
          <w:lang w:eastAsia="ja-JP"/>
        </w:rPr>
        <w:t xml:space="preserve"> They are directly accountable to national fi</w:t>
      </w:r>
      <w:r w:rsidR="006D4911">
        <w:rPr>
          <w:noProof/>
          <w:lang w:eastAsia="ja-JP"/>
        </w:rPr>
        <w:t>nancial governance institutions</w:t>
      </w:r>
      <w:r w:rsidR="00922114" w:rsidRPr="00EE623A">
        <w:rPr>
          <w:noProof/>
          <w:lang w:eastAsia="ja-JP"/>
        </w:rPr>
        <w:t xml:space="preserve"> and their Know Your Customer requirements, so may wish to screen project participants. Ask them –</w:t>
      </w:r>
    </w:p>
    <w:p w14:paraId="4DD8A9FC" w14:textId="2375A055" w:rsidR="00922114" w:rsidRPr="00EE623A" w:rsidRDefault="00922114" w:rsidP="00BF2B66">
      <w:pPr>
        <w:pStyle w:val="NRCbullets"/>
        <w:rPr>
          <w:noProof/>
          <w:lang w:eastAsia="ja-JP"/>
        </w:rPr>
      </w:pPr>
      <w:r w:rsidRPr="00EE623A">
        <w:rPr>
          <w:noProof/>
          <w:lang w:eastAsia="ja-JP"/>
        </w:rPr>
        <w:t>What customer data is usually required?</w:t>
      </w:r>
    </w:p>
    <w:p w14:paraId="5D4A6556" w14:textId="512C16DB" w:rsidR="00922114" w:rsidRPr="00EE623A" w:rsidRDefault="00922114" w:rsidP="00BF2B66">
      <w:pPr>
        <w:pStyle w:val="NRCbullets"/>
        <w:rPr>
          <w:noProof/>
          <w:lang w:eastAsia="ja-JP"/>
        </w:rPr>
      </w:pPr>
      <w:r w:rsidRPr="00EE623A">
        <w:rPr>
          <w:noProof/>
          <w:lang w:eastAsia="ja-JP"/>
        </w:rPr>
        <w:t>How do they use and share that data?</w:t>
      </w:r>
    </w:p>
    <w:p w14:paraId="7294AF5F" w14:textId="0EFC85EF" w:rsidR="00922114" w:rsidRPr="00EE623A" w:rsidRDefault="00922114" w:rsidP="00BF2B66">
      <w:pPr>
        <w:pStyle w:val="NRCbullets"/>
        <w:rPr>
          <w:noProof/>
          <w:lang w:eastAsia="ja-JP"/>
        </w:rPr>
      </w:pPr>
      <w:r w:rsidRPr="00EE623A">
        <w:rPr>
          <w:noProof/>
          <w:lang w:eastAsia="ja-JP"/>
        </w:rPr>
        <w:t>Is there a transaction size threshold below which these requirements can be simplified or waived?</w:t>
      </w:r>
    </w:p>
    <w:p w14:paraId="5CC07E0B" w14:textId="77777777" w:rsidR="0041055D" w:rsidRPr="00BF2B66" w:rsidRDefault="0041055D">
      <w:pPr>
        <w:pStyle w:val="Heading2"/>
        <w:rPr>
          <w:noProof/>
        </w:rPr>
      </w:pPr>
      <w:r w:rsidRPr="00BF2B66">
        <w:rPr>
          <w:noProof/>
          <w:lang w:eastAsia="en-GB"/>
        </w:rPr>
        <mc:AlternateContent>
          <mc:Choice Requires="wps">
            <w:drawing>
              <wp:anchor distT="91440" distB="91440" distL="114300" distR="114300" simplePos="0" relativeHeight="251685888" behindDoc="1" locked="0" layoutInCell="1" allowOverlap="1" wp14:anchorId="532FA84D" wp14:editId="4CD210FE">
                <wp:simplePos x="0" y="0"/>
                <wp:positionH relativeFrom="margin">
                  <wp:align>right</wp:align>
                </wp:positionH>
                <wp:positionV relativeFrom="paragraph">
                  <wp:posOffset>13335</wp:posOffset>
                </wp:positionV>
                <wp:extent cx="2954655" cy="1403985"/>
                <wp:effectExtent l="0" t="0" r="0" b="0"/>
                <wp:wrapTight wrapText="bothSides">
                  <wp:wrapPolygon edited="0">
                    <wp:start x="418" y="0"/>
                    <wp:lineTo x="418" y="21191"/>
                    <wp:lineTo x="21168" y="21191"/>
                    <wp:lineTo x="21168" y="0"/>
                    <wp:lineTo x="418"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14:paraId="55E69EF7" w14:textId="6B85B467" w:rsidR="001D3CD0" w:rsidRPr="00EE623A" w:rsidRDefault="001D3CD0" w:rsidP="0041055D">
                            <w:pPr>
                              <w:pBdr>
                                <w:top w:val="single" w:sz="24" w:space="7" w:color="72C7E7"/>
                                <w:bottom w:val="single" w:sz="24" w:space="8" w:color="72C7E7"/>
                              </w:pBdr>
                              <w:spacing w:after="0"/>
                              <w:rPr>
                                <w:iCs/>
                                <w:color w:val="auto"/>
                                <w:szCs w:val="20"/>
                              </w:rPr>
                            </w:pPr>
                            <w:r w:rsidRPr="00EE623A">
                              <w:rPr>
                                <w:i/>
                                <w:iCs/>
                                <w:color w:val="auto"/>
                                <w:szCs w:val="20"/>
                              </w:rPr>
                              <w:t xml:space="preserve">A set of organisational preparedness review and planning tools is available in the </w:t>
                            </w:r>
                            <w:r w:rsidRPr="00EE623A">
                              <w:rPr>
                                <w:i/>
                                <w:color w:val="auto"/>
                              </w:rPr>
                              <w:t>International Red Cross and Red Crescent Movement</w:t>
                            </w:r>
                            <w:r w:rsidRPr="00EE623A">
                              <w:rPr>
                                <w:i/>
                                <w:iCs/>
                                <w:color w:val="auto"/>
                                <w:szCs w:val="20"/>
                              </w:rPr>
                              <w:t xml:space="preserve">’s Cash in Emergencies Toolkit </w:t>
                            </w:r>
                            <w:hyperlink r:id="rId81" w:history="1">
                              <w:r w:rsidR="001F2B68">
                                <w:rPr>
                                  <w:rStyle w:val="Hyperlink"/>
                                </w:rPr>
                                <w:t>http://rcmcash.org/</w:t>
                              </w:r>
                            </w:hyperlink>
                            <w:r w:rsidR="001F2B68">
                              <w:t xml:space="preserve"> </w:t>
                            </w:r>
                            <w:r w:rsidRPr="00EE623A">
                              <w:rPr>
                                <w:i/>
                                <w:iCs/>
                                <w:color w:val="auto"/>
                                <w:szCs w:val="20"/>
                              </w:rPr>
                              <w:t xml:space="preserve">and in CaLP’s OCAT </w:t>
                            </w:r>
                            <w:hyperlink r:id="rId82" w:history="1">
                              <w:r w:rsidR="00A22BEA" w:rsidRPr="000A420F">
                                <w:rPr>
                                  <w:rStyle w:val="Hyperlink"/>
                                </w:rPr>
                                <w:t>http://bit.ly/2uObmkc</w:t>
                              </w:r>
                            </w:hyperlink>
                            <w:r w:rsidR="00A22BEA">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2FA84D" id="_x0000_s1069" type="#_x0000_t202" style="position:absolute;margin-left:181.45pt;margin-top:1.05pt;width:232.65pt;height:110.55pt;z-index:-251630592;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" filled="f" stroked="f">
                <v:textbox style="mso-fit-shape-to-text:t">
                  <w:txbxContent>
                    <w:p w14:paraId="55E69EF7" w14:textId="6B85B467" w:rsidR="001D3CD0" w:rsidRPr="00EE623A" w:rsidRDefault="001D3CD0" w:rsidP="0041055D">
                      <w:pPr>
                        <w:pBdr>
                          <w:top w:val="single" w:sz="24" w:space="7" w:color="72C7E7"/>
                          <w:bottom w:val="single" w:sz="24" w:space="8" w:color="72C7E7"/>
                        </w:pBdr>
                        <w:spacing w:after="0"/>
                        <w:rPr>
                          <w:iCs/>
                          <w:color w:val="auto"/>
                          <w:szCs w:val="20"/>
                        </w:rPr>
                      </w:pPr>
                      <w:r w:rsidRPr="00EE623A">
                        <w:rPr>
                          <w:i/>
                          <w:iCs/>
                          <w:color w:val="auto"/>
                          <w:szCs w:val="20"/>
                        </w:rPr>
                        <w:t xml:space="preserve">A set of organisational preparedness review and planning tools is available in the </w:t>
                      </w:r>
                      <w:r w:rsidRPr="00EE623A">
                        <w:rPr>
                          <w:i/>
                          <w:color w:val="auto"/>
                        </w:rPr>
                        <w:t>International Red Cross and Red Crescent Movement</w:t>
                      </w:r>
                      <w:r w:rsidRPr="00EE623A">
                        <w:rPr>
                          <w:i/>
                          <w:iCs/>
                          <w:color w:val="auto"/>
                          <w:szCs w:val="20"/>
                        </w:rPr>
                        <w:t xml:space="preserve">’s Cash in Emergencies Toolkit </w:t>
                      </w:r>
                      <w:hyperlink r:id="rId83" w:history="1">
                        <w:r w:rsidR="001F2B68">
                          <w:rPr>
                            <w:rStyle w:val="Hyperlink"/>
                          </w:rPr>
                          <w:t>http://rcmcash.org/</w:t>
                        </w:r>
                      </w:hyperlink>
                      <w:r w:rsidR="001F2B68">
                        <w:t xml:space="preserve"> </w:t>
                      </w:r>
                      <w:r w:rsidRPr="00EE623A">
                        <w:rPr>
                          <w:i/>
                          <w:iCs/>
                          <w:color w:val="auto"/>
                          <w:szCs w:val="20"/>
                        </w:rPr>
                        <w:t xml:space="preserve">and in CaLP’s OCAT </w:t>
                      </w:r>
                      <w:hyperlink r:id="rId84" w:history="1">
                        <w:r w:rsidR="00A22BEA" w:rsidRPr="000A420F">
                          <w:rPr>
                            <w:rStyle w:val="Hyperlink"/>
                          </w:rPr>
                          <w:t>http://bit.ly/2uObmkc</w:t>
                        </w:r>
                      </w:hyperlink>
                      <w:r w:rsidR="00A22BEA">
                        <w:t xml:space="preserve"> </w:t>
                      </w:r>
                    </w:p>
                  </w:txbxContent>
                </v:textbox>
                <w10:wrap type="tight" anchorx="margin"/>
              </v:shape>
            </w:pict>
          </mc:Fallback>
        </mc:AlternateContent>
      </w:r>
      <w:r w:rsidRPr="00BF2B66">
        <w:rPr>
          <w:noProof/>
        </w:rPr>
        <w:t>CAPACITY</w:t>
      </w:r>
    </w:p>
    <w:p w14:paraId="5FB05CB0" w14:textId="1D028F58" w:rsidR="0041055D" w:rsidRPr="00EE623A" w:rsidRDefault="0041055D">
      <w:pPr>
        <w:spacing w:after="0"/>
        <w:rPr>
          <w:noProof/>
        </w:rPr>
      </w:pPr>
      <w:r w:rsidRPr="00EE623A">
        <w:rPr>
          <w:noProof/>
        </w:rPr>
        <w:t xml:space="preserve">Consider </w:t>
      </w:r>
      <w:r w:rsidR="00F7574B" w:rsidRPr="00EE623A">
        <w:rPr>
          <w:noProof/>
        </w:rPr>
        <w:t xml:space="preserve">the risks arising from </w:t>
      </w:r>
      <w:r w:rsidRPr="00EE623A">
        <w:rPr>
          <w:noProof/>
        </w:rPr>
        <w:t xml:space="preserve">competence and time </w:t>
      </w:r>
      <w:r w:rsidR="00F7574B" w:rsidRPr="00EE623A">
        <w:rPr>
          <w:noProof/>
        </w:rPr>
        <w:t>constraints among</w:t>
      </w:r>
      <w:r w:rsidRPr="00EE623A">
        <w:rPr>
          <w:noProof/>
        </w:rPr>
        <w:t>:</w:t>
      </w:r>
    </w:p>
    <w:p w14:paraId="0BE0B870" w14:textId="77777777" w:rsidR="0041055D" w:rsidRPr="00EE623A" w:rsidRDefault="0041055D">
      <w:pPr>
        <w:pStyle w:val="NRCbullets"/>
        <w:rPr>
          <w:noProof/>
          <w:lang w:val="en-GB"/>
        </w:rPr>
      </w:pPr>
      <w:r w:rsidRPr="00EE623A">
        <w:rPr>
          <w:noProof/>
          <w:lang w:val="en-GB"/>
        </w:rPr>
        <w:t>Country office programme team</w:t>
      </w:r>
    </w:p>
    <w:p w14:paraId="471054C3" w14:textId="77777777" w:rsidR="0041055D" w:rsidRPr="00EE623A" w:rsidRDefault="0041055D">
      <w:pPr>
        <w:pStyle w:val="NRCbullets"/>
        <w:rPr>
          <w:noProof/>
          <w:lang w:val="en-GB"/>
        </w:rPr>
      </w:pPr>
      <w:r w:rsidRPr="00EE623A">
        <w:rPr>
          <w:noProof/>
          <w:lang w:val="en-GB"/>
        </w:rPr>
        <w:t>Country office support sections</w:t>
      </w:r>
    </w:p>
    <w:p w14:paraId="58909FE5" w14:textId="77777777" w:rsidR="0041055D" w:rsidRPr="00EE623A" w:rsidRDefault="0041055D">
      <w:pPr>
        <w:pStyle w:val="NRCbullets"/>
        <w:rPr>
          <w:noProof/>
          <w:lang w:val="en-GB"/>
        </w:rPr>
      </w:pPr>
      <w:r w:rsidRPr="00EE623A">
        <w:rPr>
          <w:noProof/>
          <w:lang w:val="en-GB"/>
        </w:rPr>
        <w:t>Programme field staff/partner</w:t>
      </w:r>
    </w:p>
    <w:p w14:paraId="3F52F2FA" w14:textId="77777777" w:rsidR="0041055D" w:rsidRPr="00EE623A" w:rsidRDefault="0041055D">
      <w:pPr>
        <w:pStyle w:val="NRCbullets"/>
        <w:rPr>
          <w:noProof/>
          <w:lang w:val="en-GB"/>
        </w:rPr>
      </w:pPr>
      <w:r w:rsidRPr="00EE623A">
        <w:rPr>
          <w:noProof/>
          <w:lang w:val="en-GB"/>
        </w:rPr>
        <w:t xml:space="preserve">M&amp;E field staff/partner </w:t>
      </w:r>
    </w:p>
    <w:p w14:paraId="0BCD31EF" w14:textId="230D44D0" w:rsidR="003F7A41" w:rsidRPr="00EE623A" w:rsidRDefault="0041055D">
      <w:pPr>
        <w:rPr>
          <w:noProof/>
        </w:rPr>
      </w:pPr>
      <w:r w:rsidRPr="00EE623A">
        <w:rPr>
          <w:noProof/>
        </w:rPr>
        <w:t xml:space="preserve">Make a plan for capacity development and additional support if required. A key competence for an organisation operating in the most challenging remote programming contexts is the ability to recognise when standard </w:t>
      </w:r>
      <w:r w:rsidR="00FA5270" w:rsidRPr="00EE623A">
        <w:rPr>
          <w:noProof/>
        </w:rPr>
        <w:t xml:space="preserve">procedures </w:t>
      </w:r>
      <w:r w:rsidRPr="00EE623A">
        <w:rPr>
          <w:noProof/>
        </w:rPr>
        <w:t xml:space="preserve">are inadequate or not feasible, and then to </w:t>
      </w:r>
      <w:r w:rsidR="00FA5270" w:rsidRPr="00EE623A">
        <w:rPr>
          <w:noProof/>
        </w:rPr>
        <w:t xml:space="preserve">defer </w:t>
      </w:r>
      <w:r w:rsidRPr="00EE623A">
        <w:rPr>
          <w:noProof/>
        </w:rPr>
        <w:t xml:space="preserve">from these </w:t>
      </w:r>
      <w:r w:rsidR="00FA5270" w:rsidRPr="00EE623A">
        <w:rPr>
          <w:noProof/>
        </w:rPr>
        <w:t xml:space="preserve">procedures </w:t>
      </w:r>
      <w:r w:rsidRPr="00EE623A">
        <w:rPr>
          <w:noProof/>
        </w:rPr>
        <w:t>in an approved, structured and accountable way</w:t>
      </w:r>
      <w:r w:rsidR="00FA5270" w:rsidRPr="00EE623A">
        <w:rPr>
          <w:noProof/>
        </w:rPr>
        <w:t xml:space="preserve"> while ensuring programmatic and operational compliance</w:t>
      </w:r>
      <w:r w:rsidRPr="00EE623A">
        <w:rPr>
          <w:noProof/>
        </w:rPr>
        <w:t xml:space="preserve">. </w:t>
      </w:r>
      <w:r w:rsidR="003F7A41" w:rsidRPr="00EE623A">
        <w:rPr>
          <w:noProof/>
        </w:rPr>
        <w:t>Identify the key individuals within your agency who can enable the acceptance of alternative procedures.</w:t>
      </w:r>
    </w:p>
    <w:p w14:paraId="75CCA5F0" w14:textId="36EF3FF8" w:rsidR="0041055D" w:rsidRPr="00EE623A" w:rsidRDefault="003F7A41">
      <w:pPr>
        <w:rPr>
          <w:noProof/>
        </w:rPr>
      </w:pPr>
      <w:r w:rsidRPr="00EE623A">
        <w:rPr>
          <w:noProof/>
        </w:rPr>
        <w:t>Agencies working in a given context should try to harmonise alternative procedures. This will build confidence among donors and project partners.</w:t>
      </w:r>
    </w:p>
    <w:p w14:paraId="06838BD9" w14:textId="1375E896" w:rsidR="004A6EBD" w:rsidRPr="00BF2B66" w:rsidRDefault="00EE623A" w:rsidP="00387BB0">
      <w:pPr>
        <w:spacing w:after="160"/>
        <w:rPr>
          <w:rFonts w:asciiTheme="majorHAnsi" w:eastAsiaTheme="majorEastAsia" w:hAnsiTheme="majorHAnsi" w:cstheme="majorBidi"/>
          <w:noProof/>
          <w:color w:val="auto"/>
          <w:spacing w:val="-10"/>
          <w:kern w:val="28"/>
          <w:sz w:val="56"/>
          <w:szCs w:val="56"/>
        </w:rPr>
      </w:pPr>
      <w:r w:rsidRPr="00EE623A">
        <w:rPr>
          <w:noProof/>
          <w:lang w:eastAsia="en-GB"/>
        </w:rPr>
        <w:lastRenderedPageBreak/>
        <mc:AlternateContent>
          <mc:Choice Requires="wps">
            <w:drawing>
              <wp:anchor distT="45720" distB="45720" distL="114300" distR="114300" simplePos="0" relativeHeight="251706368" behindDoc="0" locked="0" layoutInCell="1" allowOverlap="1" wp14:anchorId="35C9A98E" wp14:editId="669F44D1">
                <wp:simplePos x="0" y="0"/>
                <wp:positionH relativeFrom="margin">
                  <wp:align>left</wp:align>
                </wp:positionH>
                <wp:positionV relativeFrom="paragraph">
                  <wp:posOffset>324</wp:posOffset>
                </wp:positionV>
                <wp:extent cx="6619875" cy="2587625"/>
                <wp:effectExtent l="0" t="0" r="28575" b="22225"/>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2587625"/>
                        </a:xfrm>
                        <a:prstGeom prst="rect">
                          <a:avLst/>
                        </a:prstGeom>
                        <a:solidFill>
                          <a:srgbClr val="FFFFFF"/>
                        </a:solidFill>
                        <a:ln w="25400">
                          <a:solidFill>
                            <a:srgbClr val="72C7E7"/>
                          </a:solidFill>
                          <a:miter lim="800000"/>
                          <a:headEnd/>
                          <a:tailEnd/>
                        </a:ln>
                      </wps:spPr>
                      <wps:txbx>
                        <w:txbxContent>
                          <w:p w14:paraId="6D9305BD" w14:textId="77777777" w:rsidR="001D3CD0" w:rsidRPr="00EE623A" w:rsidRDefault="001D3CD0" w:rsidP="00746E71">
                            <w:pPr>
                              <w:spacing w:after="0"/>
                            </w:pPr>
                            <w:r w:rsidRPr="00EE623A">
                              <w:t>Remember this</w:t>
                            </w:r>
                          </w:p>
                          <w:p w14:paraId="03699A3A" w14:textId="0209795F" w:rsidR="001D3CD0" w:rsidRPr="00EE623A" w:rsidRDefault="001D3CD0" w:rsidP="00746E71">
                            <w:pPr>
                              <w:pStyle w:val="NRCbullets"/>
                              <w:rPr>
                                <w:lang w:val="en-GB"/>
                              </w:rPr>
                            </w:pPr>
                            <w:r>
                              <w:rPr>
                                <w:lang w:val="en-GB"/>
                              </w:rPr>
                              <w:t>A</w:t>
                            </w:r>
                            <w:r w:rsidRPr="00EE623A">
                              <w:rPr>
                                <w:lang w:val="en-GB"/>
                              </w:rPr>
                              <w:t xml:space="preserve"> key organisational competence required is the ability</w:t>
                            </w:r>
                            <w:r>
                              <w:rPr>
                                <w:lang w:val="en-GB"/>
                              </w:rPr>
                              <w:t>, when required,</w:t>
                            </w:r>
                            <w:r w:rsidRPr="00EE623A">
                              <w:rPr>
                                <w:lang w:val="en-GB"/>
                              </w:rPr>
                              <w:t xml:space="preserve"> to defer from standard procedures in a structured and accountable way</w:t>
                            </w:r>
                          </w:p>
                          <w:p w14:paraId="3C5024D6" w14:textId="4081E54A" w:rsidR="001D3CD0" w:rsidRPr="00EE623A" w:rsidRDefault="001D3CD0" w:rsidP="00746E71">
                            <w:pPr>
                              <w:pStyle w:val="NRCbullets"/>
                              <w:rPr>
                                <w:lang w:val="en-GB"/>
                              </w:rPr>
                            </w:pPr>
                            <w:r w:rsidRPr="00EE623A">
                              <w:rPr>
                                <w:lang w:val="en-GB"/>
                              </w:rPr>
                              <w:t>Invest in a really strong risk analysis. Do it jointly with remote staff/partners. Understand</w:t>
                            </w:r>
                            <w:r>
                              <w:rPr>
                                <w:lang w:val="en-GB"/>
                              </w:rPr>
                              <w:t xml:space="preserve"> and get signoff on</w:t>
                            </w:r>
                            <w:r w:rsidRPr="00EE623A">
                              <w:rPr>
                                <w:lang w:val="en-GB"/>
                              </w:rPr>
                              <w:t xml:space="preserve"> the residual risks after mitigation measures have been implemented</w:t>
                            </w:r>
                          </w:p>
                          <w:p w14:paraId="26CC0A4F" w14:textId="5807BC8B" w:rsidR="001D3CD0" w:rsidRPr="00EE623A" w:rsidRDefault="001D3CD0" w:rsidP="00746E71">
                            <w:pPr>
                              <w:pStyle w:val="NRCbullets"/>
                              <w:rPr>
                                <w:lang w:val="en-GB"/>
                              </w:rPr>
                            </w:pPr>
                            <w:r w:rsidRPr="00EE623A">
                              <w:rPr>
                                <w:lang w:val="en-GB"/>
                              </w:rPr>
                              <w:t>Pay close attention to the language of counter-terrorism clauses in donor contracts. Know your red lines and take legal advice</w:t>
                            </w:r>
                          </w:p>
                          <w:p w14:paraId="45CA1F62" w14:textId="72BC0DCB" w:rsidR="001D3CD0" w:rsidRPr="00EE623A" w:rsidRDefault="001D3CD0" w:rsidP="00746E71">
                            <w:pPr>
                              <w:pStyle w:val="NRCbullets"/>
                              <w:rPr>
                                <w:lang w:val="en-GB"/>
                              </w:rPr>
                            </w:pPr>
                            <w:r w:rsidRPr="00EE623A">
                              <w:rPr>
                                <w:lang w:val="en-GB"/>
                              </w:rPr>
                              <w:t>Have a documented due diligence process, and document its implementation</w:t>
                            </w:r>
                          </w:p>
                          <w:p w14:paraId="0D2C2CB7" w14:textId="74AB7F68" w:rsidR="001D3CD0" w:rsidRPr="00EE623A" w:rsidRDefault="001D3CD0" w:rsidP="00746E71">
                            <w:pPr>
                              <w:pStyle w:val="NRCbullets"/>
                              <w:rPr>
                                <w:lang w:val="en-GB"/>
                              </w:rPr>
                            </w:pPr>
                            <w:r w:rsidRPr="00EE623A">
                              <w:rPr>
                                <w:lang w:val="en-GB"/>
                              </w:rPr>
                              <w:t>When conducting due diligence on financial service providers, include these as a minimum</w:t>
                            </w:r>
                          </w:p>
                          <w:p w14:paraId="005BD932" w14:textId="036A6D3F" w:rsidR="001D3CD0" w:rsidRPr="00EE623A" w:rsidRDefault="001D3CD0" w:rsidP="00466867">
                            <w:pPr>
                              <w:pStyle w:val="NRCbullets"/>
                              <w:numPr>
                                <w:ilvl w:val="1"/>
                                <w:numId w:val="2"/>
                              </w:numPr>
                              <w:rPr>
                                <w:lang w:val="en-GB"/>
                              </w:rPr>
                            </w:pPr>
                            <w:r w:rsidRPr="00EE623A">
                              <w:rPr>
                                <w:lang w:val="en-GB"/>
                              </w:rPr>
                              <w:t>Screening of key staff, owners and ‘beneficial owners’</w:t>
                            </w:r>
                          </w:p>
                          <w:p w14:paraId="3E1B979B" w14:textId="24EDB293" w:rsidR="001D3CD0" w:rsidRPr="00EE623A" w:rsidRDefault="001D3CD0" w:rsidP="00466867">
                            <w:pPr>
                              <w:pStyle w:val="NRCbullets"/>
                              <w:numPr>
                                <w:ilvl w:val="1"/>
                                <w:numId w:val="2"/>
                              </w:numPr>
                              <w:rPr>
                                <w:lang w:val="en-GB"/>
                              </w:rPr>
                            </w:pPr>
                            <w:r w:rsidRPr="00EE623A">
                              <w:rPr>
                                <w:lang w:val="en-GB"/>
                              </w:rPr>
                              <w:t>Evidence of good internal procedures (e.g. their finance handbook)</w:t>
                            </w:r>
                          </w:p>
                          <w:p w14:paraId="4DE87D14" w14:textId="6B1353A3" w:rsidR="001D3CD0" w:rsidRPr="00EE623A" w:rsidRDefault="001D3CD0" w:rsidP="00466867">
                            <w:pPr>
                              <w:pStyle w:val="NRCbullets"/>
                              <w:numPr>
                                <w:ilvl w:val="1"/>
                                <w:numId w:val="2"/>
                              </w:numPr>
                              <w:rPr>
                                <w:lang w:val="en-GB"/>
                              </w:rPr>
                            </w:pPr>
                            <w:r w:rsidRPr="00EE623A">
                              <w:rPr>
                                <w:lang w:val="en-GB"/>
                              </w:rPr>
                              <w:t>Evidence of routine staff training</w:t>
                            </w:r>
                          </w:p>
                          <w:p w14:paraId="72439E3B" w14:textId="72E658C9" w:rsidR="001D3CD0" w:rsidRPr="00EE623A" w:rsidRDefault="001D3CD0" w:rsidP="00466867">
                            <w:pPr>
                              <w:pStyle w:val="NRCbullets"/>
                              <w:numPr>
                                <w:ilvl w:val="1"/>
                                <w:numId w:val="2"/>
                              </w:numPr>
                              <w:rPr>
                                <w:lang w:val="en-GB"/>
                              </w:rPr>
                            </w:pPr>
                            <w:r w:rsidRPr="00EE623A">
                              <w:rPr>
                                <w:lang w:val="en-GB"/>
                              </w:rPr>
                              <w:t>Legal documentation appropriate to the context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C9A98E" id="_x0000_s1070" type="#_x0000_t202" style="position:absolute;margin-left:0;margin-top:.05pt;width:521.25pt;height:203.75pt;z-index:2517063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" strokecolor="#72c7e7" strokeweight="2pt">
                <v:textbox>
                  <w:txbxContent>
                    <w:p w14:paraId="6D9305BD" w14:textId="77777777" w:rsidR="001D3CD0" w:rsidRPr="00EE623A" w:rsidRDefault="001D3CD0" w:rsidP="00746E71">
                      <w:pPr>
                        <w:spacing w:after="0"/>
                      </w:pPr>
                      <w:r w:rsidRPr="00EE623A">
                        <w:t>Remember this</w:t>
                      </w:r>
                    </w:p>
                    <w:p w14:paraId="03699A3A" w14:textId="0209795F" w:rsidR="001D3CD0" w:rsidRPr="00EE623A" w:rsidRDefault="001D3CD0" w:rsidP="00746E71">
                      <w:pPr>
                        <w:pStyle w:val="NRCbullets"/>
                        <w:rPr>
                          <w:lang w:val="en-GB"/>
                        </w:rPr>
                      </w:pPr>
                      <w:r>
                        <w:rPr>
                          <w:lang w:val="en-GB"/>
                        </w:rPr>
                        <w:t>A</w:t>
                      </w:r>
                      <w:r w:rsidRPr="00EE623A">
                        <w:rPr>
                          <w:lang w:val="en-GB"/>
                        </w:rPr>
                        <w:t xml:space="preserve"> key organisational competence required is the ability</w:t>
                      </w:r>
                      <w:r>
                        <w:rPr>
                          <w:lang w:val="en-GB"/>
                        </w:rPr>
                        <w:t>, when required,</w:t>
                      </w:r>
                      <w:r w:rsidRPr="00EE623A">
                        <w:rPr>
                          <w:lang w:val="en-GB"/>
                        </w:rPr>
                        <w:t xml:space="preserve"> to defer from standard procedures in a structured and accountable way</w:t>
                      </w:r>
                    </w:p>
                    <w:p w14:paraId="3C5024D6" w14:textId="4081E54A" w:rsidR="001D3CD0" w:rsidRPr="00EE623A" w:rsidRDefault="001D3CD0" w:rsidP="00746E71">
                      <w:pPr>
                        <w:pStyle w:val="NRCbullets"/>
                        <w:rPr>
                          <w:lang w:val="en-GB"/>
                        </w:rPr>
                      </w:pPr>
                      <w:r w:rsidRPr="00EE623A">
                        <w:rPr>
                          <w:lang w:val="en-GB"/>
                        </w:rPr>
                        <w:t>Invest in a really strong risk analysis. Do it jointly with remote staff/partners. Understand</w:t>
                      </w:r>
                      <w:r>
                        <w:rPr>
                          <w:lang w:val="en-GB"/>
                        </w:rPr>
                        <w:t xml:space="preserve"> and get signoff on</w:t>
                      </w:r>
                      <w:r w:rsidRPr="00EE623A">
                        <w:rPr>
                          <w:lang w:val="en-GB"/>
                        </w:rPr>
                        <w:t xml:space="preserve"> the residual risks after mitigation measures have been implemented</w:t>
                      </w:r>
                    </w:p>
                    <w:p w14:paraId="26CC0A4F" w14:textId="5807BC8B" w:rsidR="001D3CD0" w:rsidRPr="00EE623A" w:rsidRDefault="001D3CD0" w:rsidP="00746E71">
                      <w:pPr>
                        <w:pStyle w:val="NRCbullets"/>
                        <w:rPr>
                          <w:lang w:val="en-GB"/>
                        </w:rPr>
                      </w:pPr>
                      <w:r w:rsidRPr="00EE623A">
                        <w:rPr>
                          <w:lang w:val="en-GB"/>
                        </w:rPr>
                        <w:t>Pay close attention to the language of counter-terrorism clauses in donor contracts. Know your red lines and take legal advice</w:t>
                      </w:r>
                    </w:p>
                    <w:p w14:paraId="45CA1F62" w14:textId="72BC0DCB" w:rsidR="001D3CD0" w:rsidRPr="00EE623A" w:rsidRDefault="001D3CD0" w:rsidP="00746E71">
                      <w:pPr>
                        <w:pStyle w:val="NRCbullets"/>
                        <w:rPr>
                          <w:lang w:val="en-GB"/>
                        </w:rPr>
                      </w:pPr>
                      <w:r w:rsidRPr="00EE623A">
                        <w:rPr>
                          <w:lang w:val="en-GB"/>
                        </w:rPr>
                        <w:t>Have a documented due diligence process, and document its implementation</w:t>
                      </w:r>
                    </w:p>
                    <w:p w14:paraId="0D2C2CB7" w14:textId="74AB7F68" w:rsidR="001D3CD0" w:rsidRPr="00EE623A" w:rsidRDefault="001D3CD0" w:rsidP="00746E71">
                      <w:pPr>
                        <w:pStyle w:val="NRCbullets"/>
                        <w:rPr>
                          <w:lang w:val="en-GB"/>
                        </w:rPr>
                      </w:pPr>
                      <w:r w:rsidRPr="00EE623A">
                        <w:rPr>
                          <w:lang w:val="en-GB"/>
                        </w:rPr>
                        <w:t>When conducting due diligence on financial service providers, include these as a minimum</w:t>
                      </w:r>
                    </w:p>
                    <w:p w14:paraId="005BD932" w14:textId="036A6D3F" w:rsidR="001D3CD0" w:rsidRPr="00EE623A" w:rsidRDefault="001D3CD0" w:rsidP="00466867">
                      <w:pPr>
                        <w:pStyle w:val="NRCbullets"/>
                        <w:numPr>
                          <w:ilvl w:val="1"/>
                          <w:numId w:val="2"/>
                        </w:numPr>
                        <w:rPr>
                          <w:lang w:val="en-GB"/>
                        </w:rPr>
                      </w:pPr>
                      <w:r w:rsidRPr="00EE623A">
                        <w:rPr>
                          <w:lang w:val="en-GB"/>
                        </w:rPr>
                        <w:t>Screening of key staff, owners and ‘beneficial owners’</w:t>
                      </w:r>
                    </w:p>
                    <w:p w14:paraId="3E1B979B" w14:textId="24EDB293" w:rsidR="001D3CD0" w:rsidRPr="00EE623A" w:rsidRDefault="001D3CD0" w:rsidP="00466867">
                      <w:pPr>
                        <w:pStyle w:val="NRCbullets"/>
                        <w:numPr>
                          <w:ilvl w:val="1"/>
                          <w:numId w:val="2"/>
                        </w:numPr>
                        <w:rPr>
                          <w:lang w:val="en-GB"/>
                        </w:rPr>
                      </w:pPr>
                      <w:r w:rsidRPr="00EE623A">
                        <w:rPr>
                          <w:lang w:val="en-GB"/>
                        </w:rPr>
                        <w:t>Evidence of good internal procedures (e.g. their finance handbook)</w:t>
                      </w:r>
                    </w:p>
                    <w:p w14:paraId="4DE87D14" w14:textId="6B1353A3" w:rsidR="001D3CD0" w:rsidRPr="00EE623A" w:rsidRDefault="001D3CD0" w:rsidP="00466867">
                      <w:pPr>
                        <w:pStyle w:val="NRCbullets"/>
                        <w:numPr>
                          <w:ilvl w:val="1"/>
                          <w:numId w:val="2"/>
                        </w:numPr>
                        <w:rPr>
                          <w:lang w:val="en-GB"/>
                        </w:rPr>
                      </w:pPr>
                      <w:r w:rsidRPr="00EE623A">
                        <w:rPr>
                          <w:lang w:val="en-GB"/>
                        </w:rPr>
                        <w:t>Evidence of routine staff training</w:t>
                      </w:r>
                    </w:p>
                    <w:p w14:paraId="72439E3B" w14:textId="72E658C9" w:rsidR="001D3CD0" w:rsidRPr="00EE623A" w:rsidRDefault="001D3CD0" w:rsidP="00466867">
                      <w:pPr>
                        <w:pStyle w:val="NRCbullets"/>
                        <w:numPr>
                          <w:ilvl w:val="1"/>
                          <w:numId w:val="2"/>
                        </w:numPr>
                        <w:rPr>
                          <w:lang w:val="en-GB"/>
                        </w:rPr>
                      </w:pPr>
                      <w:r w:rsidRPr="00EE623A">
                        <w:rPr>
                          <w:lang w:val="en-GB"/>
                        </w:rPr>
                        <w:t>Legal documentation appropriate to the context</w:t>
                      </w:r>
                    </w:p>
                  </w:txbxContent>
                </v:textbox>
                <w10:wrap type="square" anchorx="margin"/>
              </v:shape>
            </w:pict>
          </mc:Fallback>
        </mc:AlternateContent>
      </w:r>
      <w:r w:rsidR="004A6EBD" w:rsidRPr="00BF2B66">
        <w:rPr>
          <w:noProof/>
        </w:rPr>
        <w:br w:type="page"/>
      </w:r>
    </w:p>
    <w:p w14:paraId="20274112" w14:textId="0120D42E" w:rsidR="004A6EBD" w:rsidRPr="00BF2B66" w:rsidRDefault="004A6EBD" w:rsidP="00387BB0">
      <w:pPr>
        <w:pStyle w:val="Title"/>
        <w:spacing w:line="276" w:lineRule="auto"/>
        <w:rPr>
          <w:noProof/>
        </w:rPr>
      </w:pPr>
      <w:bookmarkStart w:id="21" w:name="_Toc34037707"/>
      <w:r w:rsidRPr="00BF2B66">
        <w:rPr>
          <w:noProof/>
        </w:rPr>
        <w:lastRenderedPageBreak/>
        <w:t>Section 2: Implementing</w:t>
      </w:r>
      <w:bookmarkEnd w:id="21"/>
    </w:p>
    <w:p w14:paraId="60DC82CE" w14:textId="63944C4A" w:rsidR="00F4257D" w:rsidRPr="00BF2B66" w:rsidRDefault="00F4257D">
      <w:pPr>
        <w:pStyle w:val="NRCheading1"/>
        <w:rPr>
          <w:smallCaps/>
          <w:noProof/>
          <w:lang w:eastAsia="ja-JP"/>
        </w:rPr>
      </w:pPr>
      <w:bookmarkStart w:id="22" w:name="_Toc34037708"/>
      <w:r w:rsidRPr="00BF2B66">
        <w:rPr>
          <w:noProof/>
        </w:rPr>
        <w:t>DESIGN AND IMPLEMENTATION</w:t>
      </w:r>
      <w:bookmarkEnd w:id="22"/>
    </w:p>
    <w:p w14:paraId="77EC1E24" w14:textId="0F73F8F5" w:rsidR="00866DA7" w:rsidRPr="00BF2B66" w:rsidRDefault="00866DA7">
      <w:pPr>
        <w:pStyle w:val="Heading2"/>
        <w:rPr>
          <w:noProof/>
        </w:rPr>
      </w:pPr>
      <w:r w:rsidRPr="00BF2B66">
        <w:rPr>
          <w:noProof/>
        </w:rPr>
        <w:t>FLEXIBILITY</w:t>
      </w:r>
    </w:p>
    <w:p w14:paraId="06C40CB3" w14:textId="6328B31F" w:rsidR="00866DA7" w:rsidRPr="00EE623A" w:rsidRDefault="00866DA7" w:rsidP="00387BB0">
      <w:pPr>
        <w:rPr>
          <w:noProof/>
        </w:rPr>
      </w:pPr>
      <w:r w:rsidRPr="00EE623A">
        <w:rPr>
          <w:noProof/>
        </w:rPr>
        <w:t>In a remote emergency, significant aspects of the needs and/or operational context are likely to change between project design and the end of implementation. Project design should respond to more than just the most likely scenario</w:t>
      </w:r>
      <w:r w:rsidR="00A10546" w:rsidRPr="00EE623A">
        <w:rPr>
          <w:noProof/>
        </w:rPr>
        <w:t xml:space="preserve">, and there may need to be Plans C and D. Make sure the project is able to respond to changes, and the donor </w:t>
      </w:r>
      <w:r w:rsidR="00FA32C8" w:rsidRPr="00EE623A">
        <w:rPr>
          <w:noProof/>
        </w:rPr>
        <w:t>appreciat</w:t>
      </w:r>
      <w:r w:rsidR="00A805CC" w:rsidRPr="00EE623A">
        <w:rPr>
          <w:noProof/>
        </w:rPr>
        <w:t>es</w:t>
      </w:r>
      <w:r w:rsidR="00A10546" w:rsidRPr="00EE623A">
        <w:rPr>
          <w:noProof/>
        </w:rPr>
        <w:t xml:space="preserve"> that </w:t>
      </w:r>
      <w:r w:rsidR="00FA32C8" w:rsidRPr="00EE623A">
        <w:rPr>
          <w:noProof/>
        </w:rPr>
        <w:t xml:space="preserve">you </w:t>
      </w:r>
      <w:r w:rsidR="00A10546" w:rsidRPr="00EE623A">
        <w:rPr>
          <w:noProof/>
        </w:rPr>
        <w:t>are taking this approach.</w:t>
      </w:r>
    </w:p>
    <w:p w14:paraId="3F55C9FD" w14:textId="384D4104" w:rsidR="004F49A9" w:rsidRPr="00BF2B66" w:rsidRDefault="004F49A9">
      <w:pPr>
        <w:pStyle w:val="Heading2"/>
        <w:rPr>
          <w:smallCaps/>
          <w:noProof/>
          <w:lang w:eastAsia="ja-JP"/>
        </w:rPr>
      </w:pPr>
      <w:r w:rsidRPr="00BF2B66">
        <w:rPr>
          <w:noProof/>
        </w:rPr>
        <w:t>SEGREGATION OF DUTIES</w:t>
      </w:r>
    </w:p>
    <w:p w14:paraId="5932BA70" w14:textId="0F8ED359" w:rsidR="004F49A9" w:rsidRPr="00EE623A" w:rsidRDefault="00B12889" w:rsidP="00387BB0">
      <w:pPr>
        <w:spacing w:after="0"/>
        <w:rPr>
          <w:noProof/>
        </w:rPr>
      </w:pPr>
      <w:r w:rsidRPr="00017A22">
        <w:rPr>
          <w:noProof/>
          <w:lang w:eastAsia="en-GB"/>
        </w:rPr>
        <mc:AlternateContent>
          <mc:Choice Requires="wps">
            <w:drawing>
              <wp:anchor distT="45720" distB="45720" distL="114300" distR="114300" simplePos="0" relativeHeight="251789312" behindDoc="0" locked="0" layoutInCell="1" allowOverlap="1" wp14:anchorId="6F1B2AE7" wp14:editId="79D7B7ED">
                <wp:simplePos x="0" y="0"/>
                <wp:positionH relativeFrom="margin">
                  <wp:align>right</wp:align>
                </wp:positionH>
                <wp:positionV relativeFrom="paragraph">
                  <wp:posOffset>5667</wp:posOffset>
                </wp:positionV>
                <wp:extent cx="2828290" cy="1404620"/>
                <wp:effectExtent l="0" t="0" r="10160" b="25400"/>
                <wp:wrapSquare wrapText="bothSides"/>
                <wp:docPr id="2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1404620"/>
                        </a:xfrm>
                        <a:prstGeom prst="rect">
                          <a:avLst/>
                        </a:prstGeom>
                        <a:solidFill>
                          <a:srgbClr val="FF7602">
                            <a:alpha val="60000"/>
                          </a:srgbClr>
                        </a:solidFill>
                        <a:ln w="9525">
                          <a:solidFill>
                            <a:srgbClr val="000000"/>
                          </a:solidFill>
                          <a:miter lim="800000"/>
                          <a:headEnd/>
                          <a:tailEnd/>
                        </a:ln>
                      </wps:spPr>
                      <wps:txbx>
                        <w:txbxContent>
                          <w:p w14:paraId="7FDD23DE" w14:textId="56B37170" w:rsidR="001D3CD0" w:rsidRDefault="001D3CD0" w:rsidP="00B12889">
                            <w:pPr>
                              <w:spacing w:after="0"/>
                            </w:pPr>
                            <w:r>
                              <w:t xml:space="preserve">Core Tools </w:t>
                            </w:r>
                            <w:hyperlink r:id="rId85" w:history="1">
                              <w:r w:rsidR="00F751E3" w:rsidRPr="000A420F">
                                <w:rPr>
                                  <w:rStyle w:val="Hyperlink"/>
                                </w:rPr>
                                <w:t>http://bit.ly/38fHv1N</w:t>
                              </w:r>
                            </w:hyperlink>
                            <w:r w:rsidR="00F751E3">
                              <w:t xml:space="preserve"> </w:t>
                            </w:r>
                          </w:p>
                          <w:p w14:paraId="61B5F242" w14:textId="53F8A0EE" w:rsidR="001D3CD0" w:rsidRPr="00B12889" w:rsidRDefault="001D3CD0" w:rsidP="00B12889">
                            <w:pPr>
                              <w:spacing w:after="0"/>
                              <w:rPr>
                                <w:iCs/>
                                <w:color w:val="auto"/>
                                <w:szCs w:val="20"/>
                              </w:rPr>
                            </w:pPr>
                            <w:r>
                              <w:rPr>
                                <w:iCs/>
                                <w:color w:val="auto"/>
                                <w:szCs w:val="20"/>
                              </w:rPr>
                              <w:t xml:space="preserve">3 - </w:t>
                            </w:r>
                            <w:r w:rsidRPr="00B12889">
                              <w:rPr>
                                <w:iCs/>
                                <w:color w:val="auto"/>
                                <w:szCs w:val="20"/>
                              </w:rPr>
                              <w:t xml:space="preserve">Remote </w:t>
                            </w:r>
                            <w:r w:rsidR="00063A20">
                              <w:rPr>
                                <w:iCs/>
                                <w:color w:val="auto"/>
                                <w:szCs w:val="20"/>
                              </w:rPr>
                              <w:t>CVA</w:t>
                            </w:r>
                            <w:r w:rsidRPr="00B12889">
                              <w:rPr>
                                <w:iCs/>
                                <w:color w:val="auto"/>
                                <w:szCs w:val="20"/>
                              </w:rPr>
                              <w:t xml:space="preserve"> </w:t>
                            </w:r>
                            <w:r>
                              <w:rPr>
                                <w:iCs/>
                                <w:color w:val="auto"/>
                                <w:szCs w:val="20"/>
                              </w:rPr>
                              <w:t>Segregated Workflow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1B2AE7" id="_x0000_s1071" type="#_x0000_t202" style="position:absolute;margin-left:171.5pt;margin-top:.45pt;width:222.7pt;height:110.6pt;z-index:251789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" fillcolor="#ff7602">
                <v:fill opacity="39321f"/>
                <v:textbox style="mso-fit-shape-to-text:t">
                  <w:txbxContent>
                    <w:p w14:paraId="7FDD23DE" w14:textId="56B37170" w:rsidR="001D3CD0" w:rsidRDefault="001D3CD0" w:rsidP="00B12889">
                      <w:pPr>
                        <w:spacing w:after="0"/>
                      </w:pPr>
                      <w:r>
                        <w:t xml:space="preserve">Core Tools </w:t>
                      </w:r>
                      <w:hyperlink r:id="rId86" w:history="1">
                        <w:r w:rsidR="00F751E3" w:rsidRPr="000A420F">
                          <w:rPr>
                            <w:rStyle w:val="Hyperlink"/>
                          </w:rPr>
                          <w:t>http://bit.ly/38fHv1N</w:t>
                        </w:r>
                      </w:hyperlink>
                      <w:r w:rsidR="00F751E3">
                        <w:t xml:space="preserve"> </w:t>
                      </w:r>
                    </w:p>
                    <w:p w14:paraId="61B5F242" w14:textId="53F8A0EE" w:rsidR="001D3CD0" w:rsidRPr="00B12889" w:rsidRDefault="001D3CD0" w:rsidP="00B12889">
                      <w:pPr>
                        <w:spacing w:after="0"/>
                        <w:rPr>
                          <w:iCs/>
                          <w:color w:val="auto"/>
                          <w:szCs w:val="20"/>
                        </w:rPr>
                      </w:pPr>
                      <w:r>
                        <w:rPr>
                          <w:iCs/>
                          <w:color w:val="auto"/>
                          <w:szCs w:val="20"/>
                        </w:rPr>
                        <w:t xml:space="preserve">3 - </w:t>
                      </w:r>
                      <w:r w:rsidRPr="00B12889">
                        <w:rPr>
                          <w:iCs/>
                          <w:color w:val="auto"/>
                          <w:szCs w:val="20"/>
                        </w:rPr>
                        <w:t xml:space="preserve">Remote </w:t>
                      </w:r>
                      <w:r w:rsidR="00063A20">
                        <w:rPr>
                          <w:iCs/>
                          <w:color w:val="auto"/>
                          <w:szCs w:val="20"/>
                        </w:rPr>
                        <w:t>CVA</w:t>
                      </w:r>
                      <w:r w:rsidRPr="00B12889">
                        <w:rPr>
                          <w:iCs/>
                          <w:color w:val="auto"/>
                          <w:szCs w:val="20"/>
                        </w:rPr>
                        <w:t xml:space="preserve"> </w:t>
                      </w:r>
                      <w:r>
                        <w:rPr>
                          <w:iCs/>
                          <w:color w:val="auto"/>
                          <w:szCs w:val="20"/>
                        </w:rPr>
                        <w:t>Segregated Workflow</w:t>
                      </w:r>
                    </w:p>
                  </w:txbxContent>
                </v:textbox>
                <w10:wrap type="square" anchorx="margin"/>
              </v:shape>
            </w:pict>
          </mc:Fallback>
        </mc:AlternateContent>
      </w:r>
      <w:r w:rsidR="004F49A9" w:rsidRPr="00EE623A">
        <w:rPr>
          <w:noProof/>
        </w:rPr>
        <w:t xml:space="preserve">It is essential in combating fraud and theft that </w:t>
      </w:r>
      <w:r w:rsidR="00ED4D21" w:rsidRPr="00EE623A">
        <w:rPr>
          <w:noProof/>
        </w:rPr>
        <w:t>different actors perform tasks within the project process</w:t>
      </w:r>
      <w:r w:rsidR="00F81AEA" w:rsidRPr="00EE623A">
        <w:rPr>
          <w:noProof/>
        </w:rPr>
        <w:t xml:space="preserve">, within the overall team approach required for successful </w:t>
      </w:r>
      <w:r w:rsidR="00063A20">
        <w:rPr>
          <w:noProof/>
        </w:rPr>
        <w:t>CVA</w:t>
      </w:r>
      <w:r w:rsidR="004F49A9" w:rsidRPr="00EE623A">
        <w:rPr>
          <w:noProof/>
        </w:rPr>
        <w:t>. Staff and partners must understand that such separation protects them and their reputations. Particular attention should be paid to ensure that:</w:t>
      </w:r>
    </w:p>
    <w:p w14:paraId="0A273820" w14:textId="6401A971" w:rsidR="004F49A9" w:rsidRPr="00EE623A" w:rsidRDefault="004F49A9">
      <w:pPr>
        <w:pStyle w:val="NRCbullets"/>
        <w:rPr>
          <w:noProof/>
          <w:lang w:val="en-GB"/>
        </w:rPr>
      </w:pPr>
      <w:r w:rsidRPr="00EE623A">
        <w:rPr>
          <w:noProof/>
          <w:lang w:val="en-GB"/>
        </w:rPr>
        <w:t>Staff</w:t>
      </w:r>
      <w:r w:rsidR="00221E00" w:rsidRPr="00EE623A">
        <w:rPr>
          <w:noProof/>
          <w:lang w:val="en-GB"/>
        </w:rPr>
        <w:t>/partners</w:t>
      </w:r>
      <w:r w:rsidRPr="00EE623A">
        <w:rPr>
          <w:noProof/>
          <w:lang w:val="en-GB"/>
        </w:rPr>
        <w:t xml:space="preserve"> selecting or registering project participants do not play any role in the payment process</w:t>
      </w:r>
    </w:p>
    <w:p w14:paraId="1DA0EA82" w14:textId="05DDE939" w:rsidR="004F49A9" w:rsidRPr="00EE623A" w:rsidRDefault="004F49A9">
      <w:pPr>
        <w:pStyle w:val="NRCbullets"/>
        <w:rPr>
          <w:noProof/>
          <w:lang w:val="en-GB"/>
        </w:rPr>
      </w:pPr>
      <w:r w:rsidRPr="00EE623A">
        <w:rPr>
          <w:noProof/>
          <w:lang w:val="en-GB"/>
        </w:rPr>
        <w:t>Staff</w:t>
      </w:r>
      <w:r w:rsidR="00221E00" w:rsidRPr="00EE623A">
        <w:rPr>
          <w:noProof/>
          <w:lang w:val="en-GB"/>
        </w:rPr>
        <w:t>/partners</w:t>
      </w:r>
      <w:r w:rsidRPr="00EE623A">
        <w:rPr>
          <w:noProof/>
          <w:lang w:val="en-GB"/>
        </w:rPr>
        <w:t xml:space="preserve"> interviewing </w:t>
      </w:r>
      <w:r w:rsidR="00316A7E" w:rsidRPr="00EE623A">
        <w:rPr>
          <w:noProof/>
          <w:szCs w:val="20"/>
          <w:lang w:val="en-GB"/>
        </w:rPr>
        <w:t>vendor</w:t>
      </w:r>
      <w:r w:rsidRPr="00EE623A">
        <w:rPr>
          <w:noProof/>
          <w:lang w:val="en-GB"/>
        </w:rPr>
        <w:t xml:space="preserve">s for voucher projects play no part in the subsequent selection of those </w:t>
      </w:r>
      <w:r w:rsidR="00316A7E" w:rsidRPr="00EE623A">
        <w:rPr>
          <w:noProof/>
          <w:szCs w:val="20"/>
          <w:lang w:val="en-GB"/>
        </w:rPr>
        <w:t>vendor</w:t>
      </w:r>
      <w:r w:rsidRPr="00EE623A">
        <w:rPr>
          <w:noProof/>
          <w:lang w:val="en-GB"/>
        </w:rPr>
        <w:t>s</w:t>
      </w:r>
    </w:p>
    <w:p w14:paraId="4151509F" w14:textId="5C6382BE" w:rsidR="004F49A9" w:rsidRPr="00EE623A" w:rsidRDefault="004F49A9">
      <w:pPr>
        <w:pStyle w:val="NRCbullets"/>
        <w:rPr>
          <w:noProof/>
          <w:lang w:val="en-GB"/>
        </w:rPr>
      </w:pPr>
      <w:r w:rsidRPr="00EE623A">
        <w:rPr>
          <w:noProof/>
          <w:lang w:val="en-GB"/>
        </w:rPr>
        <w:t>The selection of a delivery service provider is authori</w:t>
      </w:r>
      <w:r w:rsidR="00466867" w:rsidRPr="00EE623A">
        <w:rPr>
          <w:noProof/>
          <w:lang w:val="en-GB"/>
        </w:rPr>
        <w:t>s</w:t>
      </w:r>
      <w:r w:rsidRPr="00EE623A">
        <w:rPr>
          <w:noProof/>
          <w:lang w:val="en-GB"/>
        </w:rPr>
        <w:t>ed by a selection committee including both finance and programme staff</w:t>
      </w:r>
    </w:p>
    <w:p w14:paraId="454463FD" w14:textId="129629E4" w:rsidR="00512A31" w:rsidRPr="00BF2B66" w:rsidRDefault="00512A31">
      <w:pPr>
        <w:pStyle w:val="Heading2"/>
        <w:rPr>
          <w:noProof/>
        </w:rPr>
      </w:pPr>
      <w:r w:rsidRPr="00BF2B66">
        <w:rPr>
          <w:noProof/>
        </w:rPr>
        <w:t>PROJECT PARTICIPANT SELECTION</w:t>
      </w:r>
    </w:p>
    <w:p w14:paraId="386A1564" w14:textId="77777777" w:rsidR="000E4865" w:rsidRDefault="000E4865" w:rsidP="000E4865">
      <w:pPr>
        <w:rPr>
          <w:noProof/>
        </w:rPr>
      </w:pPr>
      <w:r>
        <w:rPr>
          <w:noProof/>
        </w:rPr>
        <w:t xml:space="preserve">The selection rationale will depend entirely on what sectoral or multi-sectoral needs are to be addressed, and guidance will come from the relevent sectoral or multi-sectoral policy documents. </w:t>
      </w:r>
    </w:p>
    <w:p w14:paraId="0D434D1C" w14:textId="58C3810E" w:rsidR="00675236" w:rsidRPr="00EE623A" w:rsidRDefault="005B1BF8" w:rsidP="00387BB0">
      <w:pPr>
        <w:spacing w:after="0"/>
        <w:rPr>
          <w:noProof/>
        </w:rPr>
      </w:pPr>
      <w:r w:rsidRPr="00EE623A">
        <w:rPr>
          <w:noProof/>
        </w:rPr>
        <w:t xml:space="preserve">In remote </w:t>
      </w:r>
      <w:r w:rsidR="00CE53AE" w:rsidRPr="00EE623A">
        <w:rPr>
          <w:noProof/>
        </w:rPr>
        <w:t>programming</w:t>
      </w:r>
      <w:r w:rsidR="00CF4232" w:rsidRPr="00EE623A">
        <w:rPr>
          <w:noProof/>
        </w:rPr>
        <w:t xml:space="preserve"> contexts, </w:t>
      </w:r>
      <w:r w:rsidR="00E54CCF" w:rsidRPr="00EE623A">
        <w:rPr>
          <w:noProof/>
        </w:rPr>
        <w:t>correct and justifiable selection is</w:t>
      </w:r>
      <w:r w:rsidR="00CF4232" w:rsidRPr="00EE623A">
        <w:rPr>
          <w:noProof/>
        </w:rPr>
        <w:t xml:space="preserve"> </w:t>
      </w:r>
      <w:r w:rsidR="00E54CCF" w:rsidRPr="00EE623A">
        <w:rPr>
          <w:noProof/>
        </w:rPr>
        <w:t>(along with adequate M&amp;E)</w:t>
      </w:r>
      <w:r w:rsidR="00CF4232" w:rsidRPr="00EE623A">
        <w:rPr>
          <w:noProof/>
        </w:rPr>
        <w:t xml:space="preserve"> likely to be more of a challenge than finding a functional delivery mechanism.</w:t>
      </w:r>
      <w:r w:rsidR="00E54CCF" w:rsidRPr="00EE623A">
        <w:rPr>
          <w:noProof/>
        </w:rPr>
        <w:t xml:space="preserve"> </w:t>
      </w:r>
      <w:r w:rsidR="00675236" w:rsidRPr="00EE623A">
        <w:rPr>
          <w:noProof/>
        </w:rPr>
        <w:t>The temptation can be to compensate</w:t>
      </w:r>
      <w:r w:rsidR="005D1516" w:rsidRPr="00EE623A">
        <w:rPr>
          <w:noProof/>
        </w:rPr>
        <w:t xml:space="preserve"> by trying to collect and weigh</w:t>
      </w:r>
      <w:r w:rsidR="00675236" w:rsidRPr="00EE623A">
        <w:rPr>
          <w:noProof/>
        </w:rPr>
        <w:t xml:space="preserve"> too much information. For </w:t>
      </w:r>
      <w:r w:rsidR="00806310" w:rsidRPr="00EE623A">
        <w:rPr>
          <w:noProof/>
        </w:rPr>
        <w:t xml:space="preserve">selection-based </w:t>
      </w:r>
      <w:r w:rsidR="003910EB" w:rsidRPr="00EE623A">
        <w:rPr>
          <w:noProof/>
        </w:rPr>
        <w:t xml:space="preserve">projects using </w:t>
      </w:r>
      <w:r w:rsidR="00675236" w:rsidRPr="00EE623A">
        <w:rPr>
          <w:noProof/>
        </w:rPr>
        <w:t>unconditional cash in remote and emergency contexts, it may be ‘good enough’ to consider</w:t>
      </w:r>
      <w:r w:rsidR="00D05095" w:rsidRPr="00EE623A">
        <w:rPr>
          <w:noProof/>
        </w:rPr>
        <w:t xml:space="preserve">, for example, </w:t>
      </w:r>
      <w:r w:rsidR="00675236" w:rsidRPr="00EE623A">
        <w:rPr>
          <w:noProof/>
        </w:rPr>
        <w:t>just</w:t>
      </w:r>
      <w:r w:rsidR="005D30A0" w:rsidRPr="00EE623A">
        <w:rPr>
          <w:noProof/>
        </w:rPr>
        <w:t xml:space="preserve"> one or more of</w:t>
      </w:r>
      <w:r w:rsidR="00675236" w:rsidRPr="00EE623A">
        <w:rPr>
          <w:noProof/>
        </w:rPr>
        <w:t xml:space="preserve"> –</w:t>
      </w:r>
    </w:p>
    <w:p w14:paraId="120230E5" w14:textId="3182C7B6" w:rsidR="00713912" w:rsidRPr="00EE623A" w:rsidRDefault="00713912" w:rsidP="00713912">
      <w:pPr>
        <w:pStyle w:val="NRCbullets"/>
        <w:rPr>
          <w:noProof/>
          <w:lang w:val="en-GB"/>
        </w:rPr>
      </w:pPr>
      <w:r w:rsidRPr="00EE623A">
        <w:rPr>
          <w:noProof/>
          <w:lang w:val="en-GB"/>
        </w:rPr>
        <w:t>Dependency ratio</w:t>
      </w:r>
    </w:p>
    <w:p w14:paraId="2529C018" w14:textId="2EFEBB7B" w:rsidR="00675236" w:rsidRPr="00EE623A" w:rsidRDefault="00675236" w:rsidP="00387BB0">
      <w:pPr>
        <w:pStyle w:val="NRCbullets"/>
        <w:rPr>
          <w:noProof/>
          <w:lang w:val="en-GB"/>
        </w:rPr>
      </w:pPr>
      <w:r w:rsidRPr="00EE623A">
        <w:rPr>
          <w:noProof/>
          <w:lang w:val="en-GB"/>
        </w:rPr>
        <w:t>Coping strategy index</w:t>
      </w:r>
    </w:p>
    <w:p w14:paraId="323080DC" w14:textId="1D960142" w:rsidR="00022D2E" w:rsidRPr="00EE623A" w:rsidRDefault="00675236" w:rsidP="00387BB0">
      <w:pPr>
        <w:pStyle w:val="NRCbullets"/>
        <w:rPr>
          <w:noProof/>
          <w:lang w:val="en-GB"/>
        </w:rPr>
      </w:pPr>
      <w:r w:rsidRPr="00EE623A">
        <w:rPr>
          <w:noProof/>
          <w:lang w:val="en-GB"/>
        </w:rPr>
        <w:t>Income/expenditure gap</w:t>
      </w:r>
    </w:p>
    <w:p w14:paraId="378553F0" w14:textId="20A0F4CD" w:rsidR="00221E00" w:rsidRPr="00EE623A" w:rsidRDefault="00221E00" w:rsidP="00221E00">
      <w:pPr>
        <w:pStyle w:val="NRCbullets"/>
        <w:numPr>
          <w:ilvl w:val="0"/>
          <w:numId w:val="0"/>
        </w:numPr>
        <w:rPr>
          <w:noProof/>
          <w:lang w:val="en-GB"/>
        </w:rPr>
      </w:pPr>
      <w:r w:rsidRPr="00EE623A">
        <w:rPr>
          <w:noProof/>
          <w:lang w:val="en-GB"/>
        </w:rPr>
        <w:t xml:space="preserve">For peak emergency phase projects, blanket distribution may be justifiable. Make sure your donor confrims </w:t>
      </w:r>
      <w:r w:rsidRPr="00B56AA1">
        <w:rPr>
          <w:i/>
          <w:noProof/>
          <w:lang w:val="en-GB"/>
        </w:rPr>
        <w:t>in writing</w:t>
      </w:r>
      <w:r w:rsidRPr="00EE623A">
        <w:rPr>
          <w:noProof/>
          <w:lang w:val="en-GB"/>
        </w:rPr>
        <w:t xml:space="preserve"> that this is acceptable to them.</w:t>
      </w:r>
    </w:p>
    <w:p w14:paraId="4EF602B3" w14:textId="76AB6862" w:rsidR="00F4257D" w:rsidRPr="00BF2B66" w:rsidRDefault="00F4257D">
      <w:pPr>
        <w:pStyle w:val="Heading2"/>
        <w:rPr>
          <w:smallCaps/>
          <w:noProof/>
          <w:lang w:eastAsia="ja-JP"/>
        </w:rPr>
      </w:pPr>
      <w:r w:rsidRPr="00BF2B66">
        <w:rPr>
          <w:noProof/>
        </w:rPr>
        <w:t>DELIVERY MECHANISM SELECTION</w:t>
      </w:r>
    </w:p>
    <w:p w14:paraId="5201E5A6" w14:textId="0C425945" w:rsidR="000B6152" w:rsidRPr="00EE623A" w:rsidRDefault="00C66BD9">
      <w:pPr>
        <w:rPr>
          <w:noProof/>
        </w:rPr>
      </w:pPr>
      <w:r w:rsidRPr="00017A22">
        <w:rPr>
          <w:noProof/>
          <w:lang w:eastAsia="en-GB"/>
        </w:rPr>
        <mc:AlternateContent>
          <mc:Choice Requires="wps">
            <w:drawing>
              <wp:anchor distT="45720" distB="45720" distL="114300" distR="114300" simplePos="0" relativeHeight="251791360" behindDoc="0" locked="0" layoutInCell="1" allowOverlap="1" wp14:anchorId="48A974B6" wp14:editId="68675859">
                <wp:simplePos x="0" y="0"/>
                <wp:positionH relativeFrom="margin">
                  <wp:align>right</wp:align>
                </wp:positionH>
                <wp:positionV relativeFrom="paragraph">
                  <wp:posOffset>8758</wp:posOffset>
                </wp:positionV>
                <wp:extent cx="2828290" cy="1404620"/>
                <wp:effectExtent l="0" t="0" r="10160" b="17780"/>
                <wp:wrapSquare wrapText="bothSides"/>
                <wp:docPr id="2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290" cy="1404620"/>
                        </a:xfrm>
                        <a:prstGeom prst="rect">
                          <a:avLst/>
                        </a:prstGeom>
                        <a:solidFill>
                          <a:srgbClr val="FF7602">
                            <a:alpha val="60000"/>
                          </a:srgbClr>
                        </a:solidFill>
                        <a:ln w="9525">
                          <a:solidFill>
                            <a:srgbClr val="000000"/>
                          </a:solidFill>
                          <a:miter lim="800000"/>
                          <a:headEnd/>
                          <a:tailEnd/>
                        </a:ln>
                      </wps:spPr>
                      <wps:txbx>
                        <w:txbxContent>
                          <w:p w14:paraId="44486B19" w14:textId="17C54346" w:rsidR="001D3CD0" w:rsidRDefault="001D3CD0" w:rsidP="00B12889">
                            <w:pPr>
                              <w:spacing w:after="0"/>
                            </w:pPr>
                            <w:r>
                              <w:t xml:space="preserve">Core Tools </w:t>
                            </w:r>
                            <w:hyperlink r:id="rId87" w:history="1">
                              <w:r w:rsidR="00F751E3" w:rsidRPr="000A420F">
                                <w:rPr>
                                  <w:rStyle w:val="Hyperlink"/>
                                </w:rPr>
                                <w:t>http://bit.ly/38fHv1N</w:t>
                              </w:r>
                            </w:hyperlink>
                            <w:r w:rsidR="00F751E3">
                              <w:t xml:space="preserve"> </w:t>
                            </w:r>
                          </w:p>
                          <w:p w14:paraId="02DDF145" w14:textId="53EF9C93" w:rsidR="001D3CD0" w:rsidRPr="00B12889" w:rsidRDefault="001D3CD0" w:rsidP="00B12889">
                            <w:pPr>
                              <w:spacing w:after="0"/>
                              <w:rPr>
                                <w:iCs/>
                                <w:color w:val="auto"/>
                                <w:szCs w:val="20"/>
                              </w:rPr>
                            </w:pPr>
                            <w:r>
                              <w:rPr>
                                <w:iCs/>
                                <w:color w:val="auto"/>
                                <w:szCs w:val="20"/>
                              </w:rPr>
                              <w:t xml:space="preserve">6 - </w:t>
                            </w:r>
                            <w:r w:rsidRPr="00B12889">
                              <w:rPr>
                                <w:iCs/>
                                <w:color w:val="auto"/>
                                <w:szCs w:val="20"/>
                              </w:rPr>
                              <w:t>Delivery Mechanism Selection form</w:t>
                            </w:r>
                          </w:p>
                          <w:p w14:paraId="256B51ED" w14:textId="2A5694D0" w:rsidR="001D3CD0" w:rsidRPr="00B12889" w:rsidRDefault="001D3CD0" w:rsidP="00B12889">
                            <w:pPr>
                              <w:spacing w:after="0"/>
                              <w:rPr>
                                <w:iCs/>
                                <w:color w:val="auto"/>
                                <w:szCs w:val="20"/>
                              </w:rPr>
                            </w:pPr>
                            <w:r>
                              <w:rPr>
                                <w:iCs/>
                                <w:color w:val="auto"/>
                                <w:szCs w:val="20"/>
                              </w:rPr>
                              <w:t xml:space="preserve">7 - </w:t>
                            </w:r>
                            <w:r w:rsidRPr="00B12889">
                              <w:rPr>
                                <w:iCs/>
                                <w:color w:val="auto"/>
                                <w:szCs w:val="20"/>
                              </w:rPr>
                              <w:t>Modality Efficiency Calculator</w:t>
                            </w:r>
                            <w:r>
                              <w:rPr>
                                <w:iCs/>
                                <w:color w:val="auto"/>
                                <w:szCs w:val="20"/>
                              </w:rPr>
                              <w:t xml:space="preserve"> (DRC)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A974B6" id="_x0000_s1072" type="#_x0000_t202" style="position:absolute;margin-left:171.5pt;margin-top:.7pt;width:222.7pt;height:110.6pt;z-index:2517913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" fillcolor="#ff7602">
                <v:fill opacity="39321f"/>
                <v:textbox style="mso-fit-shape-to-text:t">
                  <w:txbxContent>
                    <w:p w14:paraId="44486B19" w14:textId="17C54346" w:rsidR="001D3CD0" w:rsidRDefault="001D3CD0" w:rsidP="00B12889">
                      <w:pPr>
                        <w:spacing w:after="0"/>
                      </w:pPr>
                      <w:r>
                        <w:t xml:space="preserve">Core Tools </w:t>
                      </w:r>
                      <w:hyperlink r:id="rId88" w:history="1">
                        <w:r w:rsidR="00F751E3" w:rsidRPr="000A420F">
                          <w:rPr>
                            <w:rStyle w:val="Hyperlink"/>
                          </w:rPr>
                          <w:t>http://bit.ly/38fHv1N</w:t>
                        </w:r>
                      </w:hyperlink>
                      <w:r w:rsidR="00F751E3">
                        <w:t xml:space="preserve"> </w:t>
                      </w:r>
                    </w:p>
                    <w:p w14:paraId="02DDF145" w14:textId="53EF9C93" w:rsidR="001D3CD0" w:rsidRPr="00B12889" w:rsidRDefault="001D3CD0" w:rsidP="00B12889">
                      <w:pPr>
                        <w:spacing w:after="0"/>
                        <w:rPr>
                          <w:iCs/>
                          <w:color w:val="auto"/>
                          <w:szCs w:val="20"/>
                        </w:rPr>
                      </w:pPr>
                      <w:r>
                        <w:rPr>
                          <w:iCs/>
                          <w:color w:val="auto"/>
                          <w:szCs w:val="20"/>
                        </w:rPr>
                        <w:t xml:space="preserve">6 - </w:t>
                      </w:r>
                      <w:r w:rsidRPr="00B12889">
                        <w:rPr>
                          <w:iCs/>
                          <w:color w:val="auto"/>
                          <w:szCs w:val="20"/>
                        </w:rPr>
                        <w:t>Delivery Mechanism Selection form</w:t>
                      </w:r>
                    </w:p>
                    <w:p w14:paraId="256B51ED" w14:textId="2A5694D0" w:rsidR="001D3CD0" w:rsidRPr="00B12889" w:rsidRDefault="001D3CD0" w:rsidP="00B12889">
                      <w:pPr>
                        <w:spacing w:after="0"/>
                        <w:rPr>
                          <w:iCs/>
                          <w:color w:val="auto"/>
                          <w:szCs w:val="20"/>
                        </w:rPr>
                      </w:pPr>
                      <w:r>
                        <w:rPr>
                          <w:iCs/>
                          <w:color w:val="auto"/>
                          <w:szCs w:val="20"/>
                        </w:rPr>
                        <w:t xml:space="preserve">7 - </w:t>
                      </w:r>
                      <w:r w:rsidRPr="00B12889">
                        <w:rPr>
                          <w:iCs/>
                          <w:color w:val="auto"/>
                          <w:szCs w:val="20"/>
                        </w:rPr>
                        <w:t>Modality Efficiency Calculator</w:t>
                      </w:r>
                      <w:r>
                        <w:rPr>
                          <w:iCs/>
                          <w:color w:val="auto"/>
                          <w:szCs w:val="20"/>
                        </w:rPr>
                        <w:t xml:space="preserve"> (DRC)</w:t>
                      </w:r>
                    </w:p>
                  </w:txbxContent>
                </v:textbox>
                <w10:wrap type="square" anchorx="margin"/>
              </v:shape>
            </w:pict>
          </mc:Fallback>
        </mc:AlternateContent>
      </w:r>
      <w:r w:rsidR="000B6152" w:rsidRPr="00EE623A">
        <w:rPr>
          <w:noProof/>
        </w:rPr>
        <w:t xml:space="preserve">The delivery mechanism is the way the assistance reaches the beneficiary, and is highly context-specific. An initial </w:t>
      </w:r>
      <w:r w:rsidR="000D5003">
        <w:rPr>
          <w:noProof/>
        </w:rPr>
        <w:t>‘</w:t>
      </w:r>
      <w:r w:rsidR="000B6152" w:rsidRPr="00EE623A">
        <w:rPr>
          <w:noProof/>
        </w:rPr>
        <w:t>menu</w:t>
      </w:r>
      <w:r w:rsidR="000D5003">
        <w:rPr>
          <w:noProof/>
        </w:rPr>
        <w:t>’</w:t>
      </w:r>
      <w:r w:rsidR="000B6152" w:rsidRPr="00EE623A">
        <w:rPr>
          <w:noProof/>
        </w:rPr>
        <w:t xml:space="preserve"> of cash transfer options often reduces to identifying </w:t>
      </w:r>
      <w:r w:rsidR="000B6152" w:rsidRPr="00EE623A">
        <w:rPr>
          <w:i/>
          <w:noProof/>
        </w:rPr>
        <w:t>just one</w:t>
      </w:r>
      <w:r w:rsidR="000B6152" w:rsidRPr="00EE623A">
        <w:rPr>
          <w:noProof/>
        </w:rPr>
        <w:t xml:space="preserve"> mechanism that </w:t>
      </w:r>
      <w:r w:rsidR="000B6152" w:rsidRPr="00EE623A">
        <w:rPr>
          <w:i/>
          <w:noProof/>
        </w:rPr>
        <w:t>might</w:t>
      </w:r>
      <w:r w:rsidR="000B6152" w:rsidRPr="00EE623A">
        <w:rPr>
          <w:noProof/>
        </w:rPr>
        <w:t xml:space="preserve"> work, given strong planning and monitoring.</w:t>
      </w:r>
      <w:r w:rsidR="00B12889" w:rsidRPr="00B12889">
        <w:rPr>
          <w:noProof/>
          <w:lang w:eastAsia="en-GB"/>
        </w:rPr>
        <w:t xml:space="preserve"> </w:t>
      </w:r>
    </w:p>
    <w:p w14:paraId="5B4D03CB" w14:textId="533C4639" w:rsidR="000B6152" w:rsidRPr="00EE623A" w:rsidRDefault="000B6152">
      <w:pPr>
        <w:rPr>
          <w:noProof/>
        </w:rPr>
      </w:pPr>
      <w:r w:rsidRPr="00EE623A">
        <w:rPr>
          <w:noProof/>
        </w:rPr>
        <w:t>Urban areas usually offer more options than rural areas. Middle-income countries often had, before the shock, a strong centralised banking system,</w:t>
      </w:r>
      <w:r w:rsidR="00C42873" w:rsidRPr="00EE623A">
        <w:rPr>
          <w:noProof/>
        </w:rPr>
        <w:t xml:space="preserve"> and </w:t>
      </w:r>
      <w:r w:rsidR="008B743D" w:rsidRPr="00EE623A">
        <w:rPr>
          <w:noProof/>
        </w:rPr>
        <w:t xml:space="preserve">so </w:t>
      </w:r>
      <w:r w:rsidR="00C42873" w:rsidRPr="00EE623A">
        <w:rPr>
          <w:noProof/>
        </w:rPr>
        <w:t xml:space="preserve">there may not have been </w:t>
      </w:r>
      <w:r w:rsidR="008B743D" w:rsidRPr="00EE623A">
        <w:rPr>
          <w:noProof/>
        </w:rPr>
        <w:t>much</w:t>
      </w:r>
      <w:r w:rsidR="00C42873" w:rsidRPr="00EE623A">
        <w:rPr>
          <w:noProof/>
        </w:rPr>
        <w:t xml:space="preserve"> need for alternative </w:t>
      </w:r>
      <w:r w:rsidR="008B743D" w:rsidRPr="00EE623A">
        <w:rPr>
          <w:noProof/>
        </w:rPr>
        <w:lastRenderedPageBreak/>
        <w:t>services</w:t>
      </w:r>
      <w:r w:rsidR="00C42873" w:rsidRPr="00EE623A">
        <w:rPr>
          <w:noProof/>
        </w:rPr>
        <w:t xml:space="preserve">. </w:t>
      </w:r>
      <w:r w:rsidR="000D5003">
        <w:rPr>
          <w:noProof/>
        </w:rPr>
        <w:t>The least developed</w:t>
      </w:r>
      <w:r w:rsidRPr="00EE623A">
        <w:rPr>
          <w:noProof/>
        </w:rPr>
        <w:t xml:space="preserve"> countries sometimes have a broader range of innovative options available (e.g. mobile phone-based transfers or established informal financial services).</w:t>
      </w:r>
      <w:r w:rsidR="00C36629" w:rsidRPr="00EE623A">
        <w:rPr>
          <w:noProof/>
          <w:lang w:eastAsia="en-GB"/>
        </w:rPr>
        <w:t xml:space="preserve"> </w:t>
      </w:r>
    </w:p>
    <w:p w14:paraId="070063D5" w14:textId="35028D50" w:rsidR="000816AD" w:rsidRPr="000816AD" w:rsidRDefault="000816AD" w:rsidP="000816AD">
      <w:pPr>
        <w:spacing w:after="0"/>
        <w:rPr>
          <w:noProof/>
        </w:rPr>
      </w:pPr>
      <w:r w:rsidRPr="000816AD">
        <w:rPr>
          <w:noProof/>
        </w:rPr>
        <w:t>Traditional cash delivery mechanisms include:</w:t>
      </w:r>
    </w:p>
    <w:p w14:paraId="5DEC238D" w14:textId="0175DD21" w:rsidR="00073E61" w:rsidRPr="00EE623A" w:rsidRDefault="00A61F36" w:rsidP="000816AD">
      <w:pPr>
        <w:pStyle w:val="NRCbullets"/>
        <w:rPr>
          <w:noProof/>
        </w:rPr>
      </w:pPr>
      <w:r>
        <w:rPr>
          <w:noProof/>
        </w:rPr>
        <w:t>D</w:t>
      </w:r>
      <w:r w:rsidR="00073E61" w:rsidRPr="00EE623A">
        <w:rPr>
          <w:noProof/>
        </w:rPr>
        <w:t>irect d</w:t>
      </w:r>
      <w:r w:rsidR="00B86660" w:rsidRPr="00EE623A">
        <w:rPr>
          <w:noProof/>
        </w:rPr>
        <w:t>istribution (cash-in-envelopes) and</w:t>
      </w:r>
      <w:r w:rsidR="00073E61" w:rsidRPr="00EE623A">
        <w:rPr>
          <w:noProof/>
        </w:rPr>
        <w:t xml:space="preserve"> formal (</w:t>
      </w:r>
      <w:r w:rsidR="00E843C1" w:rsidRPr="00EE623A">
        <w:rPr>
          <w:noProof/>
        </w:rPr>
        <w:t>e.g.</w:t>
      </w:r>
      <w:r w:rsidR="00073E61" w:rsidRPr="00EE623A">
        <w:rPr>
          <w:noProof/>
        </w:rPr>
        <w:t xml:space="preserve"> Western Union</w:t>
      </w:r>
      <w:r w:rsidR="00E843C1" w:rsidRPr="00EE623A">
        <w:rPr>
          <w:noProof/>
        </w:rPr>
        <w:t>, MoneyGram</w:t>
      </w:r>
      <w:r w:rsidR="00073E61" w:rsidRPr="00EE623A">
        <w:rPr>
          <w:noProof/>
        </w:rPr>
        <w:t xml:space="preserve">) or informal money transfer </w:t>
      </w:r>
      <w:r w:rsidR="00022D2E" w:rsidRPr="00EE623A">
        <w:rPr>
          <w:noProof/>
        </w:rPr>
        <w:t>services (such as hawala agents)</w:t>
      </w:r>
      <w:r w:rsidR="00B86660" w:rsidRPr="00EE623A">
        <w:rPr>
          <w:noProof/>
        </w:rPr>
        <w:t>.</w:t>
      </w:r>
      <w:r w:rsidR="00B12889">
        <w:rPr>
          <w:b/>
          <w:noProof/>
          <w:lang w:val="en-GB" w:eastAsia="en-GB"/>
        </w:rPr>
        <mc:AlternateContent>
          <mc:Choice Requires="wps">
            <w:drawing>
              <wp:anchor distT="0" distB="0" distL="114300" distR="114300" simplePos="0" relativeHeight="251746304" behindDoc="0" locked="0" layoutInCell="1" allowOverlap="1" wp14:anchorId="0240929C" wp14:editId="6E69C88F">
                <wp:simplePos x="0" y="0"/>
                <wp:positionH relativeFrom="column">
                  <wp:posOffset>3838755</wp:posOffset>
                </wp:positionH>
                <wp:positionV relativeFrom="paragraph">
                  <wp:posOffset>13551</wp:posOffset>
                </wp:positionV>
                <wp:extent cx="2811780" cy="1482585"/>
                <wp:effectExtent l="0" t="0" r="0" b="3810"/>
                <wp:wrapTight wrapText="bothSides">
                  <wp:wrapPolygon edited="0">
                    <wp:start x="439" y="0"/>
                    <wp:lineTo x="439" y="21378"/>
                    <wp:lineTo x="21073" y="21378"/>
                    <wp:lineTo x="21073" y="0"/>
                    <wp:lineTo x="439" y="0"/>
                  </wp:wrapPolygon>
                </wp:wrapTight>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1482585"/>
                        </a:xfrm>
                        <a:prstGeom prst="rect">
                          <a:avLst/>
                        </a:prstGeom>
                        <a:noFill/>
                        <a:ln w="9525">
                          <a:noFill/>
                          <a:miter lim="800000"/>
                          <a:headEnd/>
                          <a:tailEnd/>
                        </a:ln>
                      </wps:spPr>
                      <wps:txbx>
                        <w:txbxContent>
                          <w:p w14:paraId="2EB4DFB0" w14:textId="1402E1FC" w:rsidR="001D3CD0" w:rsidRPr="00EE623A" w:rsidRDefault="001D3CD0" w:rsidP="00C36629">
                            <w:pPr>
                              <w:pBdr>
                                <w:top w:val="single" w:sz="24" w:space="8" w:color="72C7E7"/>
                                <w:bottom w:val="single" w:sz="24" w:space="8" w:color="72C7E7"/>
                              </w:pBdr>
                              <w:spacing w:after="0"/>
                              <w:rPr>
                                <w:iCs/>
                                <w:color w:val="auto"/>
                                <w:szCs w:val="20"/>
                              </w:rPr>
                            </w:pPr>
                            <w:r w:rsidRPr="00EE623A">
                              <w:rPr>
                                <w:i/>
                                <w:iCs/>
                                <w:color w:val="auto"/>
                                <w:szCs w:val="20"/>
                              </w:rPr>
                              <w:t xml:space="preserve">For a thorough account of the opportunities and risks of hawala money transfers to Syria, read Beechwood International’s 2015 study </w:t>
                            </w:r>
                            <w:hyperlink r:id="rId89" w:history="1">
                              <w:r w:rsidR="006C548B" w:rsidRPr="000A420F">
                                <w:rPr>
                                  <w:rStyle w:val="Hyperlink"/>
                                </w:rPr>
                                <w:t>http://bit.ly/2TvXHGB</w:t>
                              </w:r>
                            </w:hyperlink>
                            <w:r w:rsidR="006C548B">
                              <w:t xml:space="preserve"> </w:t>
                            </w:r>
                            <w:r w:rsidRPr="00EE623A">
                              <w:rPr>
                                <w:i/>
                                <w:iCs/>
                                <w:color w:val="auto"/>
                                <w:szCs w:val="20"/>
                              </w:rPr>
                              <w:t>It also includes suggested a hawala agent selection process and a sample contract</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0240929C" id="_x0000_s1073" type="#_x0000_t202" style="position:absolute;left:0;text-align:left;margin-left:302.25pt;margin-top:1.05pt;width:221.4pt;height:116.75pt;z-index:251746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" filled="f" stroked="f">
                <v:textbox>
                  <w:txbxContent>
                    <w:p w14:paraId="2EB4DFB0" w14:textId="1402E1FC" w:rsidR="001D3CD0" w:rsidRPr="00EE623A" w:rsidRDefault="001D3CD0" w:rsidP="00C36629">
                      <w:pPr>
                        <w:pBdr>
                          <w:top w:val="single" w:sz="24" w:space="8" w:color="72C7E7"/>
                          <w:bottom w:val="single" w:sz="24" w:space="8" w:color="72C7E7"/>
                        </w:pBdr>
                        <w:spacing w:after="0"/>
                        <w:rPr>
                          <w:iCs/>
                          <w:color w:val="auto"/>
                          <w:szCs w:val="20"/>
                        </w:rPr>
                      </w:pPr>
                      <w:r w:rsidRPr="00EE623A">
                        <w:rPr>
                          <w:i/>
                          <w:iCs/>
                          <w:color w:val="auto"/>
                          <w:szCs w:val="20"/>
                        </w:rPr>
                        <w:t xml:space="preserve">For a thorough account of the opportunities and risks of hawala money transfers to Syria, read Beechwood International’s 2015 study </w:t>
                      </w:r>
                      <w:hyperlink r:id="rId90" w:history="1">
                        <w:r w:rsidR="006C548B" w:rsidRPr="000A420F">
                          <w:rPr>
                            <w:rStyle w:val="Hyperlink"/>
                          </w:rPr>
                          <w:t>http://bit.ly/2TvXHGB</w:t>
                        </w:r>
                      </w:hyperlink>
                      <w:r w:rsidR="006C548B">
                        <w:t xml:space="preserve"> </w:t>
                      </w:r>
                      <w:r w:rsidRPr="00EE623A">
                        <w:rPr>
                          <w:i/>
                          <w:iCs/>
                          <w:color w:val="auto"/>
                          <w:szCs w:val="20"/>
                        </w:rPr>
                        <w:t>It also includes suggested a hawala agent selection process and a sample contract</w:t>
                      </w:r>
                    </w:p>
                  </w:txbxContent>
                </v:textbox>
                <w10:wrap type="tight"/>
              </v:shape>
            </w:pict>
          </mc:Fallback>
        </mc:AlternateContent>
      </w:r>
    </w:p>
    <w:p w14:paraId="38570030" w14:textId="21B0F7C2" w:rsidR="00660444" w:rsidRPr="000816AD" w:rsidRDefault="006C548B" w:rsidP="000816AD">
      <w:pPr>
        <w:pStyle w:val="NRCbullets"/>
        <w:rPr>
          <w:noProof/>
        </w:rPr>
      </w:pPr>
      <w:r>
        <w:rPr>
          <w:b/>
          <w:noProof/>
          <w:lang w:val="en-GB" w:eastAsia="en-GB"/>
        </w:rPr>
        <mc:AlternateContent>
          <mc:Choice Requires="wpg">
            <w:drawing>
              <wp:anchor distT="0" distB="0" distL="114300" distR="114300" simplePos="0" relativeHeight="251747328" behindDoc="0" locked="0" layoutInCell="1" allowOverlap="1" wp14:anchorId="401B479A" wp14:editId="70C4EA7B">
                <wp:simplePos x="0" y="0"/>
                <wp:positionH relativeFrom="column">
                  <wp:posOffset>3838575</wp:posOffset>
                </wp:positionH>
                <wp:positionV relativeFrom="paragraph">
                  <wp:posOffset>932181</wp:posOffset>
                </wp:positionV>
                <wp:extent cx="2811145" cy="2042794"/>
                <wp:effectExtent l="0" t="0" r="0" b="0"/>
                <wp:wrapTight wrapText="bothSides">
                  <wp:wrapPolygon edited="0">
                    <wp:start x="439" y="0"/>
                    <wp:lineTo x="439" y="21358"/>
                    <wp:lineTo x="21078" y="21358"/>
                    <wp:lineTo x="21078" y="0"/>
                    <wp:lineTo x="439" y="0"/>
                  </wp:wrapPolygon>
                </wp:wrapTight>
                <wp:docPr id="211" name="Group 211"/>
                <wp:cNvGraphicFramePr/>
                <a:graphic xmlns:a="http://schemas.openxmlformats.org/drawingml/2006/main">
                  <a:graphicData uri="http://schemas.microsoft.com/office/word/2010/wordprocessingGroup">
                    <wpg:wgp>
                      <wpg:cNvGrpSpPr/>
                      <wpg:grpSpPr>
                        <a:xfrm>
                          <a:off x="0" y="0"/>
                          <a:ext cx="2811145" cy="2042794"/>
                          <a:chOff x="0" y="1818"/>
                          <a:chExt cx="2811779" cy="1719699"/>
                        </a:xfrm>
                      </wpg:grpSpPr>
                      <wps:wsp>
                        <wps:cNvPr id="16" name="Text Box 2"/>
                        <wps:cNvSpPr txBox="1">
                          <a:spLocks noChangeArrowheads="1"/>
                        </wps:cNvSpPr>
                        <wps:spPr bwMode="auto">
                          <a:xfrm>
                            <a:off x="0" y="1818"/>
                            <a:ext cx="2811779" cy="1036987"/>
                          </a:xfrm>
                          <a:prstGeom prst="rect">
                            <a:avLst/>
                          </a:prstGeom>
                          <a:noFill/>
                          <a:ln w="9525">
                            <a:noFill/>
                            <a:miter lim="800000"/>
                            <a:headEnd/>
                            <a:tailEnd/>
                          </a:ln>
                        </wps:spPr>
                        <wps:txbx>
                          <w:txbxContent>
                            <w:p w14:paraId="74C4CB14" w14:textId="77FB54D6" w:rsidR="001D3CD0" w:rsidRPr="00EE623A" w:rsidRDefault="001D3CD0" w:rsidP="00DD3C80">
                              <w:pPr>
                                <w:pBdr>
                                  <w:top w:val="single" w:sz="24" w:space="8" w:color="72C7E7"/>
                                  <w:bottom w:val="single" w:sz="24" w:space="8" w:color="72C7E7"/>
                                </w:pBdr>
                                <w:spacing w:after="0"/>
                                <w:rPr>
                                  <w:iCs/>
                                  <w:color w:val="auto"/>
                                  <w:szCs w:val="20"/>
                                </w:rPr>
                              </w:pPr>
                              <w:r w:rsidRPr="00EE623A">
                                <w:rPr>
                                  <w:i/>
                                  <w:iCs/>
                                  <w:color w:val="auto"/>
                                  <w:szCs w:val="20"/>
                                </w:rPr>
                                <w:t xml:space="preserve">ACF’s guide “How to Design Vouchers” gives useful principles </w:t>
                              </w:r>
                              <w:hyperlink r:id="rId91" w:history="1">
                                <w:r w:rsidR="00CB01D0" w:rsidRPr="00EE623A">
                                  <w:rPr>
                                    <w:rStyle w:val="Hyperlink"/>
                                    <w:iCs/>
                                    <w:szCs w:val="20"/>
                                  </w:rPr>
                                  <w:t>bit.ly/1YTiCiw</w:t>
                                </w:r>
                              </w:hyperlink>
                              <w:r w:rsidRPr="00EE623A">
                                <w:rPr>
                                  <w:i/>
                                  <w:iCs/>
                                  <w:color w:val="auto"/>
                                  <w:szCs w:val="20"/>
                                </w:rPr>
                                <w:t xml:space="preserve"> The security options available from print shops will vary. Barcodes and QR codes are increasingly common validity checks</w:t>
                              </w:r>
                            </w:p>
                          </w:txbxContent>
                        </wps:txbx>
                        <wps:bodyPr rot="0" vert="horz" wrap="square" lIns="91440" tIns="45720" rIns="91440" bIns="45720" anchor="t" anchorCtr="0">
                          <a:noAutofit/>
                        </wps:bodyPr>
                      </wps:wsp>
                      <wps:wsp>
                        <wps:cNvPr id="204" name="Text Box 2"/>
                        <wps:cNvSpPr txBox="1">
                          <a:spLocks noChangeArrowheads="1"/>
                        </wps:cNvSpPr>
                        <wps:spPr bwMode="auto">
                          <a:xfrm>
                            <a:off x="0" y="922930"/>
                            <a:ext cx="2811779" cy="798587"/>
                          </a:xfrm>
                          <a:prstGeom prst="rect">
                            <a:avLst/>
                          </a:prstGeom>
                          <a:noFill/>
                          <a:ln w="9525">
                            <a:noFill/>
                            <a:miter lim="800000"/>
                            <a:headEnd/>
                            <a:tailEnd/>
                          </a:ln>
                        </wps:spPr>
                        <wps:txbx>
                          <w:txbxContent>
                            <w:p w14:paraId="4543B16C" w14:textId="7A003C80" w:rsidR="001D3CD0" w:rsidRPr="00EE623A" w:rsidRDefault="001D3CD0" w:rsidP="00867244">
                              <w:pPr>
                                <w:pBdr>
                                  <w:top w:val="single" w:sz="24" w:space="8" w:color="72C7E7"/>
                                  <w:bottom w:val="single" w:sz="24" w:space="8" w:color="72C7E7"/>
                                </w:pBdr>
                                <w:spacing w:after="0"/>
                                <w:rPr>
                                  <w:iCs/>
                                  <w:color w:val="auto"/>
                                  <w:szCs w:val="20"/>
                                </w:rPr>
                              </w:pPr>
                              <w:r w:rsidRPr="00EE623A">
                                <w:rPr>
                                  <w:i/>
                                  <w:iCs/>
                                  <w:color w:val="auto"/>
                                  <w:szCs w:val="20"/>
                                </w:rPr>
                                <w:t xml:space="preserve">Mercy Corps has an excellent set of guidance and selection tools for e-cash and e-vouchers </w:t>
                              </w:r>
                              <w:hyperlink r:id="rId92" w:history="1">
                                <w:r w:rsidRPr="00EE623A">
                                  <w:rPr>
                                    <w:rStyle w:val="Hyperlink"/>
                                    <w:iCs/>
                                    <w:szCs w:val="20"/>
                                  </w:rPr>
                                  <w:t>bit.ly/1UUMw6R</w:t>
                                </w:r>
                              </w:hyperlink>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401B479A" id="Group 211" o:spid="_x0000_s1074" style="position:absolute;left:0;text-align:left;margin-left:302.25pt;margin-top:73.4pt;width:221.35pt;height:160.85pt;z-index:251747328;mso-height-relative:margin" coordorigin=",18" coordsize="28117,17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">
                <v:shape id="_x0000_s1075" type="#_x0000_t202" style="position:absolute;top:18;width:28117;height:10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74C4CB14" w14:textId="77FB54D6" w:rsidR="001D3CD0" w:rsidRPr="00EE623A" w:rsidRDefault="001D3CD0" w:rsidP="00DD3C80">
                        <w:pPr>
                          <w:pBdr>
                            <w:top w:val="single" w:sz="24" w:space="8" w:color="72C7E7"/>
                            <w:bottom w:val="single" w:sz="24" w:space="8" w:color="72C7E7"/>
                          </w:pBdr>
                          <w:spacing w:after="0"/>
                          <w:rPr>
                            <w:iCs/>
                            <w:color w:val="auto"/>
                            <w:szCs w:val="20"/>
                          </w:rPr>
                        </w:pPr>
                        <w:r w:rsidRPr="00EE623A">
                          <w:rPr>
                            <w:i/>
                            <w:iCs/>
                            <w:color w:val="auto"/>
                            <w:szCs w:val="20"/>
                          </w:rPr>
                          <w:t xml:space="preserve">ACF’s guide “How to Design Vouchers” gives useful principles </w:t>
                        </w:r>
                        <w:hyperlink r:id="rId93" w:history="1">
                          <w:r w:rsidR="00CB01D0" w:rsidRPr="00EE623A">
                            <w:rPr>
                              <w:rStyle w:val="Hyperlink"/>
                              <w:iCs/>
                              <w:szCs w:val="20"/>
                            </w:rPr>
                            <w:t>bit.ly/1YTiCiw</w:t>
                          </w:r>
                        </w:hyperlink>
                        <w:r w:rsidRPr="00EE623A">
                          <w:rPr>
                            <w:i/>
                            <w:iCs/>
                            <w:color w:val="auto"/>
                            <w:szCs w:val="20"/>
                          </w:rPr>
                          <w:t xml:space="preserve"> The security options available from print shops will vary. Barcodes and QR codes are increasingly common validity checks</w:t>
                        </w:r>
                      </w:p>
                    </w:txbxContent>
                  </v:textbox>
                </v:shape>
                <v:shape id="_x0000_s1076" type="#_x0000_t202" style="position:absolute;top:9229;width:28117;height:7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" filled="f" stroked="f">
                  <v:textbox>
                    <w:txbxContent>
                      <w:p w14:paraId="4543B16C" w14:textId="7A003C80" w:rsidR="001D3CD0" w:rsidRPr="00EE623A" w:rsidRDefault="001D3CD0" w:rsidP="00867244">
                        <w:pPr>
                          <w:pBdr>
                            <w:top w:val="single" w:sz="24" w:space="8" w:color="72C7E7"/>
                            <w:bottom w:val="single" w:sz="24" w:space="8" w:color="72C7E7"/>
                          </w:pBdr>
                          <w:spacing w:after="0"/>
                          <w:rPr>
                            <w:iCs/>
                            <w:color w:val="auto"/>
                            <w:szCs w:val="20"/>
                          </w:rPr>
                        </w:pPr>
                        <w:r w:rsidRPr="00EE623A">
                          <w:rPr>
                            <w:i/>
                            <w:iCs/>
                            <w:color w:val="auto"/>
                            <w:szCs w:val="20"/>
                          </w:rPr>
                          <w:t xml:space="preserve">Mercy Corps has an excellent set of guidance and selection tools for e-cash and e-vouchers </w:t>
                        </w:r>
                        <w:hyperlink r:id="rId94" w:history="1">
                          <w:r w:rsidRPr="00EE623A">
                            <w:rPr>
                              <w:rStyle w:val="Hyperlink"/>
                              <w:iCs/>
                              <w:szCs w:val="20"/>
                            </w:rPr>
                            <w:t>bit.ly/1UUMw6R</w:t>
                          </w:r>
                        </w:hyperlink>
                      </w:p>
                    </w:txbxContent>
                  </v:textbox>
                </v:shape>
                <w10:wrap type="tight"/>
              </v:group>
            </w:pict>
          </mc:Fallback>
        </mc:AlternateContent>
      </w:r>
      <w:r w:rsidR="00022D2E" w:rsidRPr="000816AD">
        <w:rPr>
          <w:noProof/>
        </w:rPr>
        <w:t>V</w:t>
      </w:r>
      <w:r w:rsidR="00660444" w:rsidRPr="000816AD">
        <w:rPr>
          <w:noProof/>
        </w:rPr>
        <w:t>oucher systems</w:t>
      </w:r>
      <w:r w:rsidR="00FA75B8">
        <w:rPr>
          <w:noProof/>
        </w:rPr>
        <w:t>:</w:t>
      </w:r>
      <w:r w:rsidR="00660444" w:rsidRPr="000816AD">
        <w:rPr>
          <w:noProof/>
        </w:rPr>
        <w:t xml:space="preserve"> ‘closed loop’ entitlement delivery systems, whereby reimbursement of vendors by the agency takes place separately from the voucher mechanism itself. Vouchers </w:t>
      </w:r>
      <w:r w:rsidR="00B604EB" w:rsidRPr="000816AD">
        <w:rPr>
          <w:noProof/>
        </w:rPr>
        <w:t xml:space="preserve">are not </w:t>
      </w:r>
      <w:r w:rsidR="00660444" w:rsidRPr="000816AD">
        <w:rPr>
          <w:noProof/>
        </w:rPr>
        <w:t>designed to be exchangeable for cash</w:t>
      </w:r>
      <w:r w:rsidR="00022D2E" w:rsidRPr="000816AD">
        <w:rPr>
          <w:noProof/>
        </w:rPr>
        <w:t>.</w:t>
      </w:r>
      <w:r w:rsidR="00B604EB" w:rsidRPr="000816AD">
        <w:rPr>
          <w:noProof/>
        </w:rPr>
        <w:t xml:space="preserve"> </w:t>
      </w:r>
      <w:r w:rsidR="00660444" w:rsidRPr="000816AD">
        <w:rPr>
          <w:noProof/>
        </w:rPr>
        <w:t>With these</w:t>
      </w:r>
      <w:r w:rsidR="00A3548B" w:rsidRPr="000816AD">
        <w:rPr>
          <w:noProof/>
        </w:rPr>
        <w:t xml:space="preserve"> two</w:t>
      </w:r>
      <w:r w:rsidR="00660444" w:rsidRPr="000816AD">
        <w:rPr>
          <w:noProof/>
        </w:rPr>
        <w:t xml:space="preserve"> conditions met the vouchers are not usually subject to national financial regulation</w:t>
      </w:r>
      <w:r w:rsidR="00284209" w:rsidRPr="000816AD">
        <w:rPr>
          <w:noProof/>
        </w:rPr>
        <w:t>s</w:t>
      </w:r>
      <w:r w:rsidR="00660444" w:rsidRPr="000816AD">
        <w:rPr>
          <w:noProof/>
        </w:rPr>
        <w:t>.</w:t>
      </w:r>
    </w:p>
    <w:p w14:paraId="1E294E5D" w14:textId="67221D23" w:rsidR="00A15073" w:rsidRPr="000816AD" w:rsidRDefault="00A15073" w:rsidP="00744C70">
      <w:pPr>
        <w:pStyle w:val="NRCbullets"/>
        <w:numPr>
          <w:ilvl w:val="1"/>
          <w:numId w:val="2"/>
        </w:numPr>
        <w:rPr>
          <w:noProof/>
        </w:rPr>
      </w:pPr>
      <w:r w:rsidRPr="000816AD">
        <w:rPr>
          <w:noProof/>
        </w:rPr>
        <w:t>Commodity vouchers</w:t>
      </w:r>
      <w:r w:rsidR="004734E9" w:rsidRPr="000816AD">
        <w:rPr>
          <w:noProof/>
        </w:rPr>
        <w:t xml:space="preserve"> can be exchanged for specific goods at specified shops, although some element of choice may be incorporated.</w:t>
      </w:r>
    </w:p>
    <w:p w14:paraId="20BEF80A" w14:textId="5E75C562" w:rsidR="004734E9" w:rsidRPr="000816AD" w:rsidRDefault="004734E9" w:rsidP="00744C70">
      <w:pPr>
        <w:pStyle w:val="NRCbullets"/>
        <w:numPr>
          <w:ilvl w:val="1"/>
          <w:numId w:val="2"/>
        </w:numPr>
        <w:rPr>
          <w:noProof/>
        </w:rPr>
      </w:pPr>
      <w:r w:rsidRPr="000816AD">
        <w:rPr>
          <w:noProof/>
        </w:rPr>
        <w:t xml:space="preserve">Value vouchers </w:t>
      </w:r>
      <w:r w:rsidR="00FC5D9E" w:rsidRPr="000816AD">
        <w:rPr>
          <w:noProof/>
        </w:rPr>
        <w:t xml:space="preserve">have a set value that </w:t>
      </w:r>
      <w:r w:rsidR="00660444" w:rsidRPr="000816AD">
        <w:rPr>
          <w:noProof/>
        </w:rPr>
        <w:t>can be used at specified shops for a range of allowed items, with the agency reimbursing the vendor.</w:t>
      </w:r>
    </w:p>
    <w:p w14:paraId="5A2023AD" w14:textId="55152AB4" w:rsidR="000816AD" w:rsidRDefault="000816AD" w:rsidP="000816AD">
      <w:pPr>
        <w:pStyle w:val="Heading2"/>
        <w:rPr>
          <w:noProof/>
        </w:rPr>
      </w:pPr>
      <w:r>
        <w:rPr>
          <w:noProof/>
        </w:rPr>
        <w:t>E-TRANSFER OPTIONS</w:t>
      </w:r>
    </w:p>
    <w:p w14:paraId="794C3934" w14:textId="2A88554A" w:rsidR="000816AD" w:rsidRDefault="000816AD" w:rsidP="000816AD">
      <w:pPr>
        <w:spacing w:after="0"/>
      </w:pPr>
      <w:r>
        <w:t xml:space="preserve">E-cash systems </w:t>
      </w:r>
      <w:r w:rsidRPr="00EE623A">
        <w:rPr>
          <w:noProof/>
        </w:rPr>
        <w:t>are integrated with, and subject to the laws governing, national banking systems</w:t>
      </w:r>
      <w:r>
        <w:t>. They allow a project participant to access currency from a cash-out point. They include –</w:t>
      </w:r>
    </w:p>
    <w:p w14:paraId="7C3B81BD" w14:textId="77777777" w:rsidR="000816AD" w:rsidRDefault="000816AD" w:rsidP="000816AD">
      <w:pPr>
        <w:pStyle w:val="NRCbullets"/>
      </w:pPr>
      <w:r>
        <w:t>Regular bank debit or credit cards, or account-free prepaid cards, usable at suitable equipped shops and ATMs</w:t>
      </w:r>
    </w:p>
    <w:p w14:paraId="4B3CCEB0" w14:textId="7D9B1B54" w:rsidR="000816AD" w:rsidRDefault="000816AD" w:rsidP="000816AD">
      <w:pPr>
        <w:pStyle w:val="NRCbullets"/>
        <w:numPr>
          <w:ilvl w:val="1"/>
          <w:numId w:val="2"/>
        </w:numPr>
      </w:pPr>
      <w:r>
        <w:t>If project participants are not allowed to have accounts in their own name, having a sub-account of an organisation’s own account may be an option</w:t>
      </w:r>
    </w:p>
    <w:p w14:paraId="11ED27A0" w14:textId="77777777" w:rsidR="000816AD" w:rsidRDefault="000816AD" w:rsidP="000816AD">
      <w:pPr>
        <w:pStyle w:val="NRCbullets"/>
      </w:pPr>
      <w:r>
        <w:t>Mobile phone-based systems where cash can be withdrawn from associated banks, shops or other facilities</w:t>
      </w:r>
    </w:p>
    <w:p w14:paraId="5215D142" w14:textId="77777777" w:rsidR="000816AD" w:rsidRDefault="000816AD" w:rsidP="000816AD">
      <w:pPr>
        <w:spacing w:after="0"/>
      </w:pPr>
      <w:r>
        <w:t xml:space="preserve">E-vouchers are electronic versions of ‘closed loop’ voucher systems, in which vendors are typically reimbursed for their goods or services outside of the e-voucher system. They include - </w:t>
      </w:r>
    </w:p>
    <w:p w14:paraId="2A09AA4B" w14:textId="35788F5D" w:rsidR="000816AD" w:rsidRDefault="000816AD" w:rsidP="000816AD">
      <w:pPr>
        <w:pStyle w:val="NRCbullets"/>
      </w:pPr>
      <w:r>
        <w:t xml:space="preserve">Smart card e-vouchers, such as those offered by </w:t>
      </w:r>
      <w:hyperlink r:id="rId95" w:history="1">
        <w:r w:rsidRPr="006327BB">
          <w:rPr>
            <w:rStyle w:val="Hyperlink"/>
          </w:rPr>
          <w:t>Red R</w:t>
        </w:r>
        <w:r w:rsidRPr="006327BB">
          <w:rPr>
            <w:rStyle w:val="Hyperlink"/>
          </w:rPr>
          <w:t>o</w:t>
        </w:r>
        <w:r w:rsidRPr="006327BB">
          <w:rPr>
            <w:rStyle w:val="Hyperlink"/>
          </w:rPr>
          <w:t>se</w:t>
        </w:r>
      </w:hyperlink>
      <w:r>
        <w:t xml:space="preserve"> and </w:t>
      </w:r>
      <w:hyperlink r:id="rId96" w:history="1">
        <w:r w:rsidRPr="006327BB">
          <w:rPr>
            <w:rStyle w:val="Hyperlink"/>
          </w:rPr>
          <w:t>Master</w:t>
        </w:r>
        <w:r w:rsidRPr="006327BB">
          <w:rPr>
            <w:rStyle w:val="Hyperlink"/>
          </w:rPr>
          <w:t>C</w:t>
        </w:r>
        <w:r w:rsidRPr="006327BB">
          <w:rPr>
            <w:rStyle w:val="Hyperlink"/>
          </w:rPr>
          <w:t>ard</w:t>
        </w:r>
      </w:hyperlink>
    </w:p>
    <w:p w14:paraId="4FD6C681" w14:textId="267349E9" w:rsidR="000816AD" w:rsidRDefault="000816AD" w:rsidP="000816AD">
      <w:pPr>
        <w:pStyle w:val="NRCbullets"/>
      </w:pPr>
      <w:r>
        <w:t xml:space="preserve">Smartphone e-vouchers, such as those offered by </w:t>
      </w:r>
      <w:hyperlink r:id="rId97" w:history="1">
        <w:r w:rsidRPr="00C74A59">
          <w:rPr>
            <w:rStyle w:val="Hyperlink"/>
          </w:rPr>
          <w:t>Transversal</w:t>
        </w:r>
      </w:hyperlink>
    </w:p>
    <w:p w14:paraId="7D8A12BC" w14:textId="22C4AE12" w:rsidR="000816AD" w:rsidRDefault="000816AD" w:rsidP="000816AD">
      <w:pPr>
        <w:pStyle w:val="NRCbullets"/>
        <w:numPr>
          <w:ilvl w:val="0"/>
          <w:numId w:val="0"/>
        </w:numPr>
      </w:pPr>
      <w:r>
        <w:t xml:space="preserve">The marketplace for these services is changing fast, and there may also be providers based in the country </w:t>
      </w:r>
      <w:r w:rsidR="00744C70">
        <w:t xml:space="preserve">or region </w:t>
      </w:r>
      <w:r>
        <w:t xml:space="preserve">of operation – these should be given due consideration, with local development benefits </w:t>
      </w:r>
      <w:proofErr w:type="gramStart"/>
      <w:r>
        <w:t>taken into account</w:t>
      </w:r>
      <w:proofErr w:type="gramEnd"/>
      <w:r>
        <w:t>.</w:t>
      </w:r>
    </w:p>
    <w:p w14:paraId="34FDA844" w14:textId="77777777" w:rsidR="000816AD" w:rsidRPr="00F345D9" w:rsidRDefault="000816AD" w:rsidP="000816AD">
      <w:pPr>
        <w:spacing w:after="0"/>
      </w:pPr>
      <w:r w:rsidRPr="00F345D9">
        <w:t>E-transfers can add value to a project by –</w:t>
      </w:r>
    </w:p>
    <w:p w14:paraId="022CF6D3" w14:textId="77777777" w:rsidR="000816AD" w:rsidRPr="00F345D9" w:rsidRDefault="000816AD" w:rsidP="000816AD">
      <w:pPr>
        <w:pStyle w:val="NRCbullets"/>
        <w:rPr>
          <w:lang w:val="en-GB"/>
        </w:rPr>
      </w:pPr>
      <w:r w:rsidRPr="00F345D9">
        <w:rPr>
          <w:lang w:val="en-GB"/>
        </w:rPr>
        <w:t>Saving project participants</w:t>
      </w:r>
      <w:r>
        <w:rPr>
          <w:lang w:val="en-GB"/>
        </w:rPr>
        <w:t>’</w:t>
      </w:r>
      <w:r w:rsidRPr="00F345D9">
        <w:rPr>
          <w:lang w:val="en-GB"/>
        </w:rPr>
        <w:t xml:space="preserve"> time and reducing risks – entitlements can be delivered remotely so repeat distributions are not necessary</w:t>
      </w:r>
    </w:p>
    <w:p w14:paraId="1205A006" w14:textId="77777777" w:rsidR="000816AD" w:rsidRPr="00F345D9" w:rsidRDefault="000816AD" w:rsidP="000816AD">
      <w:pPr>
        <w:pStyle w:val="NRCbullets"/>
        <w:rPr>
          <w:lang w:val="en-GB"/>
        </w:rPr>
      </w:pPr>
      <w:r w:rsidRPr="00F345D9">
        <w:rPr>
          <w:lang w:val="en-GB"/>
        </w:rPr>
        <w:t>Giving project participants privacy – low-profile deliveries can reduce the risk of theft, ‘taxation’ or coerced sharing from authorities or others</w:t>
      </w:r>
    </w:p>
    <w:p w14:paraId="7CD8AF77" w14:textId="77777777" w:rsidR="000816AD" w:rsidRPr="00F345D9" w:rsidRDefault="000816AD" w:rsidP="000816AD">
      <w:pPr>
        <w:pStyle w:val="NRCbullets"/>
        <w:rPr>
          <w:lang w:val="en-GB"/>
        </w:rPr>
      </w:pPr>
      <w:r w:rsidRPr="00F345D9">
        <w:rPr>
          <w:lang w:val="en-GB"/>
        </w:rPr>
        <w:t>Giving better data – automated usage</w:t>
      </w:r>
      <w:r>
        <w:rPr>
          <w:lang w:val="en-GB"/>
        </w:rPr>
        <w:t xml:space="preserve"> and market monitoring</w:t>
      </w:r>
      <w:r w:rsidRPr="00F345D9">
        <w:rPr>
          <w:lang w:val="en-GB"/>
        </w:rPr>
        <w:t xml:space="preserve"> data cuts monitoring time and costs and greatly improves agencies’ decision-making</w:t>
      </w:r>
      <w:r>
        <w:rPr>
          <w:lang w:val="en-GB"/>
        </w:rPr>
        <w:t>, support and audit capacities</w:t>
      </w:r>
    </w:p>
    <w:p w14:paraId="1FD05C4C" w14:textId="77777777" w:rsidR="000816AD" w:rsidRPr="00F345D9" w:rsidRDefault="000816AD" w:rsidP="000816AD">
      <w:pPr>
        <w:pStyle w:val="NRCbullets"/>
        <w:rPr>
          <w:lang w:val="en-GB"/>
        </w:rPr>
      </w:pPr>
      <w:r w:rsidRPr="00F345D9">
        <w:rPr>
          <w:lang w:val="en-GB"/>
        </w:rPr>
        <w:lastRenderedPageBreak/>
        <w:t>Offering vendors and agencies quicker and easier reconciliation than with paper vouchers</w:t>
      </w:r>
    </w:p>
    <w:p w14:paraId="17719106" w14:textId="77777777" w:rsidR="000816AD" w:rsidRPr="00F345D9" w:rsidRDefault="000816AD" w:rsidP="000816AD">
      <w:pPr>
        <w:spacing w:after="0"/>
      </w:pPr>
      <w:r w:rsidRPr="00F345D9">
        <w:t>Potential downsides include –</w:t>
      </w:r>
    </w:p>
    <w:p w14:paraId="7AD55C9B" w14:textId="77777777" w:rsidR="000816AD" w:rsidRPr="00F345D9" w:rsidRDefault="000816AD" w:rsidP="000816AD">
      <w:pPr>
        <w:pStyle w:val="NRCbullets"/>
        <w:rPr>
          <w:lang w:val="en-GB"/>
        </w:rPr>
      </w:pPr>
      <w:r w:rsidRPr="00F345D9">
        <w:rPr>
          <w:lang w:val="en-GB"/>
        </w:rPr>
        <w:t>Technology barriers – PINs, passwords and mobile phone based systems can be difficult for participants with limited exposure to technology</w:t>
      </w:r>
      <w:r>
        <w:rPr>
          <w:lang w:val="en-GB"/>
        </w:rPr>
        <w:t>. Importation of technology can be time-consuming, especially in sanctioned countries.</w:t>
      </w:r>
    </w:p>
    <w:p w14:paraId="664EA6CF" w14:textId="77777777" w:rsidR="000816AD" w:rsidRPr="00F345D9" w:rsidRDefault="000816AD" w:rsidP="000816AD">
      <w:pPr>
        <w:pStyle w:val="NRCbullets"/>
        <w:rPr>
          <w:lang w:val="en-GB"/>
        </w:rPr>
      </w:pPr>
      <w:r w:rsidRPr="00F345D9">
        <w:rPr>
          <w:lang w:val="en-GB"/>
        </w:rPr>
        <w:t xml:space="preserve">Privacy and protection – service providers’ Know Your Customer (KYC) requirements </w:t>
      </w:r>
      <w:r>
        <w:rPr>
          <w:lang w:val="en-GB"/>
        </w:rPr>
        <w:t>could</w:t>
      </w:r>
      <w:r w:rsidRPr="00F345D9">
        <w:rPr>
          <w:lang w:val="en-GB"/>
        </w:rPr>
        <w:t xml:space="preserve"> make peoples’ status as project participants, location and phone number known to a government. Weak data protection can result in wider ‘leaks’. People without adequate ID may not be able to enrol for the service at all</w:t>
      </w:r>
    </w:p>
    <w:p w14:paraId="726240D1" w14:textId="77777777" w:rsidR="000816AD" w:rsidRPr="00F345D9" w:rsidRDefault="000816AD" w:rsidP="000816AD">
      <w:pPr>
        <w:pStyle w:val="NRCbullets"/>
        <w:rPr>
          <w:lang w:val="en-GB"/>
        </w:rPr>
      </w:pPr>
      <w:r w:rsidRPr="00F345D9">
        <w:rPr>
          <w:lang w:val="en-GB"/>
        </w:rPr>
        <w:t>Liquidity – large scale e-transfers (or any system with a cash-out facility) may outstrip transfer agents’ capacity</w:t>
      </w:r>
    </w:p>
    <w:p w14:paraId="3E5D882A" w14:textId="77777777" w:rsidR="000816AD" w:rsidRPr="00F345D9" w:rsidRDefault="000816AD" w:rsidP="000816AD">
      <w:pPr>
        <w:pStyle w:val="NRCbullets"/>
        <w:rPr>
          <w:lang w:val="en-GB"/>
        </w:rPr>
      </w:pPr>
      <w:r w:rsidRPr="00F345D9">
        <w:rPr>
          <w:lang w:val="en-GB"/>
        </w:rPr>
        <w:t>Reliability of service – the quality and reliability of service providers varies considerably and can be difficult to assess in advance</w:t>
      </w:r>
    </w:p>
    <w:p w14:paraId="253D7F03" w14:textId="77777777" w:rsidR="000816AD" w:rsidRPr="00F345D9" w:rsidRDefault="000816AD" w:rsidP="000816AD">
      <w:pPr>
        <w:pStyle w:val="NRCbullets"/>
        <w:rPr>
          <w:lang w:val="en-GB"/>
        </w:rPr>
      </w:pPr>
      <w:r w:rsidRPr="00F345D9">
        <w:rPr>
          <w:lang w:val="en-GB"/>
        </w:rPr>
        <w:t>Slow startup – setting up e-transfers takes longer</w:t>
      </w:r>
      <w:r>
        <w:rPr>
          <w:lang w:val="en-GB"/>
        </w:rPr>
        <w:t>. Even in a ‘normal’ operating environment it can take several months from programme start to getting the first payments out</w:t>
      </w:r>
    </w:p>
    <w:p w14:paraId="531D3F53" w14:textId="09550CE7" w:rsidR="00133661" w:rsidRPr="007F76AE" w:rsidRDefault="00133661" w:rsidP="00133661">
      <w:pPr>
        <w:pStyle w:val="Heading2"/>
      </w:pPr>
      <w:r>
        <w:t>E-TRANSFERS FEASIBILITY</w:t>
      </w:r>
    </w:p>
    <w:p w14:paraId="2413280C" w14:textId="74429117" w:rsidR="00133661" w:rsidRDefault="00133661" w:rsidP="00133661">
      <w:r>
        <w:t xml:space="preserve">Prior to assessing e-transfer feasibility, it will have been decided whether a cash or a voucher modality better suits the needs and project objectives. The conditions in the programme area may then force a re-think, as e-cash </w:t>
      </w:r>
      <w:r w:rsidR="00744C70">
        <w:t>mechanisms generally need</w:t>
      </w:r>
      <w:r>
        <w:t xml:space="preserve"> better</w:t>
      </w:r>
      <w:r w:rsidR="00744C70">
        <w:t xml:space="preserve"> network connectivity, safety and stability</w:t>
      </w:r>
      <w:r>
        <w:t>.</w:t>
      </w:r>
    </w:p>
    <w:p w14:paraId="0DF4267C" w14:textId="393DFB15" w:rsidR="00133661" w:rsidRDefault="00133661" w:rsidP="00133661">
      <w:r>
        <w:t xml:space="preserve">The feasibility of e-transfers in a remote emergency context rests largely on service provider capacity, and that </w:t>
      </w:r>
      <w:r w:rsidR="0096465A">
        <w:t xml:space="preserve">in turn </w:t>
      </w:r>
      <w:r>
        <w:t>depends on the reliability of key infrastructure such as banks, electricity, mobile phone and internet connectivity. This infrastructure may be more resilient in contexts where cyclical natural hazards (e.g. floods in Bangladesh) are the reason for a remote programming approach. In complex emergencies (e.g. war in Syria) the functionality of infrastructure may be part of the conflict dynamic, with reliability and safe usage more limited.</w:t>
      </w:r>
    </w:p>
    <w:tbl>
      <w:tblPr>
        <w:tblStyle w:val="TableGrid"/>
        <w:tblW w:w="0" w:type="auto"/>
        <w:tblLayout w:type="fixed"/>
        <w:tblLook w:val="04A0" w:firstRow="1" w:lastRow="0" w:firstColumn="1" w:lastColumn="0" w:noHBand="0" w:noVBand="1"/>
      </w:tblPr>
      <w:tblGrid>
        <w:gridCol w:w="2689"/>
        <w:gridCol w:w="1388"/>
        <w:gridCol w:w="1276"/>
        <w:gridCol w:w="1418"/>
        <w:gridCol w:w="1417"/>
        <w:gridCol w:w="2268"/>
      </w:tblGrid>
      <w:tr w:rsidR="00133661" w14:paraId="6A6B2182" w14:textId="77777777" w:rsidTr="003D69AF">
        <w:tc>
          <w:tcPr>
            <w:tcW w:w="2689" w:type="dxa"/>
          </w:tcPr>
          <w:p w14:paraId="6A751984" w14:textId="77777777" w:rsidR="00133661" w:rsidRPr="0096465A" w:rsidRDefault="00133661" w:rsidP="00F20C04">
            <w:pPr>
              <w:keepNext/>
              <w:rPr>
                <w:sz w:val="20"/>
              </w:rPr>
            </w:pPr>
            <w:r w:rsidRPr="0096465A">
              <w:rPr>
                <w:sz w:val="20"/>
              </w:rPr>
              <w:lastRenderedPageBreak/>
              <w:t>Reason for remote approach</w:t>
            </w:r>
          </w:p>
        </w:tc>
        <w:tc>
          <w:tcPr>
            <w:tcW w:w="1388" w:type="dxa"/>
          </w:tcPr>
          <w:p w14:paraId="2960DF2E" w14:textId="77777777" w:rsidR="00133661" w:rsidRPr="0096465A" w:rsidRDefault="00133661" w:rsidP="00F20C04">
            <w:pPr>
              <w:keepNext/>
              <w:rPr>
                <w:sz w:val="20"/>
              </w:rPr>
            </w:pPr>
            <w:r w:rsidRPr="0096465A">
              <w:rPr>
                <w:sz w:val="20"/>
              </w:rPr>
              <w:t>Likely banking functionality</w:t>
            </w:r>
          </w:p>
        </w:tc>
        <w:tc>
          <w:tcPr>
            <w:tcW w:w="1276" w:type="dxa"/>
          </w:tcPr>
          <w:p w14:paraId="045EB5B7" w14:textId="77777777" w:rsidR="00133661" w:rsidRPr="0096465A" w:rsidRDefault="00133661" w:rsidP="00F20C04">
            <w:pPr>
              <w:keepNext/>
              <w:rPr>
                <w:sz w:val="20"/>
              </w:rPr>
            </w:pPr>
            <w:r w:rsidRPr="0096465A">
              <w:rPr>
                <w:sz w:val="20"/>
              </w:rPr>
              <w:t>Likely electricity availability</w:t>
            </w:r>
          </w:p>
        </w:tc>
        <w:tc>
          <w:tcPr>
            <w:tcW w:w="1418" w:type="dxa"/>
          </w:tcPr>
          <w:p w14:paraId="406DE454" w14:textId="77777777" w:rsidR="00133661" w:rsidRPr="0096465A" w:rsidRDefault="00133661" w:rsidP="00F20C04">
            <w:pPr>
              <w:keepNext/>
              <w:rPr>
                <w:sz w:val="20"/>
              </w:rPr>
            </w:pPr>
            <w:r w:rsidRPr="0096465A">
              <w:rPr>
                <w:sz w:val="20"/>
              </w:rPr>
              <w:t>Likely mobile phone functionality</w:t>
            </w:r>
          </w:p>
        </w:tc>
        <w:tc>
          <w:tcPr>
            <w:tcW w:w="1417" w:type="dxa"/>
          </w:tcPr>
          <w:p w14:paraId="52DD42DB" w14:textId="77777777" w:rsidR="00133661" w:rsidRPr="0096465A" w:rsidRDefault="00133661" w:rsidP="00F20C04">
            <w:pPr>
              <w:keepNext/>
              <w:rPr>
                <w:sz w:val="20"/>
              </w:rPr>
            </w:pPr>
            <w:r w:rsidRPr="0096465A">
              <w:rPr>
                <w:sz w:val="20"/>
              </w:rPr>
              <w:t>Likely internet connectivity</w:t>
            </w:r>
          </w:p>
        </w:tc>
        <w:tc>
          <w:tcPr>
            <w:tcW w:w="2268" w:type="dxa"/>
          </w:tcPr>
          <w:p w14:paraId="0D5AAB52" w14:textId="459F8759" w:rsidR="00133661" w:rsidRPr="0096465A" w:rsidRDefault="00133661" w:rsidP="0096465A">
            <w:pPr>
              <w:keepNext/>
              <w:rPr>
                <w:sz w:val="20"/>
              </w:rPr>
            </w:pPr>
            <w:r w:rsidRPr="0096465A">
              <w:rPr>
                <w:sz w:val="20"/>
              </w:rPr>
              <w:t xml:space="preserve">Possible e-transfer </w:t>
            </w:r>
            <w:r w:rsidR="0096465A">
              <w:rPr>
                <w:sz w:val="20"/>
              </w:rPr>
              <w:t>mechanisms</w:t>
            </w:r>
          </w:p>
        </w:tc>
      </w:tr>
      <w:tr w:rsidR="00133661" w14:paraId="1D050D5D" w14:textId="77777777" w:rsidTr="006266B3">
        <w:tc>
          <w:tcPr>
            <w:tcW w:w="2689" w:type="dxa"/>
          </w:tcPr>
          <w:p w14:paraId="2AF16553" w14:textId="77777777" w:rsidR="00133661" w:rsidRPr="00024D04" w:rsidRDefault="00133661" w:rsidP="00F20C04">
            <w:pPr>
              <w:keepNext/>
              <w:rPr>
                <w:sz w:val="20"/>
              </w:rPr>
            </w:pPr>
            <w:r w:rsidRPr="00024D04">
              <w:rPr>
                <w:sz w:val="20"/>
              </w:rPr>
              <w:t>Cyclical natural hazard prevents access (e.g. seasonal floods)</w:t>
            </w:r>
          </w:p>
        </w:tc>
        <w:tc>
          <w:tcPr>
            <w:tcW w:w="1388" w:type="dxa"/>
            <w:shd w:val="clear" w:color="auto" w:fill="C5E0B3" w:themeFill="accent6" w:themeFillTint="66"/>
          </w:tcPr>
          <w:p w14:paraId="09C8E69D" w14:textId="77777777" w:rsidR="00133661" w:rsidRPr="00024D04" w:rsidRDefault="00133661" w:rsidP="00F20C04">
            <w:pPr>
              <w:keepNext/>
              <w:rPr>
                <w:sz w:val="20"/>
              </w:rPr>
            </w:pPr>
            <w:r w:rsidRPr="00024D04">
              <w:rPr>
                <w:sz w:val="20"/>
              </w:rPr>
              <w:t>Unchanged</w:t>
            </w:r>
          </w:p>
        </w:tc>
        <w:tc>
          <w:tcPr>
            <w:tcW w:w="1276" w:type="dxa"/>
            <w:shd w:val="clear" w:color="auto" w:fill="FFE599" w:themeFill="accent4" w:themeFillTint="66"/>
          </w:tcPr>
          <w:p w14:paraId="7B43D71E" w14:textId="77777777" w:rsidR="00133661" w:rsidRPr="00024D04" w:rsidRDefault="00133661" w:rsidP="00F20C04">
            <w:pPr>
              <w:keepNext/>
              <w:rPr>
                <w:sz w:val="20"/>
              </w:rPr>
            </w:pPr>
            <w:r w:rsidRPr="00024D04">
              <w:rPr>
                <w:sz w:val="20"/>
              </w:rPr>
              <w:t>Reduced</w:t>
            </w:r>
          </w:p>
        </w:tc>
        <w:tc>
          <w:tcPr>
            <w:tcW w:w="1418" w:type="dxa"/>
            <w:shd w:val="clear" w:color="auto" w:fill="C5E0B3" w:themeFill="accent6" w:themeFillTint="66"/>
          </w:tcPr>
          <w:p w14:paraId="74A0A20A" w14:textId="77777777" w:rsidR="00133661" w:rsidRPr="00024D04" w:rsidRDefault="00133661" w:rsidP="00F20C04">
            <w:pPr>
              <w:keepNext/>
              <w:rPr>
                <w:sz w:val="20"/>
              </w:rPr>
            </w:pPr>
            <w:r w:rsidRPr="00024D04">
              <w:rPr>
                <w:sz w:val="20"/>
              </w:rPr>
              <w:t>Unchanged</w:t>
            </w:r>
          </w:p>
        </w:tc>
        <w:tc>
          <w:tcPr>
            <w:tcW w:w="1417" w:type="dxa"/>
            <w:shd w:val="clear" w:color="auto" w:fill="C5E0B3" w:themeFill="accent6" w:themeFillTint="66"/>
          </w:tcPr>
          <w:p w14:paraId="51755B7C" w14:textId="77777777" w:rsidR="00133661" w:rsidRPr="00024D04" w:rsidRDefault="00133661" w:rsidP="00F20C04">
            <w:pPr>
              <w:keepNext/>
              <w:rPr>
                <w:sz w:val="20"/>
              </w:rPr>
            </w:pPr>
            <w:r w:rsidRPr="00024D04">
              <w:rPr>
                <w:sz w:val="20"/>
              </w:rPr>
              <w:t>Unchanged</w:t>
            </w:r>
          </w:p>
        </w:tc>
        <w:tc>
          <w:tcPr>
            <w:tcW w:w="2268" w:type="dxa"/>
          </w:tcPr>
          <w:p w14:paraId="1E4375A5" w14:textId="77777777" w:rsidR="00133661" w:rsidRPr="00024D04" w:rsidRDefault="00133661" w:rsidP="00F20C04">
            <w:pPr>
              <w:keepNext/>
              <w:rPr>
                <w:sz w:val="20"/>
              </w:rPr>
            </w:pPr>
            <w:r w:rsidRPr="00024D04">
              <w:rPr>
                <w:sz w:val="20"/>
              </w:rPr>
              <w:t>Any</w:t>
            </w:r>
          </w:p>
        </w:tc>
      </w:tr>
      <w:tr w:rsidR="00133661" w14:paraId="31B4BA6D" w14:textId="77777777" w:rsidTr="006266B3">
        <w:tc>
          <w:tcPr>
            <w:tcW w:w="2689" w:type="dxa"/>
          </w:tcPr>
          <w:p w14:paraId="65DE7B21" w14:textId="77777777" w:rsidR="00133661" w:rsidRPr="00024D04" w:rsidRDefault="00133661" w:rsidP="00F20C04">
            <w:pPr>
              <w:keepNext/>
              <w:rPr>
                <w:sz w:val="20"/>
              </w:rPr>
            </w:pPr>
            <w:r w:rsidRPr="00024D04">
              <w:rPr>
                <w:sz w:val="20"/>
              </w:rPr>
              <w:t>Sudden impact natural hazard prevents access (e.g. tsunami)</w:t>
            </w:r>
          </w:p>
        </w:tc>
        <w:tc>
          <w:tcPr>
            <w:tcW w:w="1388" w:type="dxa"/>
            <w:shd w:val="clear" w:color="auto" w:fill="F4B083" w:themeFill="accent2" w:themeFillTint="99"/>
          </w:tcPr>
          <w:p w14:paraId="232692BB" w14:textId="77777777" w:rsidR="00133661" w:rsidRPr="00024D04" w:rsidRDefault="00133661" w:rsidP="00F20C04">
            <w:pPr>
              <w:keepNext/>
              <w:rPr>
                <w:sz w:val="20"/>
              </w:rPr>
            </w:pPr>
            <w:r w:rsidRPr="00024D04">
              <w:rPr>
                <w:sz w:val="20"/>
              </w:rPr>
              <w:t>None</w:t>
            </w:r>
          </w:p>
        </w:tc>
        <w:tc>
          <w:tcPr>
            <w:tcW w:w="1276" w:type="dxa"/>
            <w:shd w:val="clear" w:color="auto" w:fill="F4B083" w:themeFill="accent2" w:themeFillTint="99"/>
          </w:tcPr>
          <w:p w14:paraId="19D7DF6F" w14:textId="77777777" w:rsidR="00133661" w:rsidRPr="00024D04" w:rsidRDefault="00133661" w:rsidP="00F20C04">
            <w:pPr>
              <w:keepNext/>
              <w:rPr>
                <w:sz w:val="20"/>
              </w:rPr>
            </w:pPr>
            <w:r w:rsidRPr="00024D04">
              <w:rPr>
                <w:sz w:val="20"/>
              </w:rPr>
              <w:t>None</w:t>
            </w:r>
          </w:p>
        </w:tc>
        <w:tc>
          <w:tcPr>
            <w:tcW w:w="1418" w:type="dxa"/>
            <w:shd w:val="clear" w:color="auto" w:fill="FFE599" w:themeFill="accent4" w:themeFillTint="66"/>
          </w:tcPr>
          <w:p w14:paraId="09A37474" w14:textId="77777777" w:rsidR="00133661" w:rsidRPr="00024D04" w:rsidRDefault="00133661" w:rsidP="00F20C04">
            <w:pPr>
              <w:keepNext/>
              <w:rPr>
                <w:sz w:val="20"/>
              </w:rPr>
            </w:pPr>
            <w:r w:rsidRPr="00024D04">
              <w:rPr>
                <w:sz w:val="20"/>
              </w:rPr>
              <w:t>Reduced</w:t>
            </w:r>
          </w:p>
        </w:tc>
        <w:tc>
          <w:tcPr>
            <w:tcW w:w="1417" w:type="dxa"/>
            <w:shd w:val="clear" w:color="auto" w:fill="FFE599" w:themeFill="accent4" w:themeFillTint="66"/>
          </w:tcPr>
          <w:p w14:paraId="5EB7326C" w14:textId="77777777" w:rsidR="00133661" w:rsidRPr="00024D04" w:rsidRDefault="00133661" w:rsidP="00F20C04">
            <w:pPr>
              <w:keepNext/>
              <w:rPr>
                <w:sz w:val="20"/>
              </w:rPr>
            </w:pPr>
            <w:r w:rsidRPr="00024D04">
              <w:rPr>
                <w:sz w:val="20"/>
              </w:rPr>
              <w:t>Reduced</w:t>
            </w:r>
          </w:p>
        </w:tc>
        <w:tc>
          <w:tcPr>
            <w:tcW w:w="2268" w:type="dxa"/>
          </w:tcPr>
          <w:p w14:paraId="3516407D" w14:textId="77777777" w:rsidR="00133661" w:rsidRPr="00024D04" w:rsidRDefault="00133661" w:rsidP="00F20C04">
            <w:pPr>
              <w:keepNext/>
              <w:rPr>
                <w:sz w:val="20"/>
              </w:rPr>
            </w:pPr>
            <w:r w:rsidRPr="00024D04">
              <w:rPr>
                <w:sz w:val="20"/>
              </w:rPr>
              <w:t>Smart card e-vouchers, mobile money</w:t>
            </w:r>
          </w:p>
        </w:tc>
      </w:tr>
      <w:tr w:rsidR="00133661" w14:paraId="68BA6CFC" w14:textId="77777777" w:rsidTr="006266B3">
        <w:tc>
          <w:tcPr>
            <w:tcW w:w="2689" w:type="dxa"/>
          </w:tcPr>
          <w:p w14:paraId="7D60B838" w14:textId="77777777" w:rsidR="00133661" w:rsidRPr="00024D04" w:rsidRDefault="00133661" w:rsidP="00F20C04">
            <w:pPr>
              <w:keepNext/>
              <w:rPr>
                <w:sz w:val="20"/>
              </w:rPr>
            </w:pPr>
            <w:r w:rsidRPr="00024D04">
              <w:rPr>
                <w:sz w:val="20"/>
              </w:rPr>
              <w:t>Low level insurgency / terrorism (government holds all territory)</w:t>
            </w:r>
          </w:p>
        </w:tc>
        <w:tc>
          <w:tcPr>
            <w:tcW w:w="1388" w:type="dxa"/>
            <w:shd w:val="clear" w:color="auto" w:fill="C5E0B3" w:themeFill="accent6" w:themeFillTint="66"/>
          </w:tcPr>
          <w:p w14:paraId="02882745" w14:textId="77777777" w:rsidR="00133661" w:rsidRPr="00024D04" w:rsidRDefault="00133661" w:rsidP="00F20C04">
            <w:pPr>
              <w:keepNext/>
              <w:rPr>
                <w:sz w:val="20"/>
              </w:rPr>
            </w:pPr>
            <w:r w:rsidRPr="00024D04">
              <w:rPr>
                <w:sz w:val="20"/>
              </w:rPr>
              <w:t>Unchanged, but increased scrutiny</w:t>
            </w:r>
          </w:p>
        </w:tc>
        <w:tc>
          <w:tcPr>
            <w:tcW w:w="1276" w:type="dxa"/>
            <w:shd w:val="clear" w:color="auto" w:fill="C5E0B3" w:themeFill="accent6" w:themeFillTint="66"/>
          </w:tcPr>
          <w:p w14:paraId="3C573D56" w14:textId="77777777" w:rsidR="00133661" w:rsidRPr="00024D04" w:rsidRDefault="00133661" w:rsidP="00F20C04">
            <w:pPr>
              <w:keepNext/>
              <w:rPr>
                <w:sz w:val="20"/>
              </w:rPr>
            </w:pPr>
            <w:r w:rsidRPr="00024D04">
              <w:rPr>
                <w:sz w:val="20"/>
              </w:rPr>
              <w:t>Unchanged</w:t>
            </w:r>
          </w:p>
        </w:tc>
        <w:tc>
          <w:tcPr>
            <w:tcW w:w="1418" w:type="dxa"/>
            <w:shd w:val="clear" w:color="auto" w:fill="C5E0B3" w:themeFill="accent6" w:themeFillTint="66"/>
          </w:tcPr>
          <w:p w14:paraId="79D8D9B8" w14:textId="77777777" w:rsidR="00133661" w:rsidRPr="00024D04" w:rsidRDefault="00133661" w:rsidP="00F20C04">
            <w:pPr>
              <w:keepNext/>
              <w:rPr>
                <w:sz w:val="20"/>
              </w:rPr>
            </w:pPr>
            <w:r w:rsidRPr="00024D04">
              <w:rPr>
                <w:sz w:val="20"/>
              </w:rPr>
              <w:t>Unchanged, but increased scrutiny</w:t>
            </w:r>
          </w:p>
        </w:tc>
        <w:tc>
          <w:tcPr>
            <w:tcW w:w="1417" w:type="dxa"/>
            <w:shd w:val="clear" w:color="auto" w:fill="C5E0B3" w:themeFill="accent6" w:themeFillTint="66"/>
          </w:tcPr>
          <w:p w14:paraId="0F2551A5" w14:textId="77777777" w:rsidR="00133661" w:rsidRPr="00024D04" w:rsidRDefault="00133661" w:rsidP="00F20C04">
            <w:pPr>
              <w:keepNext/>
              <w:rPr>
                <w:sz w:val="20"/>
              </w:rPr>
            </w:pPr>
            <w:r w:rsidRPr="00024D04">
              <w:rPr>
                <w:sz w:val="20"/>
              </w:rPr>
              <w:t>Unchanged, but increased scrutiny</w:t>
            </w:r>
          </w:p>
        </w:tc>
        <w:tc>
          <w:tcPr>
            <w:tcW w:w="2268" w:type="dxa"/>
          </w:tcPr>
          <w:p w14:paraId="25B9ECB4" w14:textId="77777777" w:rsidR="00133661" w:rsidRPr="00024D04" w:rsidRDefault="00133661" w:rsidP="00F20C04">
            <w:pPr>
              <w:keepNext/>
              <w:rPr>
                <w:sz w:val="20"/>
              </w:rPr>
            </w:pPr>
            <w:r w:rsidRPr="00024D04">
              <w:rPr>
                <w:sz w:val="20"/>
              </w:rPr>
              <w:t>Any</w:t>
            </w:r>
          </w:p>
        </w:tc>
      </w:tr>
      <w:tr w:rsidR="00133661" w14:paraId="1841C098" w14:textId="77777777" w:rsidTr="006266B3">
        <w:tc>
          <w:tcPr>
            <w:tcW w:w="2689" w:type="dxa"/>
          </w:tcPr>
          <w:p w14:paraId="52F3F735" w14:textId="77777777" w:rsidR="00133661" w:rsidRPr="00024D04" w:rsidRDefault="00133661" w:rsidP="00F20C04">
            <w:pPr>
              <w:keepNext/>
              <w:rPr>
                <w:sz w:val="20"/>
              </w:rPr>
            </w:pPr>
            <w:r w:rsidRPr="00024D04">
              <w:rPr>
                <w:sz w:val="20"/>
              </w:rPr>
              <w:t>Open conflict – government area (relatively static lines of control)</w:t>
            </w:r>
          </w:p>
        </w:tc>
        <w:tc>
          <w:tcPr>
            <w:tcW w:w="1388" w:type="dxa"/>
            <w:shd w:val="clear" w:color="auto" w:fill="C5E0B3" w:themeFill="accent6" w:themeFillTint="66"/>
          </w:tcPr>
          <w:p w14:paraId="745F892A" w14:textId="77777777" w:rsidR="00133661" w:rsidRPr="00024D04" w:rsidRDefault="00133661" w:rsidP="00F20C04">
            <w:pPr>
              <w:keepNext/>
              <w:rPr>
                <w:sz w:val="20"/>
              </w:rPr>
            </w:pPr>
            <w:r w:rsidRPr="00024D04">
              <w:rPr>
                <w:sz w:val="20"/>
              </w:rPr>
              <w:t>Unchanged</w:t>
            </w:r>
          </w:p>
        </w:tc>
        <w:tc>
          <w:tcPr>
            <w:tcW w:w="1276" w:type="dxa"/>
            <w:shd w:val="clear" w:color="auto" w:fill="C5E0B3" w:themeFill="accent6" w:themeFillTint="66"/>
          </w:tcPr>
          <w:p w14:paraId="101DF317" w14:textId="77777777" w:rsidR="00133661" w:rsidRPr="00024D04" w:rsidRDefault="00133661" w:rsidP="00F20C04">
            <w:pPr>
              <w:keepNext/>
              <w:rPr>
                <w:sz w:val="20"/>
              </w:rPr>
            </w:pPr>
            <w:r w:rsidRPr="00024D04">
              <w:rPr>
                <w:sz w:val="20"/>
              </w:rPr>
              <w:t>Unchanged</w:t>
            </w:r>
          </w:p>
        </w:tc>
        <w:tc>
          <w:tcPr>
            <w:tcW w:w="1418" w:type="dxa"/>
            <w:shd w:val="clear" w:color="auto" w:fill="C5E0B3" w:themeFill="accent6" w:themeFillTint="66"/>
          </w:tcPr>
          <w:p w14:paraId="6803834F" w14:textId="77777777" w:rsidR="00133661" w:rsidRPr="00024D04" w:rsidRDefault="00133661" w:rsidP="00F20C04">
            <w:pPr>
              <w:keepNext/>
              <w:rPr>
                <w:sz w:val="20"/>
              </w:rPr>
            </w:pPr>
            <w:r w:rsidRPr="00024D04">
              <w:rPr>
                <w:sz w:val="20"/>
              </w:rPr>
              <w:t>Unchanged</w:t>
            </w:r>
          </w:p>
        </w:tc>
        <w:tc>
          <w:tcPr>
            <w:tcW w:w="1417" w:type="dxa"/>
            <w:shd w:val="clear" w:color="auto" w:fill="C5E0B3" w:themeFill="accent6" w:themeFillTint="66"/>
          </w:tcPr>
          <w:p w14:paraId="69D15240" w14:textId="77777777" w:rsidR="00133661" w:rsidRPr="00024D04" w:rsidRDefault="00133661" w:rsidP="00F20C04">
            <w:pPr>
              <w:keepNext/>
              <w:rPr>
                <w:sz w:val="20"/>
              </w:rPr>
            </w:pPr>
            <w:r w:rsidRPr="00024D04">
              <w:rPr>
                <w:sz w:val="20"/>
              </w:rPr>
              <w:t>Unchanged</w:t>
            </w:r>
          </w:p>
        </w:tc>
        <w:tc>
          <w:tcPr>
            <w:tcW w:w="2268" w:type="dxa"/>
          </w:tcPr>
          <w:p w14:paraId="1E4D5850" w14:textId="77777777" w:rsidR="00133661" w:rsidRPr="00024D04" w:rsidRDefault="00133661" w:rsidP="00F20C04">
            <w:pPr>
              <w:keepNext/>
              <w:rPr>
                <w:sz w:val="20"/>
              </w:rPr>
            </w:pPr>
            <w:r w:rsidRPr="00024D04">
              <w:rPr>
                <w:sz w:val="20"/>
              </w:rPr>
              <w:t>Any</w:t>
            </w:r>
          </w:p>
        </w:tc>
      </w:tr>
      <w:tr w:rsidR="00133661" w14:paraId="18004AEA" w14:textId="77777777" w:rsidTr="006266B3">
        <w:tc>
          <w:tcPr>
            <w:tcW w:w="2689" w:type="dxa"/>
          </w:tcPr>
          <w:p w14:paraId="2D863E4B" w14:textId="77777777" w:rsidR="00133661" w:rsidRPr="00024D04" w:rsidRDefault="00133661" w:rsidP="00F20C04">
            <w:pPr>
              <w:keepNext/>
              <w:rPr>
                <w:sz w:val="20"/>
              </w:rPr>
            </w:pPr>
            <w:r w:rsidRPr="00024D04">
              <w:rPr>
                <w:sz w:val="20"/>
              </w:rPr>
              <w:t>Open conflict – opposition area (relatively static lines of control)</w:t>
            </w:r>
          </w:p>
        </w:tc>
        <w:tc>
          <w:tcPr>
            <w:tcW w:w="1388" w:type="dxa"/>
            <w:shd w:val="clear" w:color="auto" w:fill="F4B083" w:themeFill="accent2" w:themeFillTint="99"/>
          </w:tcPr>
          <w:p w14:paraId="12108A22" w14:textId="77777777" w:rsidR="00133661" w:rsidRPr="00024D04" w:rsidRDefault="00133661" w:rsidP="00F20C04">
            <w:pPr>
              <w:keepNext/>
              <w:rPr>
                <w:sz w:val="20"/>
              </w:rPr>
            </w:pPr>
            <w:r w:rsidRPr="00024D04">
              <w:rPr>
                <w:sz w:val="20"/>
              </w:rPr>
              <w:t>None</w:t>
            </w:r>
          </w:p>
        </w:tc>
        <w:tc>
          <w:tcPr>
            <w:tcW w:w="1276" w:type="dxa"/>
            <w:shd w:val="clear" w:color="auto" w:fill="FFE599" w:themeFill="accent4" w:themeFillTint="66"/>
          </w:tcPr>
          <w:p w14:paraId="1F8FE763" w14:textId="77777777" w:rsidR="00133661" w:rsidRPr="00024D04" w:rsidRDefault="00133661" w:rsidP="00F20C04">
            <w:pPr>
              <w:keepNext/>
              <w:rPr>
                <w:sz w:val="20"/>
              </w:rPr>
            </w:pPr>
            <w:r w:rsidRPr="00024D04">
              <w:rPr>
                <w:sz w:val="20"/>
              </w:rPr>
              <w:t>Reduced</w:t>
            </w:r>
          </w:p>
        </w:tc>
        <w:tc>
          <w:tcPr>
            <w:tcW w:w="1418" w:type="dxa"/>
            <w:shd w:val="clear" w:color="auto" w:fill="FFE599" w:themeFill="accent4" w:themeFillTint="66"/>
          </w:tcPr>
          <w:p w14:paraId="6EAC7ACF" w14:textId="77777777" w:rsidR="00133661" w:rsidRPr="00024D04" w:rsidRDefault="00133661" w:rsidP="00F20C04">
            <w:pPr>
              <w:keepNext/>
              <w:rPr>
                <w:sz w:val="20"/>
              </w:rPr>
            </w:pPr>
            <w:r w:rsidRPr="00024D04">
              <w:rPr>
                <w:sz w:val="20"/>
              </w:rPr>
              <w:t>Reduced</w:t>
            </w:r>
          </w:p>
        </w:tc>
        <w:tc>
          <w:tcPr>
            <w:tcW w:w="1417" w:type="dxa"/>
            <w:shd w:val="clear" w:color="auto" w:fill="FFE599" w:themeFill="accent4" w:themeFillTint="66"/>
          </w:tcPr>
          <w:p w14:paraId="69F039BA" w14:textId="77777777" w:rsidR="00133661" w:rsidRPr="00024D04" w:rsidRDefault="00133661" w:rsidP="00F20C04">
            <w:pPr>
              <w:keepNext/>
              <w:rPr>
                <w:sz w:val="20"/>
              </w:rPr>
            </w:pPr>
            <w:r w:rsidRPr="00024D04">
              <w:rPr>
                <w:sz w:val="20"/>
              </w:rPr>
              <w:t>Reduced</w:t>
            </w:r>
          </w:p>
        </w:tc>
        <w:tc>
          <w:tcPr>
            <w:tcW w:w="2268" w:type="dxa"/>
          </w:tcPr>
          <w:p w14:paraId="3FE38F61" w14:textId="77777777" w:rsidR="00133661" w:rsidRPr="00024D04" w:rsidRDefault="00133661" w:rsidP="00F20C04">
            <w:pPr>
              <w:keepNext/>
              <w:rPr>
                <w:sz w:val="20"/>
              </w:rPr>
            </w:pPr>
            <w:r w:rsidRPr="00024D04">
              <w:rPr>
                <w:sz w:val="20"/>
              </w:rPr>
              <w:t>Smart card e-vouchers, mobile money</w:t>
            </w:r>
          </w:p>
        </w:tc>
      </w:tr>
      <w:tr w:rsidR="00133661" w14:paraId="7A67C380" w14:textId="77777777" w:rsidTr="006266B3">
        <w:tc>
          <w:tcPr>
            <w:tcW w:w="2689" w:type="dxa"/>
          </w:tcPr>
          <w:p w14:paraId="5E46C235" w14:textId="77777777" w:rsidR="00133661" w:rsidRPr="00024D04" w:rsidRDefault="00133661" w:rsidP="00F20C04">
            <w:pPr>
              <w:keepNext/>
              <w:rPr>
                <w:sz w:val="20"/>
              </w:rPr>
            </w:pPr>
            <w:r w:rsidRPr="00024D04">
              <w:rPr>
                <w:sz w:val="20"/>
              </w:rPr>
              <w:t>Open conflict – government area (highly changeable lines of control)</w:t>
            </w:r>
          </w:p>
        </w:tc>
        <w:tc>
          <w:tcPr>
            <w:tcW w:w="1388" w:type="dxa"/>
            <w:shd w:val="clear" w:color="auto" w:fill="FFE599" w:themeFill="accent4" w:themeFillTint="66"/>
          </w:tcPr>
          <w:p w14:paraId="5B9544DE" w14:textId="77777777" w:rsidR="00133661" w:rsidRPr="00024D04" w:rsidRDefault="00133661" w:rsidP="00F20C04">
            <w:pPr>
              <w:keepNext/>
              <w:rPr>
                <w:sz w:val="20"/>
              </w:rPr>
            </w:pPr>
            <w:r w:rsidRPr="00024D04">
              <w:rPr>
                <w:sz w:val="20"/>
              </w:rPr>
              <w:t>Reduced</w:t>
            </w:r>
          </w:p>
        </w:tc>
        <w:tc>
          <w:tcPr>
            <w:tcW w:w="1276" w:type="dxa"/>
            <w:shd w:val="clear" w:color="auto" w:fill="FFE599" w:themeFill="accent4" w:themeFillTint="66"/>
          </w:tcPr>
          <w:p w14:paraId="087FDBC8" w14:textId="77777777" w:rsidR="00133661" w:rsidRPr="00024D04" w:rsidRDefault="00133661" w:rsidP="00F20C04">
            <w:pPr>
              <w:keepNext/>
              <w:rPr>
                <w:sz w:val="20"/>
              </w:rPr>
            </w:pPr>
            <w:r w:rsidRPr="00024D04">
              <w:rPr>
                <w:sz w:val="20"/>
              </w:rPr>
              <w:t>Reduced</w:t>
            </w:r>
          </w:p>
        </w:tc>
        <w:tc>
          <w:tcPr>
            <w:tcW w:w="1418" w:type="dxa"/>
            <w:shd w:val="clear" w:color="auto" w:fill="FFE599" w:themeFill="accent4" w:themeFillTint="66"/>
          </w:tcPr>
          <w:p w14:paraId="2C1F470C" w14:textId="77777777" w:rsidR="00133661" w:rsidRPr="00024D04" w:rsidRDefault="00133661" w:rsidP="00F20C04">
            <w:pPr>
              <w:keepNext/>
              <w:rPr>
                <w:sz w:val="20"/>
              </w:rPr>
            </w:pPr>
            <w:r w:rsidRPr="00024D04">
              <w:rPr>
                <w:sz w:val="20"/>
              </w:rPr>
              <w:t>Reduced</w:t>
            </w:r>
          </w:p>
        </w:tc>
        <w:tc>
          <w:tcPr>
            <w:tcW w:w="1417" w:type="dxa"/>
            <w:shd w:val="clear" w:color="auto" w:fill="FFE599" w:themeFill="accent4" w:themeFillTint="66"/>
          </w:tcPr>
          <w:p w14:paraId="46F56476" w14:textId="77777777" w:rsidR="00133661" w:rsidRPr="00024D04" w:rsidRDefault="00133661" w:rsidP="00F20C04">
            <w:pPr>
              <w:keepNext/>
              <w:rPr>
                <w:sz w:val="20"/>
              </w:rPr>
            </w:pPr>
            <w:r w:rsidRPr="00024D04">
              <w:rPr>
                <w:sz w:val="20"/>
              </w:rPr>
              <w:t>Reduced</w:t>
            </w:r>
          </w:p>
        </w:tc>
        <w:tc>
          <w:tcPr>
            <w:tcW w:w="2268" w:type="dxa"/>
          </w:tcPr>
          <w:p w14:paraId="4F1BD92F" w14:textId="77777777" w:rsidR="00133661" w:rsidRPr="00024D04" w:rsidRDefault="00133661" w:rsidP="00F20C04">
            <w:pPr>
              <w:keepNext/>
              <w:rPr>
                <w:sz w:val="20"/>
              </w:rPr>
            </w:pPr>
            <w:r w:rsidRPr="00024D04">
              <w:rPr>
                <w:sz w:val="20"/>
              </w:rPr>
              <w:t>All options possible but unreliable. Perhaps unsuitable for e-transfers</w:t>
            </w:r>
          </w:p>
        </w:tc>
      </w:tr>
      <w:tr w:rsidR="00133661" w14:paraId="7861C724" w14:textId="77777777" w:rsidTr="006266B3">
        <w:tc>
          <w:tcPr>
            <w:tcW w:w="2689" w:type="dxa"/>
          </w:tcPr>
          <w:p w14:paraId="79C4071F" w14:textId="77777777" w:rsidR="00133661" w:rsidRPr="00024D04" w:rsidRDefault="00133661" w:rsidP="00F20C04">
            <w:pPr>
              <w:keepNext/>
              <w:rPr>
                <w:sz w:val="20"/>
              </w:rPr>
            </w:pPr>
            <w:r w:rsidRPr="00024D04">
              <w:rPr>
                <w:sz w:val="20"/>
              </w:rPr>
              <w:t>Open conflict – opposition area (highly changeable lines of control)</w:t>
            </w:r>
          </w:p>
        </w:tc>
        <w:tc>
          <w:tcPr>
            <w:tcW w:w="1388" w:type="dxa"/>
            <w:shd w:val="clear" w:color="auto" w:fill="F4B083" w:themeFill="accent2" w:themeFillTint="99"/>
          </w:tcPr>
          <w:p w14:paraId="705239C1" w14:textId="77777777" w:rsidR="00133661" w:rsidRPr="00024D04" w:rsidRDefault="00133661" w:rsidP="00F20C04">
            <w:pPr>
              <w:keepNext/>
              <w:rPr>
                <w:sz w:val="20"/>
              </w:rPr>
            </w:pPr>
            <w:r w:rsidRPr="00024D04">
              <w:rPr>
                <w:sz w:val="20"/>
              </w:rPr>
              <w:t>None</w:t>
            </w:r>
          </w:p>
        </w:tc>
        <w:tc>
          <w:tcPr>
            <w:tcW w:w="1276" w:type="dxa"/>
            <w:shd w:val="clear" w:color="auto" w:fill="F4B083" w:themeFill="accent2" w:themeFillTint="99"/>
          </w:tcPr>
          <w:p w14:paraId="1D7E86F1" w14:textId="77777777" w:rsidR="00133661" w:rsidRPr="00024D04" w:rsidRDefault="00133661" w:rsidP="00F20C04">
            <w:pPr>
              <w:keepNext/>
              <w:rPr>
                <w:sz w:val="20"/>
              </w:rPr>
            </w:pPr>
            <w:r w:rsidRPr="00024D04">
              <w:rPr>
                <w:sz w:val="20"/>
              </w:rPr>
              <w:t>None</w:t>
            </w:r>
          </w:p>
        </w:tc>
        <w:tc>
          <w:tcPr>
            <w:tcW w:w="1418" w:type="dxa"/>
            <w:shd w:val="clear" w:color="auto" w:fill="F4B083" w:themeFill="accent2" w:themeFillTint="99"/>
          </w:tcPr>
          <w:p w14:paraId="1A0B9FB3" w14:textId="77777777" w:rsidR="00133661" w:rsidRPr="00024D04" w:rsidRDefault="00133661" w:rsidP="00F20C04">
            <w:pPr>
              <w:keepNext/>
              <w:rPr>
                <w:sz w:val="20"/>
              </w:rPr>
            </w:pPr>
            <w:r w:rsidRPr="00024D04">
              <w:rPr>
                <w:sz w:val="20"/>
              </w:rPr>
              <w:t>None</w:t>
            </w:r>
          </w:p>
        </w:tc>
        <w:tc>
          <w:tcPr>
            <w:tcW w:w="1417" w:type="dxa"/>
            <w:shd w:val="clear" w:color="auto" w:fill="F4B083" w:themeFill="accent2" w:themeFillTint="99"/>
          </w:tcPr>
          <w:p w14:paraId="4AFA48D4" w14:textId="77777777" w:rsidR="00133661" w:rsidRPr="00024D04" w:rsidRDefault="00133661" w:rsidP="00F20C04">
            <w:pPr>
              <w:keepNext/>
              <w:rPr>
                <w:sz w:val="20"/>
              </w:rPr>
            </w:pPr>
            <w:r w:rsidRPr="00024D04">
              <w:rPr>
                <w:sz w:val="20"/>
              </w:rPr>
              <w:t>None</w:t>
            </w:r>
          </w:p>
        </w:tc>
        <w:tc>
          <w:tcPr>
            <w:tcW w:w="2268" w:type="dxa"/>
          </w:tcPr>
          <w:p w14:paraId="7EC8CCB2" w14:textId="77777777" w:rsidR="00133661" w:rsidRPr="00024D04" w:rsidRDefault="00133661" w:rsidP="00F20C04">
            <w:pPr>
              <w:keepNext/>
              <w:rPr>
                <w:sz w:val="20"/>
              </w:rPr>
            </w:pPr>
            <w:r w:rsidRPr="00024D04">
              <w:rPr>
                <w:sz w:val="20"/>
              </w:rPr>
              <w:t>Unsuitable for e-transfers</w:t>
            </w:r>
          </w:p>
        </w:tc>
      </w:tr>
    </w:tbl>
    <w:p w14:paraId="5735A5C4" w14:textId="77777777" w:rsidR="00133661" w:rsidRDefault="00133661" w:rsidP="00133661"/>
    <w:p w14:paraId="40254325" w14:textId="1EDCB783" w:rsidR="00133661" w:rsidRDefault="00133661" w:rsidP="00133661">
      <w:pPr>
        <w:pStyle w:val="Heading2"/>
      </w:pPr>
      <w:r>
        <w:t>E-TRANSFERS ACCESSIBILITY</w:t>
      </w:r>
    </w:p>
    <w:p w14:paraId="708DAE57" w14:textId="5EF9A7D1" w:rsidR="00133661" w:rsidRDefault="00133661" w:rsidP="00133661">
      <w:r>
        <w:t xml:space="preserve">Project participants’ and vendors’ familiarity with e-transfer technology can be a barrier in any such project. In a remotely managed project much of the technical support and troubleshooting role will be carried out by remote staff/partners, who may themselves need additional time and support. Mechanisms which require PIN numbers often </w:t>
      </w:r>
      <w:r w:rsidR="00FA75B8">
        <w:t>have</w:t>
      </w:r>
      <w:r>
        <w:t xml:space="preserve"> a high error rate among project participants</w:t>
      </w:r>
      <w:r w:rsidR="00FA75B8">
        <w:t>,</w:t>
      </w:r>
      <w:r>
        <w:t xml:space="preserve"> compounded by potentially lengthy processes to issue new codes in a remote emergency.</w:t>
      </w:r>
    </w:p>
    <w:p w14:paraId="1BAD99BF" w14:textId="688451D7" w:rsidR="00133661" w:rsidRDefault="00133661" w:rsidP="00133661">
      <w:r>
        <w:t>A more important determinant of project success though is participants’ access to vendors or cash-out facilities where they can use their e-transfers. In non-remote contexts this is usually mostly down to distance, but in a remote emergency factors such as safety to travel, checkpoints, and the physical condition of roads and bridges will be key. Make sure participants feel they can get to vendors and cash-out facilities easily, safely and at a reasonable cost. Make sure the differing needs of women and men, elderly and disabled people, and people of different perceived affiliations are understood.</w:t>
      </w:r>
    </w:p>
    <w:p w14:paraId="4ED26CC9" w14:textId="3AF0E45B" w:rsidR="00F4257D" w:rsidRPr="00BF2B66" w:rsidRDefault="00F4257D">
      <w:pPr>
        <w:pStyle w:val="Heading2"/>
        <w:rPr>
          <w:smallCaps/>
          <w:noProof/>
          <w:lang w:eastAsia="ja-JP"/>
        </w:rPr>
      </w:pPr>
      <w:bookmarkStart w:id="23" w:name="valueetc"/>
      <w:bookmarkEnd w:id="23"/>
      <w:r w:rsidRPr="00BF2B66">
        <w:rPr>
          <w:noProof/>
        </w:rPr>
        <w:lastRenderedPageBreak/>
        <w:t>VALUE</w:t>
      </w:r>
      <w:r w:rsidR="006835BE" w:rsidRPr="00BF2B66">
        <w:rPr>
          <w:noProof/>
        </w:rPr>
        <w:t>, DURATION, FREQUENCY</w:t>
      </w:r>
      <w:r w:rsidR="006B2F87">
        <w:rPr>
          <w:noProof/>
        </w:rPr>
        <w:t>, CONDITIONALITY</w:t>
      </w:r>
    </w:p>
    <w:p w14:paraId="2126BB31" w14:textId="1DE920A0" w:rsidR="006835BE" w:rsidRPr="00E575E5" w:rsidRDefault="006835BE">
      <w:pPr>
        <w:rPr>
          <w:noProof/>
        </w:rPr>
      </w:pPr>
      <w:r w:rsidRPr="00E575E5">
        <w:rPr>
          <w:noProof/>
        </w:rPr>
        <w:t>The value</w:t>
      </w:r>
      <w:r w:rsidR="00022D2E" w:rsidRPr="00E575E5">
        <w:rPr>
          <w:noProof/>
        </w:rPr>
        <w:t xml:space="preserve">, </w:t>
      </w:r>
      <w:r w:rsidR="0060304C" w:rsidRPr="00E575E5">
        <w:rPr>
          <w:noProof/>
        </w:rPr>
        <w:t>duration,</w:t>
      </w:r>
      <w:r w:rsidR="00022D2E" w:rsidRPr="00E575E5">
        <w:rPr>
          <w:noProof/>
        </w:rPr>
        <w:t xml:space="preserve"> frequency</w:t>
      </w:r>
      <w:r w:rsidR="0060304C" w:rsidRPr="00E575E5">
        <w:rPr>
          <w:noProof/>
        </w:rPr>
        <w:t xml:space="preserve"> and conditionality</w:t>
      </w:r>
      <w:r w:rsidRPr="00E575E5">
        <w:rPr>
          <w:noProof/>
        </w:rPr>
        <w:t xml:space="preserve"> of transfer</w:t>
      </w:r>
      <w:r w:rsidR="00022D2E" w:rsidRPr="00E575E5">
        <w:rPr>
          <w:noProof/>
        </w:rPr>
        <w:t>s</w:t>
      </w:r>
      <w:r w:rsidRPr="00E575E5">
        <w:rPr>
          <w:noProof/>
        </w:rPr>
        <w:t xml:space="preserve"> is determined by the needs and objectives, validated through the </w:t>
      </w:r>
      <w:r w:rsidR="00022D2E" w:rsidRPr="00E575E5">
        <w:rPr>
          <w:noProof/>
        </w:rPr>
        <w:t xml:space="preserve">needs and </w:t>
      </w:r>
      <w:r w:rsidRPr="00E575E5">
        <w:rPr>
          <w:noProof/>
        </w:rPr>
        <w:t>market analys</w:t>
      </w:r>
      <w:r w:rsidR="00022D2E" w:rsidRPr="00E575E5">
        <w:rPr>
          <w:noProof/>
        </w:rPr>
        <w:t>e</w:t>
      </w:r>
      <w:r w:rsidRPr="00E575E5">
        <w:rPr>
          <w:noProof/>
        </w:rPr>
        <w:t>s. Coordination with other actor</w:t>
      </w:r>
      <w:r w:rsidR="0052686F" w:rsidRPr="00E575E5">
        <w:rPr>
          <w:noProof/>
        </w:rPr>
        <w:t>s in the target location is</w:t>
      </w:r>
      <w:r w:rsidRPr="00E575E5">
        <w:rPr>
          <w:noProof/>
        </w:rPr>
        <w:t xml:space="preserve"> essential.</w:t>
      </w:r>
      <w:r w:rsidR="006F6E17" w:rsidRPr="00E575E5">
        <w:rPr>
          <w:noProof/>
        </w:rPr>
        <w:t xml:space="preserve"> </w:t>
      </w:r>
      <w:r w:rsidRPr="00E575E5">
        <w:rPr>
          <w:noProof/>
        </w:rPr>
        <w:t>The available budget will always be a factor.</w:t>
      </w:r>
    </w:p>
    <w:p w14:paraId="367E56DB" w14:textId="3DA30B94" w:rsidR="00E84164" w:rsidRPr="00E575E5" w:rsidRDefault="00E84164" w:rsidP="00E84164">
      <w:pPr>
        <w:spacing w:after="0"/>
        <w:rPr>
          <w:noProof/>
        </w:rPr>
      </w:pPr>
      <w:r w:rsidRPr="00E575E5">
        <w:rPr>
          <w:noProof/>
        </w:rPr>
        <w:t>Consider the following:</w:t>
      </w:r>
    </w:p>
    <w:p w14:paraId="7B239B75" w14:textId="22D75676" w:rsidR="00E84164" w:rsidRPr="00E575E5" w:rsidRDefault="00E84164" w:rsidP="00E84164">
      <w:pPr>
        <w:pStyle w:val="NRCbullets"/>
        <w:rPr>
          <w:noProof/>
        </w:rPr>
      </w:pPr>
      <w:r w:rsidRPr="00E575E5">
        <w:rPr>
          <w:noProof/>
        </w:rPr>
        <w:t>What goods or services is the cash intended to cover?</w:t>
      </w:r>
    </w:p>
    <w:p w14:paraId="0B80CFE5" w14:textId="50A82B32" w:rsidR="00E74452" w:rsidRDefault="00E84164" w:rsidP="00E84164">
      <w:pPr>
        <w:pStyle w:val="NRCbullets"/>
        <w:rPr>
          <w:noProof/>
        </w:rPr>
      </w:pPr>
      <w:r w:rsidRPr="00E575E5">
        <w:rPr>
          <w:noProof/>
        </w:rPr>
        <w:t>What is the likely cost of those goods or serv</w:t>
      </w:r>
      <w:r w:rsidR="00E74452">
        <w:rPr>
          <w:noProof/>
        </w:rPr>
        <w:t>ices during the project period?</w:t>
      </w:r>
    </w:p>
    <w:p w14:paraId="693267E3" w14:textId="2DCC29A1" w:rsidR="00E84164" w:rsidRPr="00E575E5" w:rsidRDefault="000816AD" w:rsidP="00E84164">
      <w:pPr>
        <w:pStyle w:val="NRCbullets"/>
        <w:rPr>
          <w:noProof/>
        </w:rPr>
      </w:pPr>
      <w:r>
        <w:rPr>
          <w:noProof/>
          <w:lang w:val="en-GB" w:eastAsia="en-GB"/>
        </w:rPr>
        <mc:AlternateContent>
          <mc:Choice Requires="wps">
            <w:drawing>
              <wp:anchor distT="0" distB="0" distL="114300" distR="114300" simplePos="0" relativeHeight="251770880" behindDoc="0" locked="0" layoutInCell="1" allowOverlap="1" wp14:anchorId="42436B4F" wp14:editId="744C34FA">
                <wp:simplePos x="0" y="0"/>
                <wp:positionH relativeFrom="margin">
                  <wp:align>right</wp:align>
                </wp:positionH>
                <wp:positionV relativeFrom="paragraph">
                  <wp:posOffset>224790</wp:posOffset>
                </wp:positionV>
                <wp:extent cx="2945130" cy="1103630"/>
                <wp:effectExtent l="0" t="0" r="0" b="1270"/>
                <wp:wrapTight wrapText="bothSides">
                  <wp:wrapPolygon edited="0">
                    <wp:start x="419" y="0"/>
                    <wp:lineTo x="419" y="21252"/>
                    <wp:lineTo x="21097" y="21252"/>
                    <wp:lineTo x="21097" y="0"/>
                    <wp:lineTo x="419" y="0"/>
                  </wp:wrapPolygon>
                </wp:wrapTight>
                <wp:docPr id="2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103630"/>
                        </a:xfrm>
                        <a:prstGeom prst="rect">
                          <a:avLst/>
                        </a:prstGeom>
                        <a:noFill/>
                        <a:ln w="9525">
                          <a:noFill/>
                          <a:miter lim="800000"/>
                          <a:headEnd/>
                          <a:tailEnd/>
                        </a:ln>
                      </wps:spPr>
                      <wps:txbx>
                        <w:txbxContent>
                          <w:p w14:paraId="16AE1F52" w14:textId="3ED36039" w:rsidR="001D3CD0" w:rsidRPr="00E575E5" w:rsidRDefault="001D3CD0" w:rsidP="009C1F5C">
                            <w:pPr>
                              <w:pBdr>
                                <w:top w:val="single" w:sz="24" w:space="8" w:color="72C7E7"/>
                                <w:bottom w:val="single" w:sz="24" w:space="8" w:color="72C7E7"/>
                              </w:pBdr>
                              <w:spacing w:after="0"/>
                              <w:rPr>
                                <w:iCs/>
                                <w:color w:val="auto"/>
                                <w:szCs w:val="20"/>
                              </w:rPr>
                            </w:pPr>
                            <w:r w:rsidRPr="00E575E5">
                              <w:rPr>
                                <w:i/>
                                <w:iCs/>
                                <w:color w:val="auto"/>
                                <w:szCs w:val="20"/>
                              </w:rPr>
                              <w:t xml:space="preserve">The Rapid Household Economy Approach is a livelihoods-based alternative to the Minimum Expenditure Basket </w:t>
                            </w:r>
                            <w:hyperlink r:id="rId98" w:history="1">
                              <w:r w:rsidR="003A266A" w:rsidRPr="000A420F">
                                <w:rPr>
                                  <w:rStyle w:val="Hyperlink"/>
                                </w:rPr>
                                <w:t>http://bit.ly/2VB71vD</w:t>
                              </w:r>
                            </w:hyperlink>
                            <w:r w:rsidR="003A266A">
                              <w:t xml:space="preserve"> </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42436B4F" id="_x0000_s1077" type="#_x0000_t202" style="position:absolute;left:0;text-align:left;margin-left:180.7pt;margin-top:17.7pt;width:231.9pt;height:86.9pt;z-index:25177088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" filled="f" stroked="f">
                <v:textbox>
                  <w:txbxContent>
                    <w:p w14:paraId="16AE1F52" w14:textId="3ED36039" w:rsidR="001D3CD0" w:rsidRPr="00E575E5" w:rsidRDefault="001D3CD0" w:rsidP="009C1F5C">
                      <w:pPr>
                        <w:pBdr>
                          <w:top w:val="single" w:sz="24" w:space="8" w:color="72C7E7"/>
                          <w:bottom w:val="single" w:sz="24" w:space="8" w:color="72C7E7"/>
                        </w:pBdr>
                        <w:spacing w:after="0"/>
                        <w:rPr>
                          <w:iCs/>
                          <w:color w:val="auto"/>
                          <w:szCs w:val="20"/>
                        </w:rPr>
                      </w:pPr>
                      <w:r w:rsidRPr="00E575E5">
                        <w:rPr>
                          <w:i/>
                          <w:iCs/>
                          <w:color w:val="auto"/>
                          <w:szCs w:val="20"/>
                        </w:rPr>
                        <w:t xml:space="preserve">The Rapid Household Economy Approach is a livelihoods-based alternative to the Minimum Expenditure Basket </w:t>
                      </w:r>
                      <w:hyperlink r:id="rId99" w:history="1">
                        <w:r w:rsidR="003A266A" w:rsidRPr="000A420F">
                          <w:rPr>
                            <w:rStyle w:val="Hyperlink"/>
                          </w:rPr>
                          <w:t>http://bit.ly/2VB71vD</w:t>
                        </w:r>
                      </w:hyperlink>
                      <w:r w:rsidR="003A266A">
                        <w:t xml:space="preserve"> </w:t>
                      </w:r>
                    </w:p>
                  </w:txbxContent>
                </v:textbox>
                <w10:wrap type="tight" anchorx="margin"/>
              </v:shape>
            </w:pict>
          </mc:Fallback>
        </mc:AlternateContent>
      </w:r>
      <w:r w:rsidR="00E74452">
        <w:rPr>
          <w:noProof/>
        </w:rPr>
        <w:t xml:space="preserve">What can the market support? </w:t>
      </w:r>
      <w:r w:rsidR="00E84164" w:rsidRPr="00E575E5">
        <w:rPr>
          <w:noProof/>
        </w:rPr>
        <w:t>Remember seasonal factors</w:t>
      </w:r>
    </w:p>
    <w:p w14:paraId="33DEC5F9" w14:textId="0AAD1A07" w:rsidR="00E84164" w:rsidRPr="00E575E5" w:rsidRDefault="00E84164" w:rsidP="00E84164">
      <w:pPr>
        <w:pStyle w:val="NRCbullets"/>
        <w:rPr>
          <w:noProof/>
        </w:rPr>
      </w:pPr>
      <w:r w:rsidRPr="00E575E5">
        <w:rPr>
          <w:noProof/>
        </w:rPr>
        <w:t>Are the project participants receiving complimentary assistance?</w:t>
      </w:r>
    </w:p>
    <w:p w14:paraId="209B1687" w14:textId="4358A0E4" w:rsidR="00EE28F5" w:rsidRPr="00E575E5" w:rsidRDefault="00EE28F5" w:rsidP="00E84164">
      <w:pPr>
        <w:pStyle w:val="NRCbullets"/>
        <w:rPr>
          <w:noProof/>
        </w:rPr>
      </w:pPr>
      <w:r w:rsidRPr="00E575E5">
        <w:rPr>
          <w:noProof/>
        </w:rPr>
        <w:t>What phase of the emergency are we in?</w:t>
      </w:r>
    </w:p>
    <w:p w14:paraId="78BBEC97" w14:textId="04FEAF4E" w:rsidR="00EE28F5" w:rsidRPr="00E575E5" w:rsidRDefault="00EE28F5" w:rsidP="00E84164">
      <w:pPr>
        <w:pStyle w:val="NRCbullets"/>
        <w:rPr>
          <w:noProof/>
        </w:rPr>
      </w:pPr>
      <w:r w:rsidRPr="00E575E5">
        <w:rPr>
          <w:noProof/>
        </w:rPr>
        <w:t>What is the exit strategy?</w:t>
      </w:r>
    </w:p>
    <w:p w14:paraId="045DC2B8" w14:textId="1DDB1BBD" w:rsidR="00E84164" w:rsidRPr="00E575E5" w:rsidRDefault="000816AD" w:rsidP="00E84164">
      <w:pPr>
        <w:pStyle w:val="NRCbullets"/>
        <w:rPr>
          <w:noProof/>
        </w:rPr>
      </w:pPr>
      <w:r>
        <w:rPr>
          <w:noProof/>
          <w:lang w:val="en-GB" w:eastAsia="en-GB"/>
        </w:rPr>
        <mc:AlternateContent>
          <mc:Choice Requires="wps">
            <w:drawing>
              <wp:anchor distT="0" distB="0" distL="114300" distR="114300" simplePos="0" relativeHeight="251812864" behindDoc="0" locked="0" layoutInCell="1" allowOverlap="1" wp14:anchorId="3FD95ED0" wp14:editId="032FE7E7">
                <wp:simplePos x="0" y="0"/>
                <wp:positionH relativeFrom="margin">
                  <wp:align>right</wp:align>
                </wp:positionH>
                <wp:positionV relativeFrom="paragraph">
                  <wp:posOffset>240665</wp:posOffset>
                </wp:positionV>
                <wp:extent cx="2944495" cy="775970"/>
                <wp:effectExtent l="0" t="0" r="0" b="5080"/>
                <wp:wrapTight wrapText="bothSides">
                  <wp:wrapPolygon edited="0">
                    <wp:start x="419" y="0"/>
                    <wp:lineTo x="419" y="21211"/>
                    <wp:lineTo x="21102" y="21211"/>
                    <wp:lineTo x="21102" y="0"/>
                    <wp:lineTo x="419" y="0"/>
                  </wp:wrapPolygon>
                </wp:wrapTight>
                <wp:docPr id="2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4495" cy="775970"/>
                        </a:xfrm>
                        <a:prstGeom prst="rect">
                          <a:avLst/>
                        </a:prstGeom>
                        <a:noFill/>
                        <a:ln w="9525">
                          <a:noFill/>
                          <a:miter lim="800000"/>
                          <a:headEnd/>
                          <a:tailEnd/>
                        </a:ln>
                      </wps:spPr>
                      <wps:txbx>
                        <w:txbxContent>
                          <w:p w14:paraId="0513771D" w14:textId="765543C0" w:rsidR="001D3CD0" w:rsidRPr="00E575E5" w:rsidRDefault="001D3CD0" w:rsidP="00FF7448">
                            <w:pPr>
                              <w:pBdr>
                                <w:top w:val="single" w:sz="24" w:space="8" w:color="72C7E7"/>
                                <w:bottom w:val="single" w:sz="24" w:space="8" w:color="72C7E7"/>
                              </w:pBdr>
                              <w:spacing w:after="0"/>
                              <w:rPr>
                                <w:iCs/>
                                <w:color w:val="auto"/>
                                <w:szCs w:val="20"/>
                              </w:rPr>
                            </w:pPr>
                            <w:r w:rsidRPr="00E575E5">
                              <w:rPr>
                                <w:i/>
                                <w:iCs/>
                                <w:color w:val="auto"/>
                                <w:szCs w:val="20"/>
                              </w:rPr>
                              <w:t xml:space="preserve">Annex: </w:t>
                            </w:r>
                            <w:r>
                              <w:rPr>
                                <w:i/>
                                <w:iCs/>
                                <w:color w:val="auto"/>
                                <w:szCs w:val="20"/>
                              </w:rPr>
                              <w:t xml:space="preserve">DRC’s Minimum Expenditure Basket calculator tool </w:t>
                            </w:r>
                            <w:hyperlink r:id="rId100" w:history="1">
                              <w:r w:rsidR="00BE41D6" w:rsidRPr="000A420F">
                                <w:rPr>
                                  <w:rStyle w:val="Hyperlink"/>
                                </w:rPr>
                                <w:t>http://bit.ly/38fHv1N</w:t>
                              </w:r>
                            </w:hyperlink>
                            <w:r w:rsidR="00BE41D6">
                              <w:t xml:space="preserve"> </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3FD95ED0" id="_x0000_s1078" type="#_x0000_t202" style="position:absolute;left:0;text-align:left;margin-left:180.65pt;margin-top:18.95pt;width:231.85pt;height:61.1pt;z-index:2518128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" filled="f" stroked="f">
                <v:textbox>
                  <w:txbxContent>
                    <w:p w14:paraId="0513771D" w14:textId="765543C0" w:rsidR="001D3CD0" w:rsidRPr="00E575E5" w:rsidRDefault="001D3CD0" w:rsidP="00FF7448">
                      <w:pPr>
                        <w:pBdr>
                          <w:top w:val="single" w:sz="24" w:space="8" w:color="72C7E7"/>
                          <w:bottom w:val="single" w:sz="24" w:space="8" w:color="72C7E7"/>
                        </w:pBdr>
                        <w:spacing w:after="0"/>
                        <w:rPr>
                          <w:iCs/>
                          <w:color w:val="auto"/>
                          <w:szCs w:val="20"/>
                        </w:rPr>
                      </w:pPr>
                      <w:r w:rsidRPr="00E575E5">
                        <w:rPr>
                          <w:i/>
                          <w:iCs/>
                          <w:color w:val="auto"/>
                          <w:szCs w:val="20"/>
                        </w:rPr>
                        <w:t xml:space="preserve">Annex: </w:t>
                      </w:r>
                      <w:r>
                        <w:rPr>
                          <w:i/>
                          <w:iCs/>
                          <w:color w:val="auto"/>
                          <w:szCs w:val="20"/>
                        </w:rPr>
                        <w:t xml:space="preserve">DRC’s Minimum Expenditure Basket calculator tool </w:t>
                      </w:r>
                      <w:hyperlink r:id="rId101" w:history="1">
                        <w:r w:rsidR="00BE41D6" w:rsidRPr="000A420F">
                          <w:rPr>
                            <w:rStyle w:val="Hyperlink"/>
                          </w:rPr>
                          <w:t>http://bit.ly/38fHv1N</w:t>
                        </w:r>
                      </w:hyperlink>
                      <w:r w:rsidR="00BE41D6">
                        <w:t xml:space="preserve"> </w:t>
                      </w:r>
                    </w:p>
                  </w:txbxContent>
                </v:textbox>
                <w10:wrap type="tight" anchorx="margin"/>
              </v:shape>
            </w:pict>
          </mc:Fallback>
        </mc:AlternateContent>
      </w:r>
      <w:r w:rsidR="00E84164" w:rsidRPr="00E575E5">
        <w:rPr>
          <w:noProof/>
        </w:rPr>
        <w:t>Does the donor have rules on value</w:t>
      </w:r>
      <w:r w:rsidR="001D4AE0" w:rsidRPr="00E575E5">
        <w:rPr>
          <w:noProof/>
        </w:rPr>
        <w:t xml:space="preserve"> and duration</w:t>
      </w:r>
      <w:r w:rsidR="00E84164" w:rsidRPr="00E575E5">
        <w:rPr>
          <w:noProof/>
        </w:rPr>
        <w:t>?</w:t>
      </w:r>
    </w:p>
    <w:p w14:paraId="6457664D" w14:textId="26BC38C8" w:rsidR="001D4AE0" w:rsidRPr="00E575E5" w:rsidRDefault="001D4AE0" w:rsidP="001D4AE0">
      <w:pPr>
        <w:spacing w:after="160" w:line="259" w:lineRule="auto"/>
        <w:jc w:val="both"/>
        <w:rPr>
          <w:lang w:eastAsia="en-GB"/>
        </w:rPr>
      </w:pPr>
      <w:r w:rsidRPr="00E575E5">
        <w:t xml:space="preserve">There are strengths and weaknesses with all </w:t>
      </w:r>
      <w:r w:rsidR="00361C5B" w:rsidRPr="00E575E5">
        <w:t>ways</w:t>
      </w:r>
      <w:r w:rsidRPr="00E575E5">
        <w:t xml:space="preserve"> to establish the value of cash grants in remote </w:t>
      </w:r>
      <w:r w:rsidR="00361C5B" w:rsidRPr="00E575E5">
        <w:t>emergency</w:t>
      </w:r>
      <w:r w:rsidRPr="00E575E5">
        <w:t xml:space="preserve"> contexts. </w:t>
      </w:r>
      <w:r w:rsidRPr="00E575E5">
        <w:rPr>
          <w:lang w:eastAsia="en-GB"/>
        </w:rPr>
        <w:t>The Minimum Expenditure Basket (MEB) and survival MEB (SMEB)</w:t>
      </w:r>
      <w:r w:rsidRPr="00E575E5">
        <w:rPr>
          <w:noProof/>
        </w:rPr>
        <w:t>, comprising an agreed list of essentials and their prices in target markets,</w:t>
      </w:r>
      <w:r w:rsidRPr="00E575E5">
        <w:rPr>
          <w:lang w:eastAsia="en-GB"/>
        </w:rPr>
        <w:t xml:space="preserve"> are </w:t>
      </w:r>
      <w:r w:rsidR="00361C5B" w:rsidRPr="00E575E5">
        <w:rPr>
          <w:lang w:eastAsia="en-GB"/>
        </w:rPr>
        <w:t>the most common</w:t>
      </w:r>
      <w:r w:rsidRPr="00E575E5">
        <w:rPr>
          <w:lang w:eastAsia="en-GB"/>
        </w:rPr>
        <w:t xml:space="preserve">. Where the </w:t>
      </w:r>
      <w:r w:rsidR="00612244" w:rsidRPr="00E575E5">
        <w:rPr>
          <w:lang w:eastAsia="en-GB"/>
        </w:rPr>
        <w:t>basket</w:t>
      </w:r>
      <w:r w:rsidRPr="00E575E5">
        <w:rPr>
          <w:lang w:eastAsia="en-GB"/>
        </w:rPr>
        <w:t xml:space="preserve"> has been designed by a cluster or cash working group, the majority of organisations tend to follow this amount as an agreed and standardised way of quantifying needs - highly valued by implementing agencies and donors alike. </w:t>
      </w:r>
      <w:r w:rsidR="009C1F5C" w:rsidRPr="00E575E5">
        <w:rPr>
          <w:lang w:eastAsia="en-GB"/>
        </w:rPr>
        <w:t xml:space="preserve">Other </w:t>
      </w:r>
      <w:r w:rsidR="00FC4AA0" w:rsidRPr="00E575E5">
        <w:rPr>
          <w:lang w:eastAsia="en-GB"/>
        </w:rPr>
        <w:t>tools</w:t>
      </w:r>
      <w:r w:rsidR="009C1F5C" w:rsidRPr="00E575E5">
        <w:rPr>
          <w:lang w:eastAsia="en-GB"/>
        </w:rPr>
        <w:t xml:space="preserve"> for setting the value include the livelihoods-based Rapid Household Economy Approach</w:t>
      </w:r>
      <w:r w:rsidR="00EB4492" w:rsidRPr="00E575E5">
        <w:rPr>
          <w:lang w:eastAsia="en-GB"/>
        </w:rPr>
        <w:t xml:space="preserve">, which will </w:t>
      </w:r>
      <w:r w:rsidR="008B236E" w:rsidRPr="00E575E5">
        <w:rPr>
          <w:lang w:eastAsia="en-GB"/>
        </w:rPr>
        <w:t xml:space="preserve">however </w:t>
      </w:r>
      <w:r w:rsidR="00EB4492" w:rsidRPr="00E575E5">
        <w:rPr>
          <w:lang w:eastAsia="en-GB"/>
        </w:rPr>
        <w:t>require a team of at least four researchers and a budget of at least $15,000.</w:t>
      </w:r>
    </w:p>
    <w:p w14:paraId="75656B3A" w14:textId="24AAC8FC" w:rsidR="00A835AC" w:rsidRPr="00E575E5" w:rsidRDefault="00A835AC" w:rsidP="001D4AE0">
      <w:pPr>
        <w:spacing w:after="160" w:line="259" w:lineRule="auto"/>
        <w:jc w:val="both"/>
      </w:pPr>
      <w:r w:rsidRPr="00E575E5">
        <w:rPr>
          <w:lang w:eastAsia="en-GB"/>
        </w:rPr>
        <w:t>I</w:t>
      </w:r>
      <w:r w:rsidRPr="00E575E5">
        <w:t>t is common practice to average out grant sizes across all households. While this means that some households will be receiving approximately the right amount to meet project objectives, some will receive more and large households will receive significantly less than the amount identified to cover their needs. Assis</w:t>
      </w:r>
      <w:r w:rsidR="00B12889">
        <w:t>tance values should evolve from</w:t>
      </w:r>
      <w:r w:rsidR="00B12889" w:rsidRPr="00E575E5">
        <w:t xml:space="preserve"> </w:t>
      </w:r>
      <w:r w:rsidRPr="00E575E5">
        <w:t>household averages to being based on real household expenses as soon as is practical.</w:t>
      </w:r>
    </w:p>
    <w:p w14:paraId="72328713" w14:textId="0F3F4451" w:rsidR="00A835AC" w:rsidRPr="00E575E5" w:rsidRDefault="001D4AE0" w:rsidP="001D4AE0">
      <w:pPr>
        <w:spacing w:after="160" w:line="259" w:lineRule="auto"/>
        <w:jc w:val="both"/>
        <w:rPr>
          <w:noProof/>
        </w:rPr>
      </w:pPr>
      <w:r w:rsidRPr="00E575E5">
        <w:rPr>
          <w:noProof/>
        </w:rPr>
        <w:t xml:space="preserve">In a remote programming context it can often take considerable time and resources to collect sufficient price and item usage information, and more time to get </w:t>
      </w:r>
      <w:r w:rsidR="0032037B" w:rsidRPr="00E575E5">
        <w:rPr>
          <w:noProof/>
        </w:rPr>
        <w:t xml:space="preserve">multi-agency </w:t>
      </w:r>
      <w:r w:rsidRPr="00E575E5">
        <w:rPr>
          <w:noProof/>
        </w:rPr>
        <w:t>agreement and integrate</w:t>
      </w:r>
      <w:r w:rsidR="0032037B" w:rsidRPr="00E575E5">
        <w:rPr>
          <w:noProof/>
        </w:rPr>
        <w:t xml:space="preserve"> these agreements</w:t>
      </w:r>
      <w:r w:rsidRPr="00E575E5">
        <w:rPr>
          <w:noProof/>
        </w:rPr>
        <w:t xml:space="preserve"> into projects</w:t>
      </w:r>
      <w:r w:rsidRPr="00E575E5">
        <w:rPr>
          <w:lang w:eastAsia="en-GB"/>
        </w:rPr>
        <w:t xml:space="preserve">. </w:t>
      </w:r>
      <w:r w:rsidR="00A835AC" w:rsidRPr="00E575E5">
        <w:rPr>
          <w:noProof/>
        </w:rPr>
        <w:t xml:space="preserve">In acute emergencies it will often be justifiable to start programming prior to this, and based </w:t>
      </w:r>
      <w:r w:rsidR="00612244" w:rsidRPr="00E575E5">
        <w:rPr>
          <w:noProof/>
        </w:rPr>
        <w:t xml:space="preserve">initially </w:t>
      </w:r>
      <w:r w:rsidR="00A835AC" w:rsidRPr="00E575E5">
        <w:rPr>
          <w:noProof/>
        </w:rPr>
        <w:t xml:space="preserve">on </w:t>
      </w:r>
      <w:r w:rsidR="00992D4B" w:rsidRPr="00E575E5">
        <w:rPr>
          <w:noProof/>
        </w:rPr>
        <w:t>the best</w:t>
      </w:r>
      <w:r w:rsidR="00A835AC" w:rsidRPr="00E575E5">
        <w:rPr>
          <w:noProof/>
        </w:rPr>
        <w:t xml:space="preserve"> estimate of an appropriate transfer value. </w:t>
      </w:r>
      <w:r w:rsidR="000D4C26" w:rsidRPr="00E575E5">
        <w:rPr>
          <w:noProof/>
        </w:rPr>
        <w:t>If this can be done collectively by the appropriate staff from a few key agencies then the decision will be easier to explain to project participants and donors.</w:t>
      </w:r>
    </w:p>
    <w:p w14:paraId="42C632F7" w14:textId="3E7FF61A" w:rsidR="001D4AE0" w:rsidRPr="00E575E5" w:rsidRDefault="00612244" w:rsidP="001D4AE0">
      <w:pPr>
        <w:spacing w:after="160" w:line="259" w:lineRule="auto"/>
        <w:jc w:val="both"/>
      </w:pPr>
      <w:r w:rsidRPr="00E575E5">
        <w:rPr>
          <w:noProof/>
        </w:rPr>
        <w:t>A</w:t>
      </w:r>
      <w:r w:rsidR="006B2F87" w:rsidRPr="00E575E5">
        <w:rPr>
          <w:noProof/>
        </w:rPr>
        <w:t xml:space="preserve"> </w:t>
      </w:r>
      <w:r w:rsidRPr="00E575E5">
        <w:rPr>
          <w:noProof/>
        </w:rPr>
        <w:t>phased approach to</w:t>
      </w:r>
      <w:r w:rsidR="00361C5B" w:rsidRPr="00E575E5">
        <w:rPr>
          <w:noProof/>
        </w:rPr>
        <w:t xml:space="preserve"> assistance values could look like this -</w:t>
      </w:r>
    </w:p>
    <w:tbl>
      <w:tblPr>
        <w:tblStyle w:val="TableGrid"/>
        <w:tblW w:w="10490" w:type="dxa"/>
        <w:tblInd w:w="-5" w:type="dxa"/>
        <w:tblLook w:val="04A0" w:firstRow="1" w:lastRow="0" w:firstColumn="1" w:lastColumn="0" w:noHBand="0" w:noVBand="1"/>
      </w:tblPr>
      <w:tblGrid>
        <w:gridCol w:w="1621"/>
        <w:gridCol w:w="1640"/>
        <w:gridCol w:w="1701"/>
        <w:gridCol w:w="1701"/>
        <w:gridCol w:w="1855"/>
        <w:gridCol w:w="1972"/>
      </w:tblGrid>
      <w:tr w:rsidR="00F05A42" w:rsidRPr="00550BF8" w14:paraId="16DC221F" w14:textId="77777777" w:rsidTr="0082618B">
        <w:tc>
          <w:tcPr>
            <w:tcW w:w="6663" w:type="dxa"/>
            <w:gridSpan w:val="4"/>
            <w:shd w:val="clear" w:color="auto" w:fill="auto"/>
          </w:tcPr>
          <w:p w14:paraId="7984D925" w14:textId="25E0A2EB" w:rsidR="00F05A42" w:rsidRPr="005C4116" w:rsidRDefault="00F05A42" w:rsidP="00EC5F13">
            <w:pPr>
              <w:pStyle w:val="ListParagraph"/>
              <w:keepNext/>
              <w:keepLines/>
              <w:ind w:left="0"/>
              <w:rPr>
                <w:b/>
                <w:sz w:val="16"/>
                <w:lang w:eastAsia="en-GB"/>
              </w:rPr>
            </w:pPr>
            <w:r w:rsidRPr="005C4116">
              <w:rPr>
                <w:b/>
                <w:sz w:val="16"/>
                <w:lang w:eastAsia="en-GB"/>
              </w:rPr>
              <w:lastRenderedPageBreak/>
              <w:t>Acute and protracted crises</w:t>
            </w:r>
          </w:p>
        </w:tc>
        <w:tc>
          <w:tcPr>
            <w:tcW w:w="3827" w:type="dxa"/>
            <w:gridSpan w:val="2"/>
            <w:shd w:val="clear" w:color="auto" w:fill="auto"/>
          </w:tcPr>
          <w:p w14:paraId="788B662F" w14:textId="77777777" w:rsidR="00F05A42" w:rsidRPr="005C4116" w:rsidRDefault="00F05A42" w:rsidP="00EC5F13">
            <w:pPr>
              <w:pStyle w:val="ListParagraph"/>
              <w:keepNext/>
              <w:keepLines/>
              <w:ind w:left="0"/>
              <w:rPr>
                <w:b/>
                <w:sz w:val="16"/>
                <w:lang w:eastAsia="en-GB"/>
              </w:rPr>
            </w:pPr>
            <w:r w:rsidRPr="005C4116">
              <w:rPr>
                <w:b/>
                <w:sz w:val="16"/>
                <w:lang w:eastAsia="en-GB"/>
              </w:rPr>
              <w:t xml:space="preserve"> Transitioning from acute crises</w:t>
            </w:r>
          </w:p>
        </w:tc>
      </w:tr>
      <w:tr w:rsidR="00AE6FF1" w:rsidRPr="00550BF8" w14:paraId="593193CE" w14:textId="77777777" w:rsidTr="0082618B">
        <w:tc>
          <w:tcPr>
            <w:tcW w:w="1621" w:type="dxa"/>
            <w:shd w:val="clear" w:color="auto" w:fill="auto"/>
          </w:tcPr>
          <w:p w14:paraId="1F6DE961" w14:textId="5F309988" w:rsidR="006F118E" w:rsidRPr="005C4116" w:rsidRDefault="00F05A42" w:rsidP="00EC5F13">
            <w:pPr>
              <w:pStyle w:val="ListParagraph"/>
              <w:keepNext/>
              <w:keepLines/>
              <w:ind w:left="0"/>
              <w:rPr>
                <w:sz w:val="16"/>
                <w:lang w:eastAsia="en-GB"/>
              </w:rPr>
            </w:pPr>
            <w:r>
              <w:rPr>
                <w:sz w:val="16"/>
                <w:lang w:eastAsia="en-GB"/>
              </w:rPr>
              <w:t>Life-saving response</w:t>
            </w:r>
          </w:p>
        </w:tc>
        <w:tc>
          <w:tcPr>
            <w:tcW w:w="5042" w:type="dxa"/>
            <w:gridSpan w:val="3"/>
            <w:shd w:val="clear" w:color="auto" w:fill="auto"/>
          </w:tcPr>
          <w:p w14:paraId="1615BB48" w14:textId="0EE26CA0" w:rsidR="006F118E" w:rsidRPr="005C4116" w:rsidRDefault="006F118E" w:rsidP="00EC5F13">
            <w:pPr>
              <w:pStyle w:val="ListParagraph"/>
              <w:keepNext/>
              <w:keepLines/>
              <w:ind w:left="0"/>
              <w:rPr>
                <w:sz w:val="16"/>
                <w:lang w:eastAsia="en-GB"/>
              </w:rPr>
            </w:pPr>
            <w:r w:rsidRPr="005C4116">
              <w:rPr>
                <w:sz w:val="16"/>
                <w:lang w:eastAsia="en-GB"/>
              </w:rPr>
              <w:t>Immediate one-off and recurring needs, early recovery and seasonal needs</w:t>
            </w:r>
          </w:p>
        </w:tc>
        <w:tc>
          <w:tcPr>
            <w:tcW w:w="3827" w:type="dxa"/>
            <w:gridSpan w:val="2"/>
            <w:shd w:val="clear" w:color="auto" w:fill="auto"/>
          </w:tcPr>
          <w:p w14:paraId="5ABE7F96" w14:textId="77777777" w:rsidR="006F118E" w:rsidRPr="005C4116" w:rsidRDefault="006F118E" w:rsidP="00EC5F13">
            <w:pPr>
              <w:pStyle w:val="ListParagraph"/>
              <w:keepNext/>
              <w:keepLines/>
              <w:ind w:left="0"/>
              <w:rPr>
                <w:sz w:val="16"/>
                <w:lang w:eastAsia="en-GB"/>
              </w:rPr>
            </w:pPr>
            <w:r w:rsidRPr="005C4116">
              <w:rPr>
                <w:sz w:val="16"/>
                <w:lang w:eastAsia="en-GB"/>
              </w:rPr>
              <w:t>Recovery needs (could start immediately after phase 1)</w:t>
            </w:r>
          </w:p>
        </w:tc>
      </w:tr>
      <w:tr w:rsidR="005944EB" w:rsidRPr="009B598D" w14:paraId="0095DA1D" w14:textId="77777777" w:rsidTr="0082618B">
        <w:tc>
          <w:tcPr>
            <w:tcW w:w="1621" w:type="dxa"/>
            <w:shd w:val="clear" w:color="auto" w:fill="auto"/>
          </w:tcPr>
          <w:p w14:paraId="29AA6B1E" w14:textId="1E5DE0EC" w:rsidR="006F118E" w:rsidRPr="005C4116" w:rsidRDefault="0060304C" w:rsidP="00EC5F13">
            <w:pPr>
              <w:pStyle w:val="ListParagraph"/>
              <w:keepNext/>
              <w:keepLines/>
              <w:ind w:left="0"/>
              <w:rPr>
                <w:b/>
                <w:sz w:val="16"/>
                <w:lang w:eastAsia="en-GB"/>
              </w:rPr>
            </w:pPr>
            <w:r>
              <w:rPr>
                <w:b/>
                <w:sz w:val="16"/>
                <w:lang w:eastAsia="en-GB"/>
              </w:rPr>
              <w:t>Startup</w:t>
            </w:r>
            <w:r w:rsidR="007576B5">
              <w:rPr>
                <w:b/>
                <w:sz w:val="16"/>
                <w:lang w:eastAsia="en-GB"/>
              </w:rPr>
              <w:t xml:space="preserve"> / Pre</w:t>
            </w:r>
            <w:r w:rsidR="0032037B">
              <w:rPr>
                <w:b/>
                <w:sz w:val="16"/>
                <w:lang w:eastAsia="en-GB"/>
              </w:rPr>
              <w:t>-</w:t>
            </w:r>
            <w:r w:rsidR="00360348">
              <w:rPr>
                <w:b/>
                <w:sz w:val="16"/>
                <w:lang w:eastAsia="en-GB"/>
              </w:rPr>
              <w:t>c</w:t>
            </w:r>
            <w:r w:rsidR="0032037B">
              <w:rPr>
                <w:b/>
                <w:sz w:val="16"/>
                <w:lang w:eastAsia="en-GB"/>
              </w:rPr>
              <w:t>oordination</w:t>
            </w:r>
          </w:p>
        </w:tc>
        <w:tc>
          <w:tcPr>
            <w:tcW w:w="1640" w:type="dxa"/>
            <w:shd w:val="clear" w:color="auto" w:fill="auto"/>
          </w:tcPr>
          <w:p w14:paraId="5E001868" w14:textId="569EEB01" w:rsidR="006F118E" w:rsidRPr="005C4116" w:rsidRDefault="006F118E" w:rsidP="00EC5F13">
            <w:pPr>
              <w:pStyle w:val="ListParagraph"/>
              <w:keepNext/>
              <w:keepLines/>
              <w:ind w:left="0"/>
              <w:rPr>
                <w:b/>
                <w:sz w:val="16"/>
                <w:lang w:eastAsia="en-GB"/>
              </w:rPr>
            </w:pPr>
            <w:r w:rsidRPr="005C4116">
              <w:rPr>
                <w:b/>
                <w:sz w:val="16"/>
                <w:lang w:eastAsia="en-GB"/>
              </w:rPr>
              <w:t>Phase 1</w:t>
            </w:r>
          </w:p>
        </w:tc>
        <w:tc>
          <w:tcPr>
            <w:tcW w:w="1701" w:type="dxa"/>
            <w:shd w:val="clear" w:color="auto" w:fill="auto"/>
          </w:tcPr>
          <w:p w14:paraId="44B52E10" w14:textId="77777777" w:rsidR="006F118E" w:rsidRPr="005C4116" w:rsidRDefault="006F118E" w:rsidP="00EC5F13">
            <w:pPr>
              <w:pStyle w:val="ListParagraph"/>
              <w:keepNext/>
              <w:keepLines/>
              <w:ind w:left="0"/>
              <w:rPr>
                <w:b/>
                <w:sz w:val="16"/>
                <w:lang w:eastAsia="en-GB"/>
              </w:rPr>
            </w:pPr>
            <w:r w:rsidRPr="005C4116">
              <w:rPr>
                <w:b/>
                <w:sz w:val="16"/>
                <w:lang w:eastAsia="en-GB"/>
              </w:rPr>
              <w:t>Phase 2</w:t>
            </w:r>
          </w:p>
        </w:tc>
        <w:tc>
          <w:tcPr>
            <w:tcW w:w="1701" w:type="dxa"/>
            <w:shd w:val="clear" w:color="auto" w:fill="auto"/>
          </w:tcPr>
          <w:p w14:paraId="75B5054F" w14:textId="77777777" w:rsidR="006F118E" w:rsidRPr="005C4116" w:rsidRDefault="006F118E" w:rsidP="00EC5F13">
            <w:pPr>
              <w:pStyle w:val="ListParagraph"/>
              <w:keepNext/>
              <w:keepLines/>
              <w:ind w:left="0"/>
              <w:rPr>
                <w:b/>
                <w:sz w:val="16"/>
                <w:lang w:eastAsia="en-GB"/>
              </w:rPr>
            </w:pPr>
            <w:r w:rsidRPr="005C4116">
              <w:rPr>
                <w:b/>
                <w:sz w:val="16"/>
                <w:lang w:eastAsia="en-GB"/>
              </w:rPr>
              <w:t>Phase 3</w:t>
            </w:r>
          </w:p>
        </w:tc>
        <w:tc>
          <w:tcPr>
            <w:tcW w:w="1855" w:type="dxa"/>
            <w:shd w:val="clear" w:color="auto" w:fill="auto"/>
          </w:tcPr>
          <w:p w14:paraId="3C999E50" w14:textId="77777777" w:rsidR="006F118E" w:rsidRPr="005C4116" w:rsidRDefault="006F118E" w:rsidP="00EC5F13">
            <w:pPr>
              <w:pStyle w:val="ListParagraph"/>
              <w:keepNext/>
              <w:keepLines/>
              <w:ind w:left="0"/>
              <w:rPr>
                <w:b/>
                <w:sz w:val="16"/>
                <w:lang w:eastAsia="en-GB"/>
              </w:rPr>
            </w:pPr>
            <w:r w:rsidRPr="005C4116">
              <w:rPr>
                <w:b/>
                <w:sz w:val="16"/>
                <w:lang w:eastAsia="en-GB"/>
              </w:rPr>
              <w:t>Early Recovery Phase</w:t>
            </w:r>
          </w:p>
        </w:tc>
        <w:tc>
          <w:tcPr>
            <w:tcW w:w="1972" w:type="dxa"/>
            <w:shd w:val="clear" w:color="auto" w:fill="auto"/>
          </w:tcPr>
          <w:p w14:paraId="6C5B2B37" w14:textId="77777777" w:rsidR="006F118E" w:rsidRPr="005C4116" w:rsidRDefault="006F118E" w:rsidP="00EC5F13">
            <w:pPr>
              <w:pStyle w:val="ListParagraph"/>
              <w:keepNext/>
              <w:keepLines/>
              <w:ind w:left="0"/>
              <w:rPr>
                <w:b/>
                <w:sz w:val="16"/>
                <w:lang w:eastAsia="en-GB"/>
              </w:rPr>
            </w:pPr>
            <w:r w:rsidRPr="005C4116">
              <w:rPr>
                <w:b/>
                <w:sz w:val="16"/>
                <w:lang w:eastAsia="en-GB"/>
              </w:rPr>
              <w:t>Recovery Phase</w:t>
            </w:r>
          </w:p>
        </w:tc>
      </w:tr>
      <w:tr w:rsidR="00F05A42" w:rsidRPr="009B598D" w14:paraId="049B2989" w14:textId="77777777" w:rsidTr="0082618B">
        <w:tc>
          <w:tcPr>
            <w:tcW w:w="10490" w:type="dxa"/>
            <w:gridSpan w:val="6"/>
            <w:shd w:val="clear" w:color="auto" w:fill="auto"/>
          </w:tcPr>
          <w:p w14:paraId="44F84C7D" w14:textId="0F6E152E" w:rsidR="00F05A42" w:rsidRPr="005C4116" w:rsidRDefault="005944EB" w:rsidP="00EC5F13">
            <w:pPr>
              <w:pStyle w:val="ListParagraph"/>
              <w:keepNext/>
              <w:keepLines/>
              <w:ind w:left="0"/>
              <w:rPr>
                <w:b/>
                <w:sz w:val="16"/>
                <w:lang w:eastAsia="en-GB"/>
              </w:rPr>
            </w:pPr>
            <w:r>
              <w:rPr>
                <w:b/>
                <w:sz w:val="16"/>
                <w:lang w:eastAsia="en-GB"/>
              </w:rPr>
              <w:t>Payment calculations:</w:t>
            </w:r>
          </w:p>
        </w:tc>
      </w:tr>
      <w:tr w:rsidR="005944EB" w:rsidRPr="009B598D" w14:paraId="3490B8FF" w14:textId="77777777" w:rsidTr="0082618B">
        <w:tc>
          <w:tcPr>
            <w:tcW w:w="1621" w:type="dxa"/>
            <w:shd w:val="clear" w:color="auto" w:fill="auto"/>
          </w:tcPr>
          <w:p w14:paraId="694B3DFB" w14:textId="2196DC80" w:rsidR="006F118E" w:rsidRPr="005C4116" w:rsidRDefault="000D335F" w:rsidP="00E74452">
            <w:pPr>
              <w:pStyle w:val="ListParagraph"/>
              <w:keepNext/>
              <w:keepLines/>
              <w:ind w:left="0"/>
              <w:rPr>
                <w:sz w:val="16"/>
                <w:lang w:eastAsia="en-GB"/>
              </w:rPr>
            </w:pPr>
            <w:r>
              <w:rPr>
                <w:sz w:val="16"/>
                <w:lang w:eastAsia="en-GB"/>
              </w:rPr>
              <w:t xml:space="preserve">Flat rate based on </w:t>
            </w:r>
            <w:r w:rsidR="00992D4B">
              <w:rPr>
                <w:sz w:val="16"/>
                <w:lang w:eastAsia="en-GB"/>
              </w:rPr>
              <w:t xml:space="preserve">best </w:t>
            </w:r>
            <w:r w:rsidR="00E74452">
              <w:rPr>
                <w:sz w:val="16"/>
                <w:lang w:eastAsia="en-GB"/>
              </w:rPr>
              <w:t xml:space="preserve">needs and </w:t>
            </w:r>
            <w:r w:rsidR="00992D4B">
              <w:rPr>
                <w:sz w:val="16"/>
                <w:lang w:eastAsia="en-GB"/>
              </w:rPr>
              <w:t>cost</w:t>
            </w:r>
            <w:r w:rsidR="00E74452">
              <w:rPr>
                <w:sz w:val="16"/>
                <w:lang w:eastAsia="en-GB"/>
              </w:rPr>
              <w:t xml:space="preserve"> </w:t>
            </w:r>
            <w:r w:rsidR="00992D4B">
              <w:rPr>
                <w:sz w:val="16"/>
                <w:lang w:eastAsia="en-GB"/>
              </w:rPr>
              <w:t>estimate</w:t>
            </w:r>
            <w:r w:rsidR="00E74452">
              <w:rPr>
                <w:sz w:val="16"/>
                <w:lang w:eastAsia="en-GB"/>
              </w:rPr>
              <w:t>s</w:t>
            </w:r>
            <w:r w:rsidR="00F037D2">
              <w:rPr>
                <w:sz w:val="16"/>
                <w:lang w:eastAsia="en-GB"/>
              </w:rPr>
              <w:t>, plus 10% to allow for fluctuations</w:t>
            </w:r>
          </w:p>
        </w:tc>
        <w:tc>
          <w:tcPr>
            <w:tcW w:w="1640" w:type="dxa"/>
            <w:shd w:val="clear" w:color="auto" w:fill="auto"/>
          </w:tcPr>
          <w:p w14:paraId="4558B263" w14:textId="36CA7AA6" w:rsidR="006F118E" w:rsidRPr="005C4116" w:rsidRDefault="006F118E" w:rsidP="00EC5F13">
            <w:pPr>
              <w:pStyle w:val="ListParagraph"/>
              <w:keepNext/>
              <w:keepLines/>
              <w:ind w:left="0"/>
              <w:rPr>
                <w:sz w:val="16"/>
                <w:lang w:eastAsia="en-GB"/>
              </w:rPr>
            </w:pPr>
            <w:r w:rsidRPr="005C4116">
              <w:rPr>
                <w:sz w:val="16"/>
                <w:lang w:eastAsia="en-GB"/>
              </w:rPr>
              <w:t xml:space="preserve">Flat rate based on </w:t>
            </w:r>
            <w:r w:rsidR="00F05A42">
              <w:rPr>
                <w:sz w:val="16"/>
                <w:lang w:eastAsia="en-GB"/>
              </w:rPr>
              <w:t>food and non-food expenditure basket</w:t>
            </w:r>
            <w:r w:rsidR="00A57FF0">
              <w:rPr>
                <w:sz w:val="16"/>
                <w:lang w:eastAsia="en-GB"/>
              </w:rPr>
              <w:t xml:space="preserve"> or </w:t>
            </w:r>
            <w:r w:rsidR="00F05A42">
              <w:rPr>
                <w:sz w:val="16"/>
                <w:lang w:eastAsia="en-GB"/>
              </w:rPr>
              <w:t>average incomes</w:t>
            </w:r>
          </w:p>
        </w:tc>
        <w:tc>
          <w:tcPr>
            <w:tcW w:w="1701" w:type="dxa"/>
            <w:shd w:val="clear" w:color="auto" w:fill="auto"/>
          </w:tcPr>
          <w:p w14:paraId="76C06C29" w14:textId="40B1C5E3" w:rsidR="006F118E" w:rsidRPr="005C4116" w:rsidRDefault="00A57FF0" w:rsidP="00EC5F13">
            <w:pPr>
              <w:pStyle w:val="ListParagraph"/>
              <w:keepNext/>
              <w:keepLines/>
              <w:ind w:left="0"/>
              <w:rPr>
                <w:sz w:val="16"/>
                <w:lang w:eastAsia="en-GB"/>
              </w:rPr>
            </w:pPr>
            <w:r>
              <w:rPr>
                <w:sz w:val="16"/>
                <w:lang w:eastAsia="en-GB"/>
              </w:rPr>
              <w:t>Adjusted</w:t>
            </w:r>
            <w:r w:rsidR="006F118E" w:rsidRPr="005C4116">
              <w:rPr>
                <w:sz w:val="16"/>
                <w:lang w:eastAsia="en-GB"/>
              </w:rPr>
              <w:t xml:space="preserve"> cash transfer value based on real </w:t>
            </w:r>
            <w:r w:rsidR="006F118E">
              <w:rPr>
                <w:sz w:val="16"/>
                <w:lang w:eastAsia="en-GB"/>
              </w:rPr>
              <w:t>household</w:t>
            </w:r>
            <w:r w:rsidR="006F118E" w:rsidRPr="005C4116">
              <w:rPr>
                <w:sz w:val="16"/>
                <w:lang w:eastAsia="en-GB"/>
              </w:rPr>
              <w:t xml:space="preserve"> expenditures at local markets</w:t>
            </w:r>
            <w:r>
              <w:rPr>
                <w:sz w:val="16"/>
                <w:lang w:eastAsia="en-GB"/>
              </w:rPr>
              <w:t>.</w:t>
            </w:r>
            <w:r w:rsidR="006F118E" w:rsidRPr="005C4116">
              <w:rPr>
                <w:sz w:val="16"/>
                <w:lang w:eastAsia="en-GB"/>
              </w:rPr>
              <w:t xml:space="preserve"> </w:t>
            </w:r>
            <w:r>
              <w:rPr>
                <w:sz w:val="16"/>
                <w:lang w:eastAsia="en-GB"/>
              </w:rPr>
              <w:t>P</w:t>
            </w:r>
            <w:r w:rsidR="006F118E" w:rsidRPr="005C4116">
              <w:rPr>
                <w:sz w:val="16"/>
                <w:lang w:eastAsia="en-GB"/>
              </w:rPr>
              <w:t xml:space="preserve">ossibility of two </w:t>
            </w:r>
            <w:r>
              <w:rPr>
                <w:sz w:val="16"/>
                <w:lang w:eastAsia="en-GB"/>
              </w:rPr>
              <w:t>tiers</w:t>
            </w:r>
            <w:r w:rsidR="006F118E" w:rsidRPr="005C4116">
              <w:rPr>
                <w:sz w:val="16"/>
                <w:lang w:eastAsia="en-GB"/>
              </w:rPr>
              <w:t xml:space="preserve"> based on </w:t>
            </w:r>
            <w:r w:rsidR="006F118E">
              <w:rPr>
                <w:sz w:val="16"/>
                <w:lang w:eastAsia="en-GB"/>
              </w:rPr>
              <w:t>household</w:t>
            </w:r>
            <w:r w:rsidR="006F118E" w:rsidRPr="005C4116">
              <w:rPr>
                <w:sz w:val="16"/>
                <w:lang w:eastAsia="en-GB"/>
              </w:rPr>
              <w:t xml:space="preserve"> size</w:t>
            </w:r>
            <w:r>
              <w:rPr>
                <w:sz w:val="16"/>
                <w:lang w:eastAsia="en-GB"/>
              </w:rPr>
              <w:t>,</w:t>
            </w:r>
            <w:r w:rsidR="006F118E" w:rsidRPr="005C4116">
              <w:rPr>
                <w:sz w:val="16"/>
                <w:lang w:eastAsia="en-GB"/>
              </w:rPr>
              <w:t xml:space="preserve"> plus one-off asset replacement costs</w:t>
            </w:r>
          </w:p>
        </w:tc>
        <w:tc>
          <w:tcPr>
            <w:tcW w:w="1701" w:type="dxa"/>
            <w:shd w:val="clear" w:color="auto" w:fill="auto"/>
          </w:tcPr>
          <w:p w14:paraId="4F0245D3" w14:textId="77777777" w:rsidR="006F118E" w:rsidRPr="005C4116" w:rsidRDefault="006F118E" w:rsidP="00EC5F13">
            <w:pPr>
              <w:pStyle w:val="ListParagraph"/>
              <w:keepNext/>
              <w:keepLines/>
              <w:ind w:left="0"/>
              <w:rPr>
                <w:sz w:val="16"/>
                <w:lang w:eastAsia="en-GB"/>
              </w:rPr>
            </w:pPr>
            <w:r w:rsidRPr="005C4116">
              <w:rPr>
                <w:sz w:val="16"/>
                <w:lang w:eastAsia="en-GB"/>
              </w:rPr>
              <w:t>Continued cash transfer value for protracted contexts.</w:t>
            </w:r>
          </w:p>
          <w:p w14:paraId="253D7CE8" w14:textId="7F0164E3" w:rsidR="006F118E" w:rsidRPr="005C4116" w:rsidRDefault="006F118E" w:rsidP="00EC5F13">
            <w:pPr>
              <w:pStyle w:val="ListParagraph"/>
              <w:keepNext/>
              <w:keepLines/>
              <w:ind w:left="0"/>
              <w:rPr>
                <w:sz w:val="16"/>
                <w:lang w:eastAsia="en-GB"/>
              </w:rPr>
            </w:pPr>
            <w:r w:rsidRPr="005C4116">
              <w:rPr>
                <w:sz w:val="16"/>
                <w:lang w:eastAsia="en-GB"/>
              </w:rPr>
              <w:t xml:space="preserve">Adjust based on possibility of </w:t>
            </w:r>
            <w:r>
              <w:rPr>
                <w:sz w:val="16"/>
                <w:lang w:eastAsia="en-GB"/>
              </w:rPr>
              <w:t>household</w:t>
            </w:r>
            <w:r w:rsidRPr="005C4116">
              <w:rPr>
                <w:sz w:val="16"/>
                <w:lang w:eastAsia="en-GB"/>
              </w:rPr>
              <w:t xml:space="preserve"> to contribute to </w:t>
            </w:r>
            <w:r>
              <w:rPr>
                <w:sz w:val="16"/>
                <w:lang w:eastAsia="en-GB"/>
              </w:rPr>
              <w:t>household</w:t>
            </w:r>
            <w:r w:rsidRPr="005C4116">
              <w:rPr>
                <w:sz w:val="16"/>
                <w:lang w:eastAsia="en-GB"/>
              </w:rPr>
              <w:t xml:space="preserve"> income</w:t>
            </w:r>
            <w:r w:rsidR="00A57FF0">
              <w:rPr>
                <w:sz w:val="16"/>
                <w:lang w:eastAsia="en-GB"/>
              </w:rPr>
              <w:t>,</w:t>
            </w:r>
            <w:r w:rsidRPr="005C4116">
              <w:rPr>
                <w:sz w:val="16"/>
                <w:lang w:eastAsia="en-GB"/>
              </w:rPr>
              <w:t xml:space="preserve"> and family size if appropriate</w:t>
            </w:r>
          </w:p>
        </w:tc>
        <w:tc>
          <w:tcPr>
            <w:tcW w:w="1855" w:type="dxa"/>
            <w:shd w:val="clear" w:color="auto" w:fill="auto"/>
          </w:tcPr>
          <w:p w14:paraId="42ED8E2C" w14:textId="4E180863" w:rsidR="006F118E" w:rsidRPr="005C4116" w:rsidRDefault="006F118E" w:rsidP="00EC5F13">
            <w:pPr>
              <w:pStyle w:val="ListParagraph"/>
              <w:keepNext/>
              <w:keepLines/>
              <w:ind w:left="0"/>
              <w:rPr>
                <w:sz w:val="16"/>
                <w:lang w:eastAsia="en-GB"/>
              </w:rPr>
            </w:pPr>
            <w:r w:rsidRPr="005C4116">
              <w:rPr>
                <w:sz w:val="16"/>
                <w:lang w:eastAsia="en-GB"/>
              </w:rPr>
              <w:t>Adjusted cash transfer value based on newly identified needs linked to early recovery/return/ seasonality (winterisation or livelihood related issues such as incr</w:t>
            </w:r>
            <w:r w:rsidR="00A57FF0">
              <w:rPr>
                <w:sz w:val="16"/>
                <w:lang w:eastAsia="en-GB"/>
              </w:rPr>
              <w:t>eased expense over lean season)</w:t>
            </w:r>
          </w:p>
        </w:tc>
        <w:tc>
          <w:tcPr>
            <w:tcW w:w="1972" w:type="dxa"/>
            <w:shd w:val="clear" w:color="auto" w:fill="auto"/>
          </w:tcPr>
          <w:p w14:paraId="2E74092C" w14:textId="77777777" w:rsidR="006F118E" w:rsidRPr="005C4116" w:rsidRDefault="006F118E" w:rsidP="00EC5F13">
            <w:pPr>
              <w:pStyle w:val="ListParagraph"/>
              <w:keepNext/>
              <w:keepLines/>
              <w:ind w:left="0"/>
              <w:rPr>
                <w:sz w:val="16"/>
                <w:lang w:eastAsia="en-GB"/>
              </w:rPr>
            </w:pPr>
            <w:r w:rsidRPr="005C4116">
              <w:rPr>
                <w:sz w:val="16"/>
                <w:lang w:eastAsia="en-GB"/>
              </w:rPr>
              <w:t>Stop based on no more relief needs and switch to new modalities to meet other non-relief needs transitioning to social safety nets for vulnerable groups if appropriate</w:t>
            </w:r>
          </w:p>
        </w:tc>
      </w:tr>
      <w:tr w:rsidR="00F05A42" w:rsidRPr="009B598D" w14:paraId="76D4DE5E" w14:textId="77777777" w:rsidTr="0082618B">
        <w:trPr>
          <w:trHeight w:val="515"/>
        </w:trPr>
        <w:tc>
          <w:tcPr>
            <w:tcW w:w="10490" w:type="dxa"/>
            <w:gridSpan w:val="6"/>
            <w:shd w:val="clear" w:color="auto" w:fill="auto"/>
          </w:tcPr>
          <w:p w14:paraId="2F15EA93" w14:textId="0695C7AA" w:rsidR="00F05A42" w:rsidRPr="005C4116" w:rsidRDefault="00F05A42" w:rsidP="00EC5F13">
            <w:pPr>
              <w:pStyle w:val="ListParagraph"/>
              <w:keepNext/>
              <w:keepLines/>
              <w:ind w:left="0"/>
              <w:rPr>
                <w:b/>
                <w:sz w:val="16"/>
                <w:lang w:eastAsia="en-GB"/>
              </w:rPr>
            </w:pPr>
            <w:r w:rsidRPr="005C4116">
              <w:rPr>
                <w:b/>
                <w:sz w:val="16"/>
                <w:lang w:eastAsia="en-GB"/>
              </w:rPr>
              <w:t>Market considerations:</w:t>
            </w:r>
          </w:p>
        </w:tc>
      </w:tr>
      <w:tr w:rsidR="005944EB" w:rsidRPr="009B598D" w14:paraId="7CD1A6A0" w14:textId="77777777" w:rsidTr="0082618B">
        <w:trPr>
          <w:trHeight w:val="515"/>
        </w:trPr>
        <w:tc>
          <w:tcPr>
            <w:tcW w:w="1621" w:type="dxa"/>
            <w:shd w:val="clear" w:color="auto" w:fill="auto"/>
          </w:tcPr>
          <w:p w14:paraId="59C1C6FB" w14:textId="4388CDE7" w:rsidR="006F118E" w:rsidRPr="005C4116" w:rsidRDefault="000D335F" w:rsidP="00EC5F13">
            <w:pPr>
              <w:pStyle w:val="ListParagraph"/>
              <w:keepNext/>
              <w:keepLines/>
              <w:ind w:left="0"/>
              <w:rPr>
                <w:sz w:val="16"/>
                <w:lang w:eastAsia="en-GB"/>
              </w:rPr>
            </w:pPr>
            <w:r>
              <w:rPr>
                <w:sz w:val="16"/>
                <w:lang w:eastAsia="en-GB"/>
              </w:rPr>
              <w:t>Market function though remote staff/partner observation</w:t>
            </w:r>
            <w:r w:rsidR="00BB762F">
              <w:rPr>
                <w:sz w:val="16"/>
                <w:lang w:eastAsia="en-GB"/>
              </w:rPr>
              <w:t>; prices from comparable markets</w:t>
            </w:r>
          </w:p>
        </w:tc>
        <w:tc>
          <w:tcPr>
            <w:tcW w:w="1640" w:type="dxa"/>
            <w:shd w:val="clear" w:color="auto" w:fill="auto"/>
          </w:tcPr>
          <w:p w14:paraId="5F63BB9A" w14:textId="57AB967D" w:rsidR="006F118E" w:rsidRPr="005C4116" w:rsidRDefault="006F118E" w:rsidP="00EC5F13">
            <w:pPr>
              <w:pStyle w:val="ListParagraph"/>
              <w:keepNext/>
              <w:keepLines/>
              <w:ind w:left="0"/>
              <w:rPr>
                <w:sz w:val="16"/>
                <w:lang w:eastAsia="en-GB"/>
              </w:rPr>
            </w:pPr>
            <w:r w:rsidRPr="005C4116">
              <w:rPr>
                <w:sz w:val="16"/>
                <w:lang w:eastAsia="en-GB"/>
              </w:rPr>
              <w:t xml:space="preserve">Market function </w:t>
            </w:r>
            <w:r w:rsidR="006B6D6B">
              <w:rPr>
                <w:sz w:val="16"/>
                <w:lang w:eastAsia="en-GB"/>
              </w:rPr>
              <w:t xml:space="preserve">and prices </w:t>
            </w:r>
            <w:r w:rsidRPr="005C4116">
              <w:rPr>
                <w:sz w:val="16"/>
                <w:lang w:eastAsia="en-GB"/>
              </w:rPr>
              <w:t>through trader interviews</w:t>
            </w:r>
          </w:p>
        </w:tc>
        <w:tc>
          <w:tcPr>
            <w:tcW w:w="1701" w:type="dxa"/>
            <w:shd w:val="clear" w:color="auto" w:fill="auto"/>
          </w:tcPr>
          <w:p w14:paraId="1020DBBD" w14:textId="537E97E1" w:rsidR="006F118E" w:rsidRPr="005C4116" w:rsidRDefault="006F118E" w:rsidP="00EC5F13">
            <w:pPr>
              <w:pStyle w:val="ListParagraph"/>
              <w:keepNext/>
              <w:keepLines/>
              <w:ind w:left="0"/>
              <w:rPr>
                <w:sz w:val="16"/>
                <w:lang w:eastAsia="en-GB"/>
              </w:rPr>
            </w:pPr>
            <w:r w:rsidRPr="005C4116">
              <w:rPr>
                <w:sz w:val="16"/>
                <w:lang w:eastAsia="en-GB"/>
              </w:rPr>
              <w:t xml:space="preserve">Market function </w:t>
            </w:r>
            <w:r w:rsidR="006B6D6B">
              <w:rPr>
                <w:sz w:val="16"/>
                <w:lang w:eastAsia="en-GB"/>
              </w:rPr>
              <w:t>and</w:t>
            </w:r>
            <w:r w:rsidRPr="005C4116">
              <w:rPr>
                <w:sz w:val="16"/>
                <w:lang w:eastAsia="en-GB"/>
              </w:rPr>
              <w:t xml:space="preserve"> prices</w:t>
            </w:r>
            <w:r w:rsidR="006B6D6B">
              <w:rPr>
                <w:sz w:val="16"/>
                <w:lang w:eastAsia="en-GB"/>
              </w:rPr>
              <w:t xml:space="preserve"> through trader and stakeholder interviews</w:t>
            </w:r>
            <w:r w:rsidRPr="005C4116">
              <w:rPr>
                <w:sz w:val="16"/>
                <w:lang w:eastAsia="en-GB"/>
              </w:rPr>
              <w:t>; livelihood profiles</w:t>
            </w:r>
          </w:p>
        </w:tc>
        <w:tc>
          <w:tcPr>
            <w:tcW w:w="1701" w:type="dxa"/>
            <w:shd w:val="clear" w:color="auto" w:fill="auto"/>
          </w:tcPr>
          <w:p w14:paraId="579A9E80" w14:textId="77777777" w:rsidR="006F118E" w:rsidRPr="005C4116" w:rsidRDefault="006F118E" w:rsidP="00EC5F13">
            <w:pPr>
              <w:pStyle w:val="ListParagraph"/>
              <w:keepNext/>
              <w:keepLines/>
              <w:ind w:left="0"/>
              <w:rPr>
                <w:sz w:val="16"/>
                <w:lang w:eastAsia="en-GB"/>
              </w:rPr>
            </w:pPr>
            <w:r w:rsidRPr="005C4116">
              <w:rPr>
                <w:sz w:val="16"/>
                <w:lang w:eastAsia="en-GB"/>
              </w:rPr>
              <w:t>Market function, market prices;  household livelihood data</w:t>
            </w:r>
          </w:p>
        </w:tc>
        <w:tc>
          <w:tcPr>
            <w:tcW w:w="1855" w:type="dxa"/>
            <w:shd w:val="clear" w:color="auto" w:fill="auto"/>
          </w:tcPr>
          <w:p w14:paraId="61BF8138" w14:textId="42EEDDE8" w:rsidR="006F118E" w:rsidRPr="005C4116" w:rsidRDefault="006F118E" w:rsidP="00EC5F13">
            <w:pPr>
              <w:pStyle w:val="ListParagraph"/>
              <w:keepNext/>
              <w:keepLines/>
              <w:ind w:left="0"/>
              <w:rPr>
                <w:sz w:val="16"/>
                <w:lang w:eastAsia="en-GB"/>
              </w:rPr>
            </w:pPr>
            <w:r w:rsidRPr="005C4116">
              <w:rPr>
                <w:sz w:val="16"/>
                <w:lang w:eastAsia="en-GB"/>
              </w:rPr>
              <w:t xml:space="preserve">Market function </w:t>
            </w:r>
            <w:r w:rsidR="006B6D6B">
              <w:rPr>
                <w:sz w:val="16"/>
                <w:lang w:eastAsia="en-GB"/>
              </w:rPr>
              <w:t>and</w:t>
            </w:r>
            <w:r w:rsidRPr="005C4116">
              <w:rPr>
                <w:sz w:val="16"/>
                <w:lang w:eastAsia="en-GB"/>
              </w:rPr>
              <w:t xml:space="preserve"> prices; livelihoods/ sector recovery asset prices </w:t>
            </w:r>
          </w:p>
        </w:tc>
        <w:tc>
          <w:tcPr>
            <w:tcW w:w="1972" w:type="dxa"/>
            <w:shd w:val="clear" w:color="auto" w:fill="auto"/>
          </w:tcPr>
          <w:p w14:paraId="0ACD30B1" w14:textId="6F07482A" w:rsidR="006F118E" w:rsidRPr="005C4116" w:rsidRDefault="006F118E" w:rsidP="00EC5F13">
            <w:pPr>
              <w:pStyle w:val="ListParagraph"/>
              <w:keepNext/>
              <w:keepLines/>
              <w:ind w:left="0"/>
              <w:rPr>
                <w:sz w:val="16"/>
                <w:lang w:eastAsia="en-GB"/>
              </w:rPr>
            </w:pPr>
            <w:r w:rsidRPr="005C4116">
              <w:rPr>
                <w:sz w:val="16"/>
                <w:lang w:eastAsia="en-GB"/>
              </w:rPr>
              <w:t>Market function and prices</w:t>
            </w:r>
            <w:r w:rsidR="006B6D6B">
              <w:rPr>
                <w:sz w:val="16"/>
                <w:lang w:eastAsia="en-GB"/>
              </w:rPr>
              <w:t>;</w:t>
            </w:r>
            <w:r w:rsidRPr="005C4116">
              <w:rPr>
                <w:sz w:val="16"/>
                <w:lang w:eastAsia="en-GB"/>
              </w:rPr>
              <w:t xml:space="preserve"> livelih</w:t>
            </w:r>
            <w:r w:rsidR="006B6D6B">
              <w:rPr>
                <w:sz w:val="16"/>
                <w:lang w:eastAsia="en-GB"/>
              </w:rPr>
              <w:t>ood/sector recovery assets;  in-</w:t>
            </w:r>
            <w:r w:rsidRPr="005C4116">
              <w:rPr>
                <w:sz w:val="16"/>
                <w:lang w:eastAsia="en-GB"/>
              </w:rPr>
              <w:t>depth sector assessment,: vulnerability assessments</w:t>
            </w:r>
          </w:p>
        </w:tc>
      </w:tr>
      <w:tr w:rsidR="005944EB" w:rsidRPr="009B598D" w14:paraId="4D39C631" w14:textId="77777777" w:rsidTr="0082618B">
        <w:trPr>
          <w:trHeight w:val="515"/>
        </w:trPr>
        <w:tc>
          <w:tcPr>
            <w:tcW w:w="1621" w:type="dxa"/>
            <w:shd w:val="clear" w:color="auto" w:fill="auto"/>
          </w:tcPr>
          <w:p w14:paraId="3CC9C411" w14:textId="04B0F895" w:rsidR="006F118E" w:rsidRPr="005C4116" w:rsidRDefault="00E74452" w:rsidP="00EC5F13">
            <w:pPr>
              <w:pStyle w:val="ListParagraph"/>
              <w:keepNext/>
              <w:keepLines/>
              <w:ind w:left="0"/>
              <w:rPr>
                <w:rFonts w:eastAsia="Times New Roman" w:cs="Courier New"/>
                <w:sz w:val="16"/>
                <w:lang w:eastAsia="en-GB"/>
              </w:rPr>
            </w:pPr>
            <w:r>
              <w:rPr>
                <w:rFonts w:eastAsia="Times New Roman" w:cs="Courier New"/>
                <w:sz w:val="16"/>
                <w:lang w:eastAsia="en-GB"/>
              </w:rPr>
              <w:t>Safe m</w:t>
            </w:r>
            <w:r w:rsidR="000D335F">
              <w:rPr>
                <w:rFonts w:eastAsia="Times New Roman" w:cs="Courier New"/>
                <w:sz w:val="16"/>
                <w:lang w:eastAsia="en-GB"/>
              </w:rPr>
              <w:t>arket access</w:t>
            </w:r>
          </w:p>
        </w:tc>
        <w:tc>
          <w:tcPr>
            <w:tcW w:w="1640" w:type="dxa"/>
            <w:shd w:val="clear" w:color="auto" w:fill="auto"/>
          </w:tcPr>
          <w:p w14:paraId="11F24E66" w14:textId="65BD0F71" w:rsidR="006F118E" w:rsidRPr="005C4116" w:rsidRDefault="00E74452" w:rsidP="00EC5F13">
            <w:pPr>
              <w:pStyle w:val="ListParagraph"/>
              <w:keepNext/>
              <w:keepLines/>
              <w:ind w:left="0"/>
              <w:rPr>
                <w:sz w:val="16"/>
                <w:lang w:eastAsia="en-GB"/>
              </w:rPr>
            </w:pPr>
            <w:r>
              <w:rPr>
                <w:rFonts w:eastAsia="Times New Roman" w:cs="Courier New"/>
                <w:sz w:val="16"/>
                <w:lang w:eastAsia="en-GB"/>
              </w:rPr>
              <w:t>Safe market access</w:t>
            </w:r>
          </w:p>
        </w:tc>
        <w:tc>
          <w:tcPr>
            <w:tcW w:w="1701" w:type="dxa"/>
            <w:shd w:val="clear" w:color="auto" w:fill="auto"/>
          </w:tcPr>
          <w:p w14:paraId="17B665B7" w14:textId="0939D43A" w:rsidR="006F118E" w:rsidRPr="005C4116" w:rsidRDefault="00E74452" w:rsidP="00EC5F13">
            <w:pPr>
              <w:pStyle w:val="ListParagraph"/>
              <w:keepNext/>
              <w:keepLines/>
              <w:ind w:left="0"/>
              <w:rPr>
                <w:sz w:val="16"/>
                <w:lang w:eastAsia="en-GB"/>
              </w:rPr>
            </w:pPr>
            <w:r>
              <w:rPr>
                <w:rFonts w:eastAsia="Times New Roman" w:cs="Courier New"/>
                <w:sz w:val="16"/>
                <w:lang w:eastAsia="en-GB"/>
              </w:rPr>
              <w:t>Safe market access</w:t>
            </w:r>
          </w:p>
        </w:tc>
        <w:tc>
          <w:tcPr>
            <w:tcW w:w="1701" w:type="dxa"/>
            <w:shd w:val="clear" w:color="auto" w:fill="auto"/>
          </w:tcPr>
          <w:p w14:paraId="4B68DBF8" w14:textId="101B5E43" w:rsidR="006F118E" w:rsidRPr="005C4116" w:rsidRDefault="00E74452" w:rsidP="00EC5F13">
            <w:pPr>
              <w:pStyle w:val="ListParagraph"/>
              <w:keepNext/>
              <w:keepLines/>
              <w:ind w:left="0"/>
              <w:rPr>
                <w:sz w:val="16"/>
                <w:lang w:eastAsia="en-GB"/>
              </w:rPr>
            </w:pPr>
            <w:r>
              <w:rPr>
                <w:rFonts w:eastAsia="Times New Roman" w:cs="Courier New"/>
                <w:sz w:val="16"/>
                <w:lang w:eastAsia="en-GB"/>
              </w:rPr>
              <w:t>Safe market access</w:t>
            </w:r>
            <w:r w:rsidRPr="005C4116">
              <w:rPr>
                <w:rFonts w:eastAsia="Times New Roman" w:cs="Courier New"/>
                <w:sz w:val="16"/>
                <w:lang w:eastAsia="en-GB"/>
              </w:rPr>
              <w:t xml:space="preserve"> </w:t>
            </w:r>
            <w:r w:rsidR="006F118E" w:rsidRPr="005C4116">
              <w:rPr>
                <w:rFonts w:eastAsia="Times New Roman" w:cs="Courier New"/>
                <w:sz w:val="16"/>
                <w:lang w:eastAsia="en-GB"/>
              </w:rPr>
              <w:t>and seasonality</w:t>
            </w:r>
          </w:p>
        </w:tc>
        <w:tc>
          <w:tcPr>
            <w:tcW w:w="1855" w:type="dxa"/>
            <w:shd w:val="clear" w:color="auto" w:fill="auto"/>
          </w:tcPr>
          <w:p w14:paraId="10CBA5AB" w14:textId="38F40945" w:rsidR="006F118E" w:rsidRPr="005C4116" w:rsidRDefault="00E74452" w:rsidP="00EC5F13">
            <w:pPr>
              <w:pStyle w:val="ListParagraph"/>
              <w:keepNext/>
              <w:keepLines/>
              <w:ind w:left="0"/>
              <w:rPr>
                <w:sz w:val="16"/>
                <w:lang w:eastAsia="en-GB"/>
              </w:rPr>
            </w:pPr>
            <w:r>
              <w:rPr>
                <w:rFonts w:eastAsia="Times New Roman" w:cs="Courier New"/>
                <w:sz w:val="16"/>
                <w:lang w:eastAsia="en-GB"/>
              </w:rPr>
              <w:t>Safe market access</w:t>
            </w:r>
            <w:r w:rsidRPr="005C4116">
              <w:rPr>
                <w:rFonts w:eastAsia="Times New Roman" w:cs="Courier New"/>
                <w:sz w:val="16"/>
                <w:lang w:eastAsia="en-GB"/>
              </w:rPr>
              <w:t xml:space="preserve"> </w:t>
            </w:r>
            <w:r w:rsidR="006F118E" w:rsidRPr="005C4116">
              <w:rPr>
                <w:rFonts w:eastAsia="Times New Roman" w:cs="Courier New"/>
                <w:sz w:val="16"/>
                <w:lang w:eastAsia="en-GB"/>
              </w:rPr>
              <w:t>and seasonality</w:t>
            </w:r>
          </w:p>
        </w:tc>
        <w:tc>
          <w:tcPr>
            <w:tcW w:w="1972" w:type="dxa"/>
            <w:shd w:val="clear" w:color="auto" w:fill="auto"/>
          </w:tcPr>
          <w:p w14:paraId="6F9F4C29" w14:textId="6E85DC75" w:rsidR="006F118E" w:rsidRPr="005C4116" w:rsidRDefault="00E74452" w:rsidP="00EC5F13">
            <w:pPr>
              <w:pStyle w:val="ListParagraph"/>
              <w:keepNext/>
              <w:keepLines/>
              <w:ind w:left="0"/>
              <w:rPr>
                <w:sz w:val="16"/>
                <w:lang w:eastAsia="en-GB"/>
              </w:rPr>
            </w:pPr>
            <w:r>
              <w:rPr>
                <w:rFonts w:eastAsia="Times New Roman" w:cs="Courier New"/>
                <w:sz w:val="16"/>
                <w:lang w:eastAsia="en-GB"/>
              </w:rPr>
              <w:t>Safe market access</w:t>
            </w:r>
            <w:r w:rsidRPr="005C4116">
              <w:rPr>
                <w:rFonts w:eastAsia="Times New Roman" w:cs="Courier New"/>
                <w:sz w:val="16"/>
                <w:lang w:eastAsia="en-GB"/>
              </w:rPr>
              <w:t xml:space="preserve"> </w:t>
            </w:r>
            <w:r w:rsidR="006F118E" w:rsidRPr="005C4116">
              <w:rPr>
                <w:rFonts w:eastAsia="Times New Roman" w:cs="Courier New"/>
                <w:sz w:val="16"/>
                <w:lang w:eastAsia="en-GB"/>
              </w:rPr>
              <w:t>and seasonality</w:t>
            </w:r>
          </w:p>
        </w:tc>
      </w:tr>
      <w:tr w:rsidR="005944EB" w:rsidRPr="009B598D" w14:paraId="4987EAFD" w14:textId="77777777" w:rsidTr="0082618B">
        <w:trPr>
          <w:trHeight w:val="515"/>
        </w:trPr>
        <w:tc>
          <w:tcPr>
            <w:tcW w:w="1621" w:type="dxa"/>
            <w:shd w:val="clear" w:color="auto" w:fill="auto"/>
          </w:tcPr>
          <w:p w14:paraId="24FF5C18" w14:textId="77777777" w:rsidR="006F118E" w:rsidRPr="005C4116" w:rsidRDefault="006F118E" w:rsidP="00EC5F13">
            <w:pPr>
              <w:pStyle w:val="ListParagraph"/>
              <w:keepNext/>
              <w:keepLines/>
              <w:ind w:left="0"/>
              <w:rPr>
                <w:rFonts w:eastAsia="Times New Roman" w:cs="Courier New"/>
                <w:sz w:val="16"/>
                <w:lang w:eastAsia="en-GB"/>
              </w:rPr>
            </w:pPr>
          </w:p>
        </w:tc>
        <w:tc>
          <w:tcPr>
            <w:tcW w:w="1640" w:type="dxa"/>
            <w:shd w:val="clear" w:color="auto" w:fill="auto"/>
          </w:tcPr>
          <w:p w14:paraId="3C752509" w14:textId="23739A9E" w:rsidR="006F118E" w:rsidRPr="005C4116" w:rsidRDefault="006F118E" w:rsidP="00EC5F13">
            <w:pPr>
              <w:pStyle w:val="ListParagraph"/>
              <w:keepNext/>
              <w:keepLines/>
              <w:ind w:left="0"/>
              <w:rPr>
                <w:sz w:val="16"/>
                <w:lang w:eastAsia="en-GB"/>
              </w:rPr>
            </w:pPr>
            <w:r w:rsidRPr="005C4116">
              <w:rPr>
                <w:rFonts w:eastAsia="Times New Roman" w:cs="Courier New"/>
                <w:sz w:val="16"/>
                <w:lang w:eastAsia="en-GB"/>
              </w:rPr>
              <w:t>Sources and quality of goods and services</w:t>
            </w:r>
          </w:p>
        </w:tc>
        <w:tc>
          <w:tcPr>
            <w:tcW w:w="1701" w:type="dxa"/>
            <w:shd w:val="clear" w:color="auto" w:fill="auto"/>
          </w:tcPr>
          <w:p w14:paraId="751A9EF0" w14:textId="77777777" w:rsidR="006F118E" w:rsidRPr="005C4116" w:rsidRDefault="006F118E" w:rsidP="00EC5F13">
            <w:pPr>
              <w:pStyle w:val="ListParagraph"/>
              <w:keepNext/>
              <w:keepLines/>
              <w:ind w:left="0"/>
              <w:rPr>
                <w:sz w:val="16"/>
                <w:lang w:eastAsia="en-GB"/>
              </w:rPr>
            </w:pPr>
            <w:r w:rsidRPr="005C4116">
              <w:rPr>
                <w:rFonts w:eastAsia="Times New Roman" w:cs="Courier New"/>
                <w:sz w:val="16"/>
                <w:lang w:eastAsia="en-GB"/>
              </w:rPr>
              <w:t>Market capacity (Inc. re-stocking)</w:t>
            </w:r>
          </w:p>
        </w:tc>
        <w:tc>
          <w:tcPr>
            <w:tcW w:w="1701" w:type="dxa"/>
            <w:shd w:val="clear" w:color="auto" w:fill="auto"/>
          </w:tcPr>
          <w:p w14:paraId="195040C5" w14:textId="77777777" w:rsidR="006F118E" w:rsidRPr="005C4116" w:rsidRDefault="006F118E" w:rsidP="00EC5F13">
            <w:pPr>
              <w:pStyle w:val="ListParagraph"/>
              <w:keepNext/>
              <w:keepLines/>
              <w:ind w:left="0"/>
              <w:rPr>
                <w:sz w:val="16"/>
                <w:lang w:eastAsia="en-GB"/>
              </w:rPr>
            </w:pPr>
            <w:r w:rsidRPr="005C4116">
              <w:rPr>
                <w:rFonts w:eastAsia="Times New Roman" w:cs="Courier New"/>
                <w:sz w:val="16"/>
                <w:lang w:eastAsia="en-GB"/>
              </w:rPr>
              <w:t>Market capacity (Inc. re-stocking)</w:t>
            </w:r>
          </w:p>
        </w:tc>
        <w:tc>
          <w:tcPr>
            <w:tcW w:w="1855" w:type="dxa"/>
            <w:shd w:val="clear" w:color="auto" w:fill="auto"/>
          </w:tcPr>
          <w:p w14:paraId="36D1887A" w14:textId="77777777" w:rsidR="006F118E" w:rsidRPr="005C4116" w:rsidRDefault="006F118E" w:rsidP="00EC5F13">
            <w:pPr>
              <w:pStyle w:val="ListParagraph"/>
              <w:keepNext/>
              <w:keepLines/>
              <w:ind w:left="0"/>
              <w:rPr>
                <w:sz w:val="16"/>
                <w:lang w:eastAsia="en-GB"/>
              </w:rPr>
            </w:pPr>
            <w:r w:rsidRPr="005C4116">
              <w:rPr>
                <w:rFonts w:eastAsia="Times New Roman" w:cs="Courier New"/>
                <w:sz w:val="16"/>
                <w:lang w:eastAsia="en-GB"/>
              </w:rPr>
              <w:t xml:space="preserve">Types of Market capacity </w:t>
            </w:r>
          </w:p>
        </w:tc>
        <w:tc>
          <w:tcPr>
            <w:tcW w:w="1972" w:type="dxa"/>
            <w:shd w:val="clear" w:color="auto" w:fill="auto"/>
          </w:tcPr>
          <w:p w14:paraId="1F6D9207" w14:textId="77777777" w:rsidR="006F118E" w:rsidRPr="005C4116" w:rsidRDefault="006F118E" w:rsidP="00EC5F13">
            <w:pPr>
              <w:pStyle w:val="ListParagraph"/>
              <w:keepNext/>
              <w:keepLines/>
              <w:ind w:left="0"/>
              <w:rPr>
                <w:sz w:val="16"/>
                <w:lang w:eastAsia="en-GB"/>
              </w:rPr>
            </w:pPr>
            <w:r w:rsidRPr="005C4116">
              <w:rPr>
                <w:rFonts w:eastAsia="Times New Roman" w:cs="Courier New"/>
                <w:sz w:val="16"/>
                <w:lang w:eastAsia="en-GB"/>
              </w:rPr>
              <w:t xml:space="preserve">Types of market capacity </w:t>
            </w:r>
          </w:p>
        </w:tc>
      </w:tr>
      <w:tr w:rsidR="00F05A42" w:rsidRPr="009B598D" w14:paraId="2D58DBB1" w14:textId="77777777" w:rsidTr="0082618B">
        <w:trPr>
          <w:trHeight w:val="515"/>
        </w:trPr>
        <w:tc>
          <w:tcPr>
            <w:tcW w:w="10490" w:type="dxa"/>
            <w:gridSpan w:val="6"/>
            <w:shd w:val="clear" w:color="auto" w:fill="auto"/>
          </w:tcPr>
          <w:p w14:paraId="7E4EBA95" w14:textId="737CBD23" w:rsidR="00F05A42" w:rsidRPr="005C4116" w:rsidRDefault="00F05A42" w:rsidP="00EC5F13">
            <w:pPr>
              <w:pStyle w:val="ListParagraph"/>
              <w:keepNext/>
              <w:keepLines/>
              <w:ind w:left="0"/>
              <w:rPr>
                <w:b/>
                <w:sz w:val="16"/>
                <w:lang w:eastAsia="en-GB"/>
              </w:rPr>
            </w:pPr>
            <w:r w:rsidRPr="005C4116">
              <w:rPr>
                <w:b/>
                <w:sz w:val="16"/>
                <w:lang w:eastAsia="en-GB"/>
              </w:rPr>
              <w:t>Labour market considerations:</w:t>
            </w:r>
          </w:p>
        </w:tc>
      </w:tr>
      <w:tr w:rsidR="005944EB" w:rsidRPr="009B598D" w14:paraId="1B608D84" w14:textId="77777777" w:rsidTr="0082618B">
        <w:trPr>
          <w:trHeight w:val="515"/>
        </w:trPr>
        <w:tc>
          <w:tcPr>
            <w:tcW w:w="1621" w:type="dxa"/>
            <w:shd w:val="clear" w:color="auto" w:fill="auto"/>
          </w:tcPr>
          <w:p w14:paraId="0A6691F7" w14:textId="7F590233" w:rsidR="006F118E" w:rsidRPr="005C4116" w:rsidRDefault="00D04329" w:rsidP="00EC5F13">
            <w:pPr>
              <w:pStyle w:val="ListParagraph"/>
              <w:keepNext/>
              <w:keepLines/>
              <w:ind w:left="0"/>
              <w:rPr>
                <w:rFonts w:eastAsia="Times New Roman" w:cs="Courier New"/>
                <w:sz w:val="16"/>
                <w:lang w:eastAsia="en-GB"/>
              </w:rPr>
            </w:pPr>
            <w:r>
              <w:rPr>
                <w:rFonts w:eastAsia="Times New Roman" w:cs="Courier New"/>
                <w:sz w:val="16"/>
                <w:lang w:eastAsia="en-GB"/>
              </w:rPr>
              <w:t xml:space="preserve"> </w:t>
            </w:r>
          </w:p>
        </w:tc>
        <w:tc>
          <w:tcPr>
            <w:tcW w:w="1640" w:type="dxa"/>
            <w:shd w:val="clear" w:color="auto" w:fill="auto"/>
          </w:tcPr>
          <w:p w14:paraId="44F0EEFD" w14:textId="6C3362EA" w:rsidR="006F118E" w:rsidRPr="005C4116" w:rsidRDefault="006F118E" w:rsidP="00EC5F13">
            <w:pPr>
              <w:pStyle w:val="ListParagraph"/>
              <w:keepNext/>
              <w:keepLines/>
              <w:ind w:left="0"/>
              <w:rPr>
                <w:rFonts w:eastAsia="Times New Roman" w:cs="Courier New"/>
                <w:sz w:val="16"/>
                <w:lang w:eastAsia="en-GB"/>
              </w:rPr>
            </w:pPr>
            <w:r w:rsidRPr="005C4116">
              <w:rPr>
                <w:rFonts w:eastAsia="Times New Roman" w:cs="Courier New"/>
                <w:sz w:val="16"/>
                <w:lang w:eastAsia="en-GB"/>
              </w:rPr>
              <w:t>Wage rates</w:t>
            </w:r>
          </w:p>
        </w:tc>
        <w:tc>
          <w:tcPr>
            <w:tcW w:w="1701" w:type="dxa"/>
            <w:shd w:val="clear" w:color="auto" w:fill="auto"/>
          </w:tcPr>
          <w:p w14:paraId="6A0D4A02" w14:textId="77777777" w:rsidR="006F118E" w:rsidRPr="005C4116" w:rsidRDefault="006F118E" w:rsidP="00EC5F13">
            <w:pPr>
              <w:pStyle w:val="ListParagraph"/>
              <w:keepNext/>
              <w:keepLines/>
              <w:ind w:left="0"/>
              <w:rPr>
                <w:rFonts w:eastAsia="Times New Roman" w:cs="Courier New"/>
                <w:sz w:val="16"/>
                <w:lang w:eastAsia="en-GB"/>
              </w:rPr>
            </w:pPr>
            <w:r w:rsidRPr="005C4116">
              <w:rPr>
                <w:rFonts w:eastAsia="Times New Roman" w:cs="Courier New"/>
                <w:sz w:val="16"/>
                <w:lang w:eastAsia="en-GB"/>
              </w:rPr>
              <w:t>Availability and wage rates</w:t>
            </w:r>
          </w:p>
        </w:tc>
        <w:tc>
          <w:tcPr>
            <w:tcW w:w="1701" w:type="dxa"/>
            <w:shd w:val="clear" w:color="auto" w:fill="auto"/>
          </w:tcPr>
          <w:p w14:paraId="1ADD105C" w14:textId="77777777" w:rsidR="006F118E" w:rsidRPr="005C4116" w:rsidRDefault="006F118E" w:rsidP="00EC5F13">
            <w:pPr>
              <w:pStyle w:val="ListParagraph"/>
              <w:keepNext/>
              <w:keepLines/>
              <w:ind w:left="0"/>
              <w:rPr>
                <w:rFonts w:eastAsia="Times New Roman" w:cs="Courier New"/>
                <w:sz w:val="16"/>
                <w:lang w:eastAsia="en-GB"/>
              </w:rPr>
            </w:pPr>
            <w:r w:rsidRPr="005C4116">
              <w:rPr>
                <w:rFonts w:eastAsia="Times New Roman" w:cs="Courier New"/>
                <w:sz w:val="16"/>
                <w:lang w:eastAsia="en-GB"/>
              </w:rPr>
              <w:t>Availability and wage rates</w:t>
            </w:r>
          </w:p>
        </w:tc>
        <w:tc>
          <w:tcPr>
            <w:tcW w:w="1855" w:type="dxa"/>
            <w:shd w:val="clear" w:color="auto" w:fill="auto"/>
          </w:tcPr>
          <w:p w14:paraId="2DC966E6" w14:textId="77777777" w:rsidR="006F118E" w:rsidRPr="005C4116" w:rsidRDefault="006F118E" w:rsidP="00EC5F13">
            <w:pPr>
              <w:pStyle w:val="ListParagraph"/>
              <w:keepNext/>
              <w:keepLines/>
              <w:ind w:left="0"/>
              <w:rPr>
                <w:rFonts w:eastAsia="Times New Roman" w:cs="Courier New"/>
                <w:sz w:val="16"/>
                <w:lang w:eastAsia="en-GB"/>
              </w:rPr>
            </w:pPr>
            <w:r w:rsidRPr="005C4116">
              <w:rPr>
                <w:rFonts w:eastAsia="Times New Roman" w:cs="Courier New"/>
                <w:sz w:val="16"/>
                <w:lang w:eastAsia="en-GB"/>
              </w:rPr>
              <w:t>Availability and wage rates:</w:t>
            </w:r>
          </w:p>
          <w:p w14:paraId="227D585A" w14:textId="77777777" w:rsidR="006F118E" w:rsidRPr="005C4116" w:rsidRDefault="006F118E" w:rsidP="00EC5F13">
            <w:pPr>
              <w:pStyle w:val="ListParagraph"/>
              <w:keepNext/>
              <w:keepLines/>
              <w:ind w:left="0"/>
              <w:rPr>
                <w:sz w:val="16"/>
                <w:lang w:eastAsia="en-GB"/>
              </w:rPr>
            </w:pPr>
            <w:r w:rsidRPr="005C4116">
              <w:rPr>
                <w:rFonts w:eastAsia="Times New Roman" w:cs="Courier New"/>
                <w:sz w:val="16"/>
                <w:lang w:eastAsia="en-GB"/>
              </w:rPr>
              <w:t>social safety nets</w:t>
            </w:r>
          </w:p>
        </w:tc>
        <w:tc>
          <w:tcPr>
            <w:tcW w:w="1972" w:type="dxa"/>
            <w:shd w:val="clear" w:color="auto" w:fill="auto"/>
          </w:tcPr>
          <w:p w14:paraId="3DB34385" w14:textId="77777777" w:rsidR="006F118E" w:rsidRPr="005C4116" w:rsidRDefault="006F118E" w:rsidP="00EC5F13">
            <w:pPr>
              <w:pStyle w:val="ListParagraph"/>
              <w:keepNext/>
              <w:keepLines/>
              <w:ind w:left="0"/>
              <w:rPr>
                <w:rFonts w:eastAsia="Times New Roman" w:cs="Courier New"/>
                <w:sz w:val="16"/>
                <w:lang w:eastAsia="en-GB"/>
              </w:rPr>
            </w:pPr>
            <w:r w:rsidRPr="005C4116">
              <w:rPr>
                <w:rFonts w:eastAsia="Times New Roman" w:cs="Courier New"/>
                <w:sz w:val="16"/>
                <w:lang w:eastAsia="en-GB"/>
              </w:rPr>
              <w:t>Availability and wage rates:</w:t>
            </w:r>
          </w:p>
          <w:p w14:paraId="21322274" w14:textId="77777777" w:rsidR="006F118E" w:rsidRPr="005C4116" w:rsidRDefault="006F118E" w:rsidP="00EC5F13">
            <w:pPr>
              <w:pStyle w:val="ListParagraph"/>
              <w:keepNext/>
              <w:keepLines/>
              <w:ind w:left="0"/>
              <w:rPr>
                <w:sz w:val="16"/>
                <w:lang w:eastAsia="en-GB"/>
              </w:rPr>
            </w:pPr>
            <w:r w:rsidRPr="005C4116">
              <w:rPr>
                <w:rFonts w:eastAsia="Times New Roman" w:cs="Courier New"/>
                <w:sz w:val="16"/>
                <w:lang w:eastAsia="en-GB"/>
              </w:rPr>
              <w:t>social safety nets</w:t>
            </w:r>
          </w:p>
        </w:tc>
      </w:tr>
    </w:tbl>
    <w:p w14:paraId="24A8C471" w14:textId="77777777" w:rsidR="006F118E" w:rsidRDefault="006F118E" w:rsidP="001D4AE0">
      <w:pPr>
        <w:spacing w:after="160" w:line="259" w:lineRule="auto"/>
        <w:jc w:val="both"/>
      </w:pPr>
    </w:p>
    <w:p w14:paraId="1A9D71FC" w14:textId="0618DF6B" w:rsidR="009E4ECB" w:rsidRPr="00E575E5" w:rsidRDefault="00076618">
      <w:pPr>
        <w:rPr>
          <w:noProof/>
        </w:rPr>
      </w:pPr>
      <w:r w:rsidRPr="00E575E5">
        <w:rPr>
          <w:noProof/>
        </w:rPr>
        <w:t xml:space="preserve">Whatever you </w:t>
      </w:r>
      <w:r w:rsidR="00E575E5">
        <w:rPr>
          <w:noProof/>
        </w:rPr>
        <w:t>agree</w:t>
      </w:r>
      <w:r w:rsidR="00EA7F05" w:rsidRPr="00E575E5">
        <w:rPr>
          <w:noProof/>
        </w:rPr>
        <w:t>, d</w:t>
      </w:r>
      <w:r w:rsidR="009E4ECB" w:rsidRPr="00E575E5">
        <w:rPr>
          <w:noProof/>
        </w:rPr>
        <w:t>ocument and share the rationale.</w:t>
      </w:r>
    </w:p>
    <w:p w14:paraId="1096C989" w14:textId="6A849BCA" w:rsidR="00BB762F" w:rsidRPr="00E575E5" w:rsidRDefault="004A269A">
      <w:pPr>
        <w:rPr>
          <w:noProof/>
        </w:rPr>
      </w:pPr>
      <w:r w:rsidRPr="00E575E5">
        <w:rPr>
          <w:noProof/>
        </w:rPr>
        <w:t xml:space="preserve">Cash assistance can be given unconditionally, with qualifying conditions (the participant must </w:t>
      </w:r>
      <w:r w:rsidRPr="00E575E5">
        <w:rPr>
          <w:i/>
          <w:noProof/>
        </w:rPr>
        <w:t>do</w:t>
      </w:r>
      <w:r w:rsidRPr="00E575E5">
        <w:rPr>
          <w:noProof/>
        </w:rPr>
        <w:t xml:space="preserve"> something)</w:t>
      </w:r>
      <w:r w:rsidR="00B44AF1">
        <w:rPr>
          <w:noProof/>
        </w:rPr>
        <w:t>. If there is a programmatic need for</w:t>
      </w:r>
      <w:r w:rsidRPr="00E575E5">
        <w:rPr>
          <w:noProof/>
        </w:rPr>
        <w:t xml:space="preserve"> </w:t>
      </w:r>
      <w:r w:rsidR="003C52E4">
        <w:rPr>
          <w:noProof/>
        </w:rPr>
        <w:t>restrictions</w:t>
      </w:r>
      <w:r w:rsidRPr="00E575E5">
        <w:rPr>
          <w:noProof/>
        </w:rPr>
        <w:t xml:space="preserve"> (the participant must </w:t>
      </w:r>
      <w:r w:rsidRPr="00E575E5">
        <w:rPr>
          <w:i/>
          <w:noProof/>
        </w:rPr>
        <w:t>use</w:t>
      </w:r>
      <w:r w:rsidRPr="00E575E5">
        <w:rPr>
          <w:noProof/>
        </w:rPr>
        <w:t xml:space="preserve"> the </w:t>
      </w:r>
      <w:r w:rsidR="00B44AF1">
        <w:rPr>
          <w:noProof/>
        </w:rPr>
        <w:t>assistance</w:t>
      </w:r>
      <w:r w:rsidRPr="00E575E5">
        <w:rPr>
          <w:noProof/>
        </w:rPr>
        <w:t xml:space="preserve"> </w:t>
      </w:r>
      <w:r w:rsidR="00FA75B8">
        <w:rPr>
          <w:noProof/>
        </w:rPr>
        <w:t>in a particular way</w:t>
      </w:r>
      <w:r w:rsidRPr="00E575E5">
        <w:rPr>
          <w:noProof/>
        </w:rPr>
        <w:t>)</w:t>
      </w:r>
      <w:r w:rsidR="00B44AF1">
        <w:rPr>
          <w:noProof/>
        </w:rPr>
        <w:t xml:space="preserve"> then vouchers m</w:t>
      </w:r>
      <w:r w:rsidR="00244396">
        <w:rPr>
          <w:noProof/>
        </w:rPr>
        <w:t>ay be appropriate – cash is always unrestricted</w:t>
      </w:r>
      <w:r w:rsidRPr="00E575E5">
        <w:rPr>
          <w:noProof/>
        </w:rPr>
        <w:t>. Where the desired outcomes of the project require particular actions or purchases by the participants (e.g. attending school or acquiring food) then conditionalities</w:t>
      </w:r>
      <w:r w:rsidR="003C52E4">
        <w:rPr>
          <w:noProof/>
        </w:rPr>
        <w:t xml:space="preserve"> and restrictions</w:t>
      </w:r>
      <w:r w:rsidR="00244396">
        <w:rPr>
          <w:noProof/>
        </w:rPr>
        <w:t xml:space="preserve"> (vouchers)</w:t>
      </w:r>
      <w:r w:rsidRPr="00E575E5">
        <w:rPr>
          <w:noProof/>
        </w:rPr>
        <w:t xml:space="preserve"> </w:t>
      </w:r>
      <w:r w:rsidR="00A57FF0" w:rsidRPr="00E575E5">
        <w:rPr>
          <w:noProof/>
        </w:rPr>
        <w:t>can be</w:t>
      </w:r>
      <w:r w:rsidRPr="00E575E5">
        <w:rPr>
          <w:noProof/>
        </w:rPr>
        <w:t xml:space="preserve"> powerful tools to </w:t>
      </w:r>
      <w:r w:rsidR="00A57FF0" w:rsidRPr="00E575E5">
        <w:rPr>
          <w:noProof/>
        </w:rPr>
        <w:t xml:space="preserve">help </w:t>
      </w:r>
      <w:r w:rsidRPr="00E575E5">
        <w:rPr>
          <w:noProof/>
        </w:rPr>
        <w:t>achieve this. When the outcomes do not require conditionalities</w:t>
      </w:r>
      <w:r w:rsidR="003C52E4">
        <w:rPr>
          <w:noProof/>
        </w:rPr>
        <w:t xml:space="preserve"> and restrictions</w:t>
      </w:r>
      <w:r w:rsidRPr="00E575E5">
        <w:rPr>
          <w:noProof/>
        </w:rPr>
        <w:t xml:space="preserve"> they should be avoided, as they are otherwise an unnecessary barrier to project participants accessing the value of their assistance. Conditional assistance </w:t>
      </w:r>
      <w:r w:rsidR="00F17AE0" w:rsidRPr="00E575E5">
        <w:rPr>
          <w:noProof/>
        </w:rPr>
        <w:t xml:space="preserve">(including vouchers) </w:t>
      </w:r>
      <w:r w:rsidRPr="00E575E5">
        <w:rPr>
          <w:noProof/>
        </w:rPr>
        <w:t xml:space="preserve">can in some cases address </w:t>
      </w:r>
      <w:r w:rsidR="00A57FF0" w:rsidRPr="00E575E5">
        <w:rPr>
          <w:noProof/>
        </w:rPr>
        <w:t xml:space="preserve">feasibility, </w:t>
      </w:r>
      <w:r w:rsidRPr="00E575E5">
        <w:rPr>
          <w:noProof/>
        </w:rPr>
        <w:t xml:space="preserve">protection or safety issues in a given context, but this should always be justified in the </w:t>
      </w:r>
      <w:hyperlink w:anchor="riskanalysis" w:history="1">
        <w:r w:rsidRPr="00E575E5">
          <w:rPr>
            <w:rStyle w:val="Hyperlink"/>
            <w:noProof/>
          </w:rPr>
          <w:t>risk analysis</w:t>
        </w:r>
      </w:hyperlink>
      <w:r w:rsidRPr="00E575E5">
        <w:rPr>
          <w:noProof/>
        </w:rPr>
        <w:t xml:space="preserve">. Don’t let institutional caution about </w:t>
      </w:r>
      <w:r w:rsidR="00063A20">
        <w:rPr>
          <w:noProof/>
        </w:rPr>
        <w:t>CVA</w:t>
      </w:r>
      <w:r w:rsidR="00DC30AA" w:rsidRPr="00E575E5">
        <w:rPr>
          <w:noProof/>
        </w:rPr>
        <w:t xml:space="preserve"> unduly compromise design decisions.</w:t>
      </w:r>
    </w:p>
    <w:p w14:paraId="50836690" w14:textId="7B4540A2" w:rsidR="000A16BA" w:rsidRDefault="00B827CF">
      <w:pPr>
        <w:pStyle w:val="Heading2"/>
        <w:rPr>
          <w:noProof/>
        </w:rPr>
      </w:pPr>
      <w:r>
        <w:rPr>
          <w:noProof/>
        </w:rPr>
        <w:lastRenderedPageBreak/>
        <w:t xml:space="preserve">DISTRIBUTION AND </w:t>
      </w:r>
      <w:r w:rsidR="000A16BA">
        <w:rPr>
          <w:noProof/>
        </w:rPr>
        <w:t>ENCASHMENT PLANNING</w:t>
      </w:r>
    </w:p>
    <w:p w14:paraId="695B7391" w14:textId="352569A4" w:rsidR="000A16BA" w:rsidRDefault="005F5A6C" w:rsidP="000A16BA">
      <w:pPr>
        <w:rPr>
          <w:noProof/>
        </w:rPr>
      </w:pPr>
      <w:r w:rsidRPr="00BF2B66">
        <w:rPr>
          <w:noProof/>
          <w:lang w:eastAsia="en-GB"/>
        </w:rPr>
        <mc:AlternateContent>
          <mc:Choice Requires="wps">
            <w:drawing>
              <wp:anchor distT="91440" distB="91440" distL="114300" distR="180340" simplePos="0" relativeHeight="251819008" behindDoc="1" locked="0" layoutInCell="1" allowOverlap="1" wp14:anchorId="6CDD757C" wp14:editId="23111927">
                <wp:simplePos x="0" y="0"/>
                <wp:positionH relativeFrom="margin">
                  <wp:align>right</wp:align>
                </wp:positionH>
                <wp:positionV relativeFrom="paragraph">
                  <wp:posOffset>147955</wp:posOffset>
                </wp:positionV>
                <wp:extent cx="2945130" cy="1403985"/>
                <wp:effectExtent l="0" t="0" r="0" b="5080"/>
                <wp:wrapTight wrapText="bothSides">
                  <wp:wrapPolygon edited="0">
                    <wp:start x="419" y="0"/>
                    <wp:lineTo x="419" y="21330"/>
                    <wp:lineTo x="21097" y="21330"/>
                    <wp:lineTo x="21097" y="0"/>
                    <wp:lineTo x="419" y="0"/>
                  </wp:wrapPolygon>
                </wp:wrapTight>
                <wp:docPr id="2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50922879" w14:textId="7DBCCB3D" w:rsidR="001D3CD0" w:rsidRPr="00DF2420" w:rsidRDefault="001D3CD0" w:rsidP="005F5A6C">
                            <w:pPr>
                              <w:pBdr>
                                <w:top w:val="single" w:sz="24" w:space="8" w:color="72C7E7"/>
                                <w:bottom w:val="single" w:sz="24" w:space="8" w:color="72C7E7"/>
                              </w:pBdr>
                              <w:spacing w:after="0"/>
                              <w:rPr>
                                <w:i/>
                                <w:iCs/>
                                <w:color w:val="auto"/>
                                <w:szCs w:val="20"/>
                              </w:rPr>
                            </w:pPr>
                            <w:r>
                              <w:rPr>
                                <w:i/>
                                <w:iCs/>
                                <w:color w:val="auto"/>
                                <w:szCs w:val="20"/>
                              </w:rPr>
                              <w:t xml:space="preserve">The </w:t>
                            </w:r>
                            <w:r w:rsidRPr="00387BB0">
                              <w:rPr>
                                <w:i/>
                                <w:color w:val="auto"/>
                              </w:rPr>
                              <w:t>International Red Cross and Red Crescent Movement</w:t>
                            </w:r>
                            <w:r w:rsidRPr="006A2CA3">
                              <w:rPr>
                                <w:i/>
                                <w:iCs/>
                                <w:color w:val="auto"/>
                                <w:szCs w:val="20"/>
                              </w:rPr>
                              <w:t xml:space="preserve">’s </w:t>
                            </w:r>
                            <w:r>
                              <w:rPr>
                                <w:i/>
                                <w:iCs/>
                                <w:color w:val="auto"/>
                                <w:szCs w:val="20"/>
                              </w:rPr>
                              <w:t xml:space="preserve">Cash in Emergencies Toolkit </w:t>
                            </w:r>
                            <w:hyperlink r:id="rId102" w:history="1">
                              <w:r w:rsidR="00426C87">
                                <w:rPr>
                                  <w:rStyle w:val="Hyperlink"/>
                                </w:rPr>
                                <w:t>http://rcmcash.org/</w:t>
                              </w:r>
                            </w:hyperlink>
                            <w:r w:rsidR="00426C87">
                              <w:t xml:space="preserve"> </w:t>
                            </w:r>
                            <w:r w:rsidRPr="00DF2420">
                              <w:rPr>
                                <w:rStyle w:val="Hyperlink"/>
                                <w:i/>
                                <w:iCs/>
                                <w:color w:val="auto"/>
                                <w:szCs w:val="20"/>
                                <w:u w:val="none"/>
                              </w:rPr>
                              <w:t>offers</w:t>
                            </w:r>
                            <w:r>
                              <w:rPr>
                                <w:rStyle w:val="Hyperlink"/>
                                <w:i/>
                                <w:iCs/>
                                <w:color w:val="auto"/>
                                <w:szCs w:val="20"/>
                                <w:u w:val="none"/>
                              </w:rPr>
                              <w:t xml:space="preserve"> distribution </w:t>
                            </w:r>
                            <w:hyperlink r:id="rId103" w:history="1">
                              <w:r w:rsidR="004C47AC" w:rsidRPr="000A420F">
                                <w:rPr>
                                  <w:rStyle w:val="Hyperlink"/>
                                </w:rPr>
                                <w:t>http://rdcrss.org/2frSo6D</w:t>
                              </w:r>
                            </w:hyperlink>
                            <w:r w:rsidR="004C47AC">
                              <w:t xml:space="preserve"> </w:t>
                            </w:r>
                            <w:r>
                              <w:rPr>
                                <w:rStyle w:val="Hyperlink"/>
                                <w:i/>
                                <w:iCs/>
                                <w:color w:val="auto"/>
                                <w:szCs w:val="20"/>
                                <w:u w:val="none"/>
                              </w:rPr>
                              <w:t xml:space="preserve">and encashment </w:t>
                            </w:r>
                            <w:hyperlink r:id="rId104" w:history="1">
                              <w:r w:rsidR="00702381" w:rsidRPr="000A420F">
                                <w:rPr>
                                  <w:rStyle w:val="Hyperlink"/>
                                </w:rPr>
                                <w:t>http://rdcrss.org/2fTz7y4</w:t>
                              </w:r>
                            </w:hyperlink>
                            <w:r w:rsidR="00702381">
                              <w:t xml:space="preserve"> </w:t>
                            </w:r>
                            <w:r>
                              <w:rPr>
                                <w:rStyle w:val="Hyperlink"/>
                                <w:i/>
                                <w:iCs/>
                                <w:color w:val="auto"/>
                                <w:szCs w:val="20"/>
                                <w:u w:val="none"/>
                              </w:rPr>
                              <w:t xml:space="preserve"> planning templates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CDD757C" id="_x0000_s1079" type="#_x0000_t202" style="position:absolute;margin-left:180.7pt;margin-top:11.65pt;width:231.9pt;height:110.55pt;z-index:-251497472;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" filled="f" stroked="f">
                <v:textbox style="mso-fit-shape-to-text:t">
                  <w:txbxContent>
                    <w:p w14:paraId="50922879" w14:textId="7DBCCB3D" w:rsidR="001D3CD0" w:rsidRPr="00DF2420" w:rsidRDefault="001D3CD0" w:rsidP="005F5A6C">
                      <w:pPr>
                        <w:pBdr>
                          <w:top w:val="single" w:sz="24" w:space="8" w:color="72C7E7"/>
                          <w:bottom w:val="single" w:sz="24" w:space="8" w:color="72C7E7"/>
                        </w:pBdr>
                        <w:spacing w:after="0"/>
                        <w:rPr>
                          <w:i/>
                          <w:iCs/>
                          <w:color w:val="auto"/>
                          <w:szCs w:val="20"/>
                        </w:rPr>
                      </w:pPr>
                      <w:r>
                        <w:rPr>
                          <w:i/>
                          <w:iCs/>
                          <w:color w:val="auto"/>
                          <w:szCs w:val="20"/>
                        </w:rPr>
                        <w:t xml:space="preserve">The </w:t>
                      </w:r>
                      <w:r w:rsidRPr="00387BB0">
                        <w:rPr>
                          <w:i/>
                          <w:color w:val="auto"/>
                        </w:rPr>
                        <w:t>International Red Cross and Red Crescent Movement</w:t>
                      </w:r>
                      <w:r w:rsidRPr="006A2CA3">
                        <w:rPr>
                          <w:i/>
                          <w:iCs/>
                          <w:color w:val="auto"/>
                          <w:szCs w:val="20"/>
                        </w:rPr>
                        <w:t xml:space="preserve">’s </w:t>
                      </w:r>
                      <w:r>
                        <w:rPr>
                          <w:i/>
                          <w:iCs/>
                          <w:color w:val="auto"/>
                          <w:szCs w:val="20"/>
                        </w:rPr>
                        <w:t xml:space="preserve">Cash in Emergencies Toolkit </w:t>
                      </w:r>
                      <w:hyperlink r:id="rId105" w:history="1">
                        <w:r w:rsidR="00426C87">
                          <w:rPr>
                            <w:rStyle w:val="Hyperlink"/>
                          </w:rPr>
                          <w:t>http://rcmcash.org/</w:t>
                        </w:r>
                      </w:hyperlink>
                      <w:r w:rsidR="00426C87">
                        <w:t xml:space="preserve"> </w:t>
                      </w:r>
                      <w:r w:rsidRPr="00DF2420">
                        <w:rPr>
                          <w:rStyle w:val="Hyperlink"/>
                          <w:i/>
                          <w:iCs/>
                          <w:color w:val="auto"/>
                          <w:szCs w:val="20"/>
                          <w:u w:val="none"/>
                        </w:rPr>
                        <w:t>offers</w:t>
                      </w:r>
                      <w:r>
                        <w:rPr>
                          <w:rStyle w:val="Hyperlink"/>
                          <w:i/>
                          <w:iCs/>
                          <w:color w:val="auto"/>
                          <w:szCs w:val="20"/>
                          <w:u w:val="none"/>
                        </w:rPr>
                        <w:t xml:space="preserve"> distribution </w:t>
                      </w:r>
                      <w:hyperlink r:id="rId106" w:history="1">
                        <w:r w:rsidR="004C47AC" w:rsidRPr="000A420F">
                          <w:rPr>
                            <w:rStyle w:val="Hyperlink"/>
                          </w:rPr>
                          <w:t>http://rdcrss.org/2frSo6D</w:t>
                        </w:r>
                      </w:hyperlink>
                      <w:r w:rsidR="004C47AC">
                        <w:t xml:space="preserve"> </w:t>
                      </w:r>
                      <w:r>
                        <w:rPr>
                          <w:rStyle w:val="Hyperlink"/>
                          <w:i/>
                          <w:iCs/>
                          <w:color w:val="auto"/>
                          <w:szCs w:val="20"/>
                          <w:u w:val="none"/>
                        </w:rPr>
                        <w:t xml:space="preserve">and encashment </w:t>
                      </w:r>
                      <w:hyperlink r:id="rId107" w:history="1">
                        <w:r w:rsidR="00702381" w:rsidRPr="000A420F">
                          <w:rPr>
                            <w:rStyle w:val="Hyperlink"/>
                          </w:rPr>
                          <w:t>http://rdcrss.org/2fTz7y4</w:t>
                        </w:r>
                      </w:hyperlink>
                      <w:r w:rsidR="00702381">
                        <w:t xml:space="preserve"> </w:t>
                      </w:r>
                      <w:r>
                        <w:rPr>
                          <w:rStyle w:val="Hyperlink"/>
                          <w:i/>
                          <w:iCs/>
                          <w:color w:val="auto"/>
                          <w:szCs w:val="20"/>
                          <w:u w:val="none"/>
                        </w:rPr>
                        <w:t xml:space="preserve"> planning templates</w:t>
                      </w:r>
                    </w:p>
                  </w:txbxContent>
                </v:textbox>
                <w10:wrap type="tight" anchorx="margin"/>
              </v:shape>
            </w:pict>
          </mc:Fallback>
        </mc:AlternateContent>
      </w:r>
      <w:r w:rsidR="00B827CF">
        <w:rPr>
          <w:noProof/>
        </w:rPr>
        <w:t xml:space="preserve">A distribution plan covers the process by which the physical items for the chosen mechanism (e.g. ATM cards, vouchers) are received by project participants. The encashment plan covers the use of these items (e.g. visiting the ATM, shopping at the contracted </w:t>
      </w:r>
      <w:r w:rsidR="000F4098">
        <w:rPr>
          <w:noProof/>
        </w:rPr>
        <w:t>vendor</w:t>
      </w:r>
      <w:r w:rsidR="00B827CF">
        <w:rPr>
          <w:noProof/>
        </w:rPr>
        <w:t xml:space="preserve">). These plans </w:t>
      </w:r>
      <w:r w:rsidR="00DF2420">
        <w:rPr>
          <w:noProof/>
        </w:rPr>
        <w:t>define</w:t>
      </w:r>
      <w:r w:rsidR="00B827CF">
        <w:rPr>
          <w:noProof/>
        </w:rPr>
        <w:t xml:space="preserve"> the likely volume and period of activity at a distribution point, service provider or </w:t>
      </w:r>
      <w:r w:rsidR="000F4098">
        <w:rPr>
          <w:noProof/>
        </w:rPr>
        <w:t>vendor</w:t>
      </w:r>
      <w:r w:rsidR="00B827CF">
        <w:rPr>
          <w:noProof/>
        </w:rPr>
        <w:t>, and should match with their assessed capacity in order to avoid running out of cash or stock, overcrowding</w:t>
      </w:r>
      <w:r w:rsidR="000F4098">
        <w:rPr>
          <w:noProof/>
        </w:rPr>
        <w:t>, or clashes with the local market’s calendar.</w:t>
      </w:r>
    </w:p>
    <w:p w14:paraId="79A43A1A" w14:textId="5C029002" w:rsidR="00F4257D" w:rsidRPr="00BF2B66" w:rsidRDefault="00F4257D">
      <w:pPr>
        <w:pStyle w:val="Heading2"/>
        <w:rPr>
          <w:noProof/>
        </w:rPr>
      </w:pPr>
      <w:r w:rsidRPr="00BF2B66">
        <w:rPr>
          <w:noProof/>
        </w:rPr>
        <w:t>PROTECTION</w:t>
      </w:r>
      <w:r w:rsidR="00ED4D21" w:rsidRPr="00BF2B66">
        <w:rPr>
          <w:noProof/>
        </w:rPr>
        <w:t xml:space="preserve"> AND GENDER</w:t>
      </w:r>
    </w:p>
    <w:p w14:paraId="4A1782A8" w14:textId="558C063E" w:rsidR="00A33106" w:rsidRPr="00E575E5" w:rsidRDefault="00084A33">
      <w:pPr>
        <w:spacing w:after="0"/>
        <w:rPr>
          <w:noProof/>
          <w:lang w:eastAsia="ja-JP"/>
        </w:rPr>
      </w:pPr>
      <w:r w:rsidRPr="00E575E5">
        <w:rPr>
          <w:noProof/>
          <w:lang w:eastAsia="ja-JP"/>
        </w:rPr>
        <w:t>Protection</w:t>
      </w:r>
      <w:r w:rsidR="00ED4D21" w:rsidRPr="00E575E5">
        <w:rPr>
          <w:noProof/>
          <w:lang w:eastAsia="ja-JP"/>
        </w:rPr>
        <w:t xml:space="preserve"> and gender</w:t>
      </w:r>
      <w:r w:rsidRPr="00E575E5">
        <w:rPr>
          <w:noProof/>
          <w:lang w:eastAsia="ja-JP"/>
        </w:rPr>
        <w:t xml:space="preserve"> risks should be analysed and mitigation measures designed into the system</w:t>
      </w:r>
    </w:p>
    <w:p w14:paraId="17A3726D" w14:textId="7AD6F325" w:rsidR="00084A33" w:rsidRPr="00E575E5" w:rsidRDefault="00084A33">
      <w:pPr>
        <w:pStyle w:val="NRCbullets"/>
        <w:rPr>
          <w:noProof/>
          <w:lang w:val="en-GB" w:eastAsia="ja-JP"/>
        </w:rPr>
      </w:pPr>
      <w:r w:rsidRPr="00E575E5">
        <w:rPr>
          <w:noProof/>
          <w:lang w:val="en-GB" w:eastAsia="ja-JP"/>
        </w:rPr>
        <w:t>Project and monitoring staff and/or partners should be trained to recognise and respond appropriately to protection issues, especially with regard to gender</w:t>
      </w:r>
      <w:r w:rsidR="00ED4D21" w:rsidRPr="00E575E5">
        <w:rPr>
          <w:noProof/>
          <w:lang w:val="en-GB" w:eastAsia="ja-JP"/>
        </w:rPr>
        <w:t>, age and people with particular vulnerabilities</w:t>
      </w:r>
    </w:p>
    <w:p w14:paraId="3DB7FBD6" w14:textId="7ED191DE" w:rsidR="00084A33" w:rsidRPr="00E575E5" w:rsidRDefault="006974C6">
      <w:pPr>
        <w:pStyle w:val="NRCbullets"/>
        <w:rPr>
          <w:noProof/>
          <w:lang w:val="en-GB" w:eastAsia="ja-JP"/>
        </w:rPr>
      </w:pPr>
      <w:r w:rsidRPr="00BF2B66">
        <w:rPr>
          <w:noProof/>
          <w:lang w:val="en-GB" w:eastAsia="en-GB"/>
        </w:rPr>
        <mc:AlternateContent>
          <mc:Choice Requires="wps">
            <w:drawing>
              <wp:anchor distT="91440" distB="91440" distL="114300" distR="180340" simplePos="0" relativeHeight="251726848" behindDoc="1" locked="0" layoutInCell="1" allowOverlap="1" wp14:anchorId="70EF6CD3" wp14:editId="062F52AA">
                <wp:simplePos x="0" y="0"/>
                <wp:positionH relativeFrom="margin">
                  <wp:align>right</wp:align>
                </wp:positionH>
                <wp:positionV relativeFrom="paragraph">
                  <wp:posOffset>280035</wp:posOffset>
                </wp:positionV>
                <wp:extent cx="2945130" cy="1403985"/>
                <wp:effectExtent l="0" t="0" r="0" b="5080"/>
                <wp:wrapTight wrapText="bothSides">
                  <wp:wrapPolygon edited="0">
                    <wp:start x="419" y="0"/>
                    <wp:lineTo x="419" y="21330"/>
                    <wp:lineTo x="21097" y="21330"/>
                    <wp:lineTo x="21097" y="0"/>
                    <wp:lineTo x="419" y="0"/>
                  </wp:wrapPolygon>
                </wp:wrapTight>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0CD80C72" w14:textId="411B2DC7" w:rsidR="001D3CD0" w:rsidRPr="00E575E5" w:rsidRDefault="00981FF3" w:rsidP="007018D0">
                            <w:pPr>
                              <w:pBdr>
                                <w:top w:val="single" w:sz="24" w:space="8" w:color="72C7E7"/>
                                <w:bottom w:val="single" w:sz="24" w:space="8" w:color="72C7E7"/>
                              </w:pBdr>
                              <w:spacing w:after="0"/>
                              <w:rPr>
                                <w:iCs/>
                                <w:color w:val="auto"/>
                                <w:szCs w:val="20"/>
                              </w:rPr>
                            </w:pPr>
                            <w:r>
                              <w:rPr>
                                <w:i/>
                                <w:iCs/>
                                <w:color w:val="auto"/>
                                <w:szCs w:val="20"/>
                              </w:rPr>
                              <w:t>Save the Children</w:t>
                            </w:r>
                            <w:r w:rsidR="006274B5">
                              <w:rPr>
                                <w:i/>
                                <w:iCs/>
                                <w:color w:val="auto"/>
                                <w:szCs w:val="20"/>
                              </w:rPr>
                              <w:t xml:space="preserve">’s guide to child safeguarding in CVA </w:t>
                            </w:r>
                            <w:hyperlink r:id="rId108" w:history="1">
                              <w:r w:rsidR="006D65C1" w:rsidRPr="000A420F">
                                <w:rPr>
                                  <w:rStyle w:val="Hyperlink"/>
                                  <w:i/>
                                  <w:iCs/>
                                  <w:szCs w:val="20"/>
                                </w:rPr>
                                <w:t>http://bit.ly/38gOfMC</w:t>
                              </w:r>
                            </w:hyperlink>
                            <w:r w:rsidR="006D65C1">
                              <w:rPr>
                                <w:i/>
                                <w:iCs/>
                                <w:color w:val="auto"/>
                                <w:szCs w:val="2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EF6CD3" id="_x0000_s1080" type="#_x0000_t202" style="position:absolute;left:0;text-align:left;margin-left:180.7pt;margin-top:22.05pt;width:231.9pt;height:110.55pt;z-index:-251589632;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" filled="f" stroked="f">
                <v:textbox style="mso-fit-shape-to-text:t">
                  <w:txbxContent>
                    <w:p w14:paraId="0CD80C72" w14:textId="411B2DC7" w:rsidR="001D3CD0" w:rsidRPr="00E575E5" w:rsidRDefault="00981FF3" w:rsidP="007018D0">
                      <w:pPr>
                        <w:pBdr>
                          <w:top w:val="single" w:sz="24" w:space="8" w:color="72C7E7"/>
                          <w:bottom w:val="single" w:sz="24" w:space="8" w:color="72C7E7"/>
                        </w:pBdr>
                        <w:spacing w:after="0"/>
                        <w:rPr>
                          <w:iCs/>
                          <w:color w:val="auto"/>
                          <w:szCs w:val="20"/>
                        </w:rPr>
                      </w:pPr>
                      <w:r>
                        <w:rPr>
                          <w:i/>
                          <w:iCs/>
                          <w:color w:val="auto"/>
                          <w:szCs w:val="20"/>
                        </w:rPr>
                        <w:t>Save the Children</w:t>
                      </w:r>
                      <w:r w:rsidR="006274B5">
                        <w:rPr>
                          <w:i/>
                          <w:iCs/>
                          <w:color w:val="auto"/>
                          <w:szCs w:val="20"/>
                        </w:rPr>
                        <w:t xml:space="preserve">’s guide to child safeguarding in CVA </w:t>
                      </w:r>
                      <w:hyperlink r:id="rId109" w:history="1">
                        <w:r w:rsidR="006D65C1" w:rsidRPr="000A420F">
                          <w:rPr>
                            <w:rStyle w:val="Hyperlink"/>
                            <w:i/>
                            <w:iCs/>
                            <w:szCs w:val="20"/>
                          </w:rPr>
                          <w:t>http://bit.ly/38gOfMC</w:t>
                        </w:r>
                      </w:hyperlink>
                      <w:r w:rsidR="006D65C1">
                        <w:rPr>
                          <w:i/>
                          <w:iCs/>
                          <w:color w:val="auto"/>
                          <w:szCs w:val="20"/>
                        </w:rPr>
                        <w:t xml:space="preserve"> </w:t>
                      </w:r>
                    </w:p>
                  </w:txbxContent>
                </v:textbox>
                <w10:wrap type="tight" anchorx="margin"/>
              </v:shape>
            </w:pict>
          </mc:Fallback>
        </mc:AlternateContent>
      </w:r>
      <w:r w:rsidR="00084A33" w:rsidRPr="00E575E5">
        <w:rPr>
          <w:noProof/>
          <w:lang w:val="en-GB" w:eastAsia="ja-JP"/>
        </w:rPr>
        <w:t>Registration and distribution locations</w:t>
      </w:r>
      <w:r w:rsidR="00ED4D21" w:rsidRPr="00E575E5">
        <w:rPr>
          <w:noProof/>
          <w:lang w:val="en-GB" w:eastAsia="ja-JP"/>
        </w:rPr>
        <w:t xml:space="preserve"> and systems</w:t>
      </w:r>
      <w:r w:rsidR="00084A33" w:rsidRPr="00E575E5">
        <w:rPr>
          <w:noProof/>
          <w:lang w:val="en-GB" w:eastAsia="ja-JP"/>
        </w:rPr>
        <w:t xml:space="preserve"> should</w:t>
      </w:r>
      <w:r w:rsidR="00ED4D21" w:rsidRPr="00E575E5">
        <w:rPr>
          <w:noProof/>
          <w:lang w:val="en-GB" w:eastAsia="ja-JP"/>
        </w:rPr>
        <w:t xml:space="preserve"> enable access and</w:t>
      </w:r>
      <w:r w:rsidR="00084A33" w:rsidRPr="00E575E5">
        <w:rPr>
          <w:noProof/>
          <w:lang w:val="en-GB" w:eastAsia="ja-JP"/>
        </w:rPr>
        <w:t xml:space="preserve"> not pose additional risks for</w:t>
      </w:r>
      <w:r w:rsidR="00ED4D21" w:rsidRPr="00E575E5">
        <w:rPr>
          <w:noProof/>
          <w:lang w:val="en-GB" w:eastAsia="ja-JP"/>
        </w:rPr>
        <w:t xml:space="preserve"> all</w:t>
      </w:r>
      <w:r w:rsidR="00084A33" w:rsidRPr="00E575E5">
        <w:rPr>
          <w:noProof/>
          <w:lang w:val="en-GB" w:eastAsia="ja-JP"/>
        </w:rPr>
        <w:t xml:space="preserve"> project participants</w:t>
      </w:r>
    </w:p>
    <w:p w14:paraId="38D7F912" w14:textId="65FB9009" w:rsidR="00084A33" w:rsidRPr="00E575E5" w:rsidRDefault="00084A33">
      <w:pPr>
        <w:pStyle w:val="NRCbullets"/>
        <w:rPr>
          <w:noProof/>
          <w:lang w:val="en-GB" w:eastAsia="ja-JP"/>
        </w:rPr>
      </w:pPr>
      <w:r w:rsidRPr="00E575E5">
        <w:rPr>
          <w:noProof/>
          <w:lang w:val="en-GB" w:eastAsia="ja-JP"/>
        </w:rPr>
        <w:t xml:space="preserve">Participant selection should be transparent and </w:t>
      </w:r>
      <w:r w:rsidR="00ED4D21" w:rsidRPr="00E575E5">
        <w:rPr>
          <w:noProof/>
          <w:lang w:val="en-GB" w:eastAsia="ja-JP"/>
        </w:rPr>
        <w:t xml:space="preserve">done </w:t>
      </w:r>
      <w:r w:rsidRPr="00E575E5">
        <w:rPr>
          <w:noProof/>
          <w:lang w:val="en-GB" w:eastAsia="ja-JP"/>
        </w:rPr>
        <w:t>with the involvement of the community</w:t>
      </w:r>
    </w:p>
    <w:p w14:paraId="430630F4" w14:textId="09E52496" w:rsidR="00084A33" w:rsidRPr="00E575E5" w:rsidRDefault="00084A33">
      <w:pPr>
        <w:pStyle w:val="NRCbullets"/>
        <w:rPr>
          <w:noProof/>
          <w:lang w:val="en-GB" w:eastAsia="ja-JP"/>
        </w:rPr>
      </w:pPr>
      <w:r w:rsidRPr="00E575E5">
        <w:rPr>
          <w:noProof/>
          <w:lang w:val="en-GB" w:eastAsia="ja-JP"/>
        </w:rPr>
        <w:t>C</w:t>
      </w:r>
      <w:r w:rsidR="00ED4D21" w:rsidRPr="00E575E5">
        <w:rPr>
          <w:noProof/>
          <w:lang w:val="en-GB" w:eastAsia="ja-JP"/>
        </w:rPr>
        <w:t xml:space="preserve">omplaints </w:t>
      </w:r>
      <w:r w:rsidRPr="00E575E5">
        <w:rPr>
          <w:noProof/>
          <w:lang w:val="en-GB" w:eastAsia="ja-JP"/>
        </w:rPr>
        <w:t>and feedback mechanisms should be established</w:t>
      </w:r>
      <w:r w:rsidR="0005252F" w:rsidRPr="00E575E5">
        <w:rPr>
          <w:noProof/>
          <w:lang w:val="en-GB" w:eastAsia="ja-JP"/>
        </w:rPr>
        <w:t xml:space="preserve"> and accessible to women and men</w:t>
      </w:r>
      <w:r w:rsidR="00DC280C" w:rsidRPr="00E575E5">
        <w:rPr>
          <w:noProof/>
          <w:lang w:val="en-GB" w:eastAsia="ja-JP"/>
        </w:rPr>
        <w:t>. Consider –</w:t>
      </w:r>
    </w:p>
    <w:p w14:paraId="51DB92AA" w14:textId="627A0112" w:rsidR="00DC280C" w:rsidRPr="00E575E5" w:rsidRDefault="00DC280C" w:rsidP="00CF060A">
      <w:pPr>
        <w:pStyle w:val="NRCbullets"/>
        <w:numPr>
          <w:ilvl w:val="1"/>
          <w:numId w:val="2"/>
        </w:numPr>
        <w:rPr>
          <w:noProof/>
          <w:lang w:val="en-GB" w:eastAsia="ja-JP"/>
        </w:rPr>
      </w:pPr>
      <w:r w:rsidRPr="00E575E5">
        <w:rPr>
          <w:noProof/>
          <w:lang w:val="en-GB" w:eastAsia="ja-JP"/>
        </w:rPr>
        <w:t xml:space="preserve">A WhatsApp or Telegram number (but beware </w:t>
      </w:r>
      <w:r w:rsidR="00AD7D98">
        <w:rPr>
          <w:noProof/>
          <w:lang w:val="en-GB" w:eastAsia="ja-JP"/>
        </w:rPr>
        <w:t xml:space="preserve">varying </w:t>
      </w:r>
      <w:r w:rsidRPr="00E575E5">
        <w:rPr>
          <w:noProof/>
          <w:lang w:val="en-GB" w:eastAsia="ja-JP"/>
        </w:rPr>
        <w:t>levels of access to technology)</w:t>
      </w:r>
    </w:p>
    <w:p w14:paraId="62C3D7EB" w14:textId="14E14F2A" w:rsidR="00DC280C" w:rsidRPr="00E575E5" w:rsidRDefault="00DC280C" w:rsidP="00CF060A">
      <w:pPr>
        <w:pStyle w:val="NRCbullets"/>
        <w:numPr>
          <w:ilvl w:val="1"/>
          <w:numId w:val="2"/>
        </w:numPr>
        <w:rPr>
          <w:noProof/>
          <w:lang w:val="en-GB" w:eastAsia="ja-JP"/>
        </w:rPr>
      </w:pPr>
      <w:r w:rsidRPr="00E575E5">
        <w:rPr>
          <w:noProof/>
          <w:lang w:val="en-GB" w:eastAsia="ja-JP"/>
        </w:rPr>
        <w:t>An additional monitoring partner specifically for gathering feedback</w:t>
      </w:r>
    </w:p>
    <w:p w14:paraId="0BBA2951" w14:textId="51C2E1BA" w:rsidR="00DC280C" w:rsidRPr="00E575E5" w:rsidRDefault="00DC280C" w:rsidP="00CF060A">
      <w:pPr>
        <w:pStyle w:val="NRCbullets"/>
        <w:numPr>
          <w:ilvl w:val="1"/>
          <w:numId w:val="2"/>
        </w:numPr>
        <w:rPr>
          <w:noProof/>
          <w:lang w:val="en-GB" w:eastAsia="ja-JP"/>
        </w:rPr>
      </w:pPr>
      <w:r w:rsidRPr="00E575E5">
        <w:rPr>
          <w:noProof/>
          <w:lang w:val="en-GB" w:eastAsia="ja-JP"/>
        </w:rPr>
        <w:t>Engaging with key stakeholders as appropriate (perhaps local religious leaders)</w:t>
      </w:r>
    </w:p>
    <w:p w14:paraId="4222BF73" w14:textId="1315FBF9" w:rsidR="00A33106" w:rsidRPr="00BF2B66" w:rsidRDefault="00A33106">
      <w:pPr>
        <w:pStyle w:val="Heading2"/>
        <w:rPr>
          <w:smallCaps/>
          <w:noProof/>
          <w:lang w:eastAsia="ja-JP"/>
        </w:rPr>
      </w:pPr>
      <w:r w:rsidRPr="00BF2B66">
        <w:rPr>
          <w:noProof/>
        </w:rPr>
        <w:t>DATA PROTECTION</w:t>
      </w:r>
    </w:p>
    <w:p w14:paraId="5A9D3DA7" w14:textId="27271957" w:rsidR="00506893" w:rsidRPr="00E575E5" w:rsidRDefault="00506893">
      <w:pPr>
        <w:rPr>
          <w:noProof/>
        </w:rPr>
      </w:pPr>
      <w:r w:rsidRPr="00E575E5">
        <w:rPr>
          <w:noProof/>
          <w:lang w:eastAsia="en-GB"/>
        </w:rPr>
        <mc:AlternateContent>
          <mc:Choice Requires="wps">
            <w:drawing>
              <wp:anchor distT="91440" distB="91440" distL="114300" distR="180340" simplePos="0" relativeHeight="251671552" behindDoc="1" locked="0" layoutInCell="1" allowOverlap="1" wp14:anchorId="57CADEEF" wp14:editId="369894F7">
                <wp:simplePos x="0" y="0"/>
                <wp:positionH relativeFrom="margin">
                  <wp:align>right</wp:align>
                </wp:positionH>
                <wp:positionV relativeFrom="paragraph">
                  <wp:posOffset>14605</wp:posOffset>
                </wp:positionV>
                <wp:extent cx="2945130" cy="1403985"/>
                <wp:effectExtent l="0" t="0" r="0" b="0"/>
                <wp:wrapTight wrapText="bothSides">
                  <wp:wrapPolygon edited="0">
                    <wp:start x="419" y="0"/>
                    <wp:lineTo x="419" y="20963"/>
                    <wp:lineTo x="21097" y="20963"/>
                    <wp:lineTo x="21097" y="0"/>
                    <wp:lineTo x="419" y="0"/>
                  </wp:wrapPolygon>
                </wp:wrapTight>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5E6FC88A" w14:textId="6F78E0D3" w:rsidR="001D3CD0" w:rsidRPr="00E575E5" w:rsidRDefault="001D3CD0" w:rsidP="00506893">
                            <w:pPr>
                              <w:pBdr>
                                <w:top w:val="single" w:sz="24" w:space="8" w:color="72C7E7"/>
                                <w:bottom w:val="single" w:sz="24" w:space="8" w:color="72C7E7"/>
                              </w:pBdr>
                              <w:spacing w:after="0"/>
                              <w:rPr>
                                <w:iCs/>
                                <w:color w:val="auto"/>
                                <w:szCs w:val="20"/>
                              </w:rPr>
                            </w:pPr>
                            <w:r w:rsidRPr="00E575E5">
                              <w:rPr>
                                <w:i/>
                                <w:iCs/>
                                <w:color w:val="auto"/>
                                <w:szCs w:val="20"/>
                              </w:rPr>
                              <w:t xml:space="preserve">CaLP’s publication Protecting Beneficiary Privacy covers projects using cash and e-cash </w:t>
                            </w:r>
                            <w:hyperlink r:id="rId110" w:history="1">
                              <w:r w:rsidR="00E600E3" w:rsidRPr="000A420F">
                                <w:rPr>
                                  <w:rStyle w:val="Hyperlink"/>
                                  <w:iCs/>
                                  <w:szCs w:val="20"/>
                                </w:rPr>
                                <w:t>http://bit.ly/2wmZcis</w:t>
                              </w:r>
                            </w:hyperlink>
                            <w:r w:rsidR="00E600E3">
                              <w:rPr>
                                <w:iCs/>
                                <w:szCs w:val="2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7CADEEF" id="_x0000_s1081" type="#_x0000_t202" style="position:absolute;margin-left:180.7pt;margin-top:1.15pt;width:231.9pt;height:110.55pt;z-index:-251644928;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" filled="f" stroked="f">
                <v:textbox style="mso-fit-shape-to-text:t">
                  <w:txbxContent>
                    <w:p w14:paraId="5E6FC88A" w14:textId="6F78E0D3" w:rsidR="001D3CD0" w:rsidRPr="00E575E5" w:rsidRDefault="001D3CD0" w:rsidP="00506893">
                      <w:pPr>
                        <w:pBdr>
                          <w:top w:val="single" w:sz="24" w:space="8" w:color="72C7E7"/>
                          <w:bottom w:val="single" w:sz="24" w:space="8" w:color="72C7E7"/>
                        </w:pBdr>
                        <w:spacing w:after="0"/>
                        <w:rPr>
                          <w:iCs/>
                          <w:color w:val="auto"/>
                          <w:szCs w:val="20"/>
                        </w:rPr>
                      </w:pPr>
                      <w:r w:rsidRPr="00E575E5">
                        <w:rPr>
                          <w:i/>
                          <w:iCs/>
                          <w:color w:val="auto"/>
                          <w:szCs w:val="20"/>
                        </w:rPr>
                        <w:t xml:space="preserve">CaLP’s publication Protecting Beneficiary Privacy covers projects using cash and e-cash </w:t>
                      </w:r>
                      <w:hyperlink r:id="rId111" w:history="1">
                        <w:r w:rsidR="00E600E3" w:rsidRPr="000A420F">
                          <w:rPr>
                            <w:rStyle w:val="Hyperlink"/>
                            <w:iCs/>
                            <w:szCs w:val="20"/>
                          </w:rPr>
                          <w:t>http://bit.ly/2wmZcis</w:t>
                        </w:r>
                      </w:hyperlink>
                      <w:r w:rsidR="00E600E3">
                        <w:rPr>
                          <w:iCs/>
                          <w:szCs w:val="20"/>
                        </w:rPr>
                        <w:t xml:space="preserve"> </w:t>
                      </w:r>
                    </w:p>
                  </w:txbxContent>
                </v:textbox>
                <w10:wrap type="tight" anchorx="margin"/>
              </v:shape>
            </w:pict>
          </mc:Fallback>
        </mc:AlternateContent>
      </w:r>
      <w:r w:rsidRPr="00E575E5">
        <w:rPr>
          <w:noProof/>
        </w:rPr>
        <w:t xml:space="preserve">Data protection is the application of institutional, technical and physical safeguards that preserve the right to privacy </w:t>
      </w:r>
      <w:r w:rsidR="00C92B44" w:rsidRPr="00E575E5">
        <w:rPr>
          <w:noProof/>
        </w:rPr>
        <w:t>in</w:t>
      </w:r>
      <w:r w:rsidRPr="00E575E5">
        <w:rPr>
          <w:noProof/>
        </w:rPr>
        <w:t xml:space="preserve"> the </w:t>
      </w:r>
      <w:r w:rsidRPr="00E575E5">
        <w:rPr>
          <w:rStyle w:val="Strong"/>
          <w:b w:val="0"/>
          <w:i/>
          <w:noProof/>
        </w:rPr>
        <w:t>collection</w:t>
      </w:r>
      <w:r w:rsidRPr="00E575E5">
        <w:rPr>
          <w:b/>
          <w:i/>
          <w:noProof/>
        </w:rPr>
        <w:t xml:space="preserve">, </w:t>
      </w:r>
      <w:r w:rsidRPr="00E575E5">
        <w:rPr>
          <w:rStyle w:val="Strong"/>
          <w:b w:val="0"/>
          <w:i/>
          <w:noProof/>
        </w:rPr>
        <w:t>storage</w:t>
      </w:r>
      <w:r w:rsidRPr="00E575E5">
        <w:rPr>
          <w:b/>
          <w:i/>
          <w:noProof/>
        </w:rPr>
        <w:t xml:space="preserve">, </w:t>
      </w:r>
      <w:r w:rsidRPr="00E575E5">
        <w:rPr>
          <w:rStyle w:val="Strong"/>
          <w:b w:val="0"/>
          <w:i/>
          <w:noProof/>
        </w:rPr>
        <w:t>use,</w:t>
      </w:r>
      <w:r w:rsidRPr="00E575E5">
        <w:rPr>
          <w:b/>
          <w:i/>
          <w:noProof/>
        </w:rPr>
        <w:t xml:space="preserve"> </w:t>
      </w:r>
      <w:r w:rsidRPr="00E575E5">
        <w:rPr>
          <w:rStyle w:val="Strong"/>
          <w:b w:val="0"/>
          <w:i/>
          <w:noProof/>
        </w:rPr>
        <w:t>disclosure</w:t>
      </w:r>
      <w:r w:rsidRPr="00E575E5">
        <w:rPr>
          <w:rStyle w:val="Strong"/>
          <w:noProof/>
        </w:rPr>
        <w:t xml:space="preserve"> </w:t>
      </w:r>
      <w:r w:rsidRPr="00E575E5">
        <w:rPr>
          <w:noProof/>
        </w:rPr>
        <w:t xml:space="preserve">and </w:t>
      </w:r>
      <w:r w:rsidRPr="00E575E5">
        <w:rPr>
          <w:rStyle w:val="Strong"/>
          <w:b w:val="0"/>
          <w:i/>
          <w:noProof/>
        </w:rPr>
        <w:t>disposal</w:t>
      </w:r>
      <w:r w:rsidRPr="00E575E5">
        <w:rPr>
          <w:rStyle w:val="Strong"/>
          <w:b w:val="0"/>
          <w:noProof/>
        </w:rPr>
        <w:t xml:space="preserve"> </w:t>
      </w:r>
      <w:r w:rsidRPr="00E575E5">
        <w:rPr>
          <w:noProof/>
        </w:rPr>
        <w:t>of personal data. Personal data includes all information that can be used to identify project participants.</w:t>
      </w:r>
      <w:r w:rsidR="00C92B44" w:rsidRPr="00E575E5">
        <w:rPr>
          <w:noProof/>
        </w:rPr>
        <w:t xml:space="preserve"> A failure to understand and mitigate the risks arising from the wealth of data humanitarian agencies collect, perhaps especially in technology-based </w:t>
      </w:r>
      <w:r w:rsidR="003910EB" w:rsidRPr="00E575E5">
        <w:rPr>
          <w:noProof/>
        </w:rPr>
        <w:t xml:space="preserve">projects with </w:t>
      </w:r>
      <w:r w:rsidR="00063A20">
        <w:rPr>
          <w:noProof/>
        </w:rPr>
        <w:t>CVA</w:t>
      </w:r>
      <w:r w:rsidR="00C92B44" w:rsidRPr="00E575E5">
        <w:rPr>
          <w:noProof/>
        </w:rPr>
        <w:t>, can put people at risk of violence or harassment and undermine confidence in humanitarian agencies.</w:t>
      </w:r>
      <w:r w:rsidR="00806310" w:rsidRPr="00E575E5">
        <w:rPr>
          <w:noProof/>
        </w:rPr>
        <w:t xml:space="preserve"> Data must be stored safely, be correct and updated, and be deleted when no longer needed.</w:t>
      </w:r>
    </w:p>
    <w:p w14:paraId="6213E292" w14:textId="32738F57" w:rsidR="00C92B44" w:rsidRPr="00E575E5" w:rsidRDefault="002E5D24">
      <w:pPr>
        <w:rPr>
          <w:noProof/>
        </w:rPr>
      </w:pPr>
      <w:r>
        <w:t xml:space="preserve">Project participants’ data is only as secure as the weakest link in the programme chain, from collection all the way through to retention or disposal. </w:t>
      </w:r>
      <w:r w:rsidR="00C92B44" w:rsidRPr="00E575E5">
        <w:rPr>
          <w:noProof/>
        </w:rPr>
        <w:t>A data flow mapping exercise can be useful to identify point</w:t>
      </w:r>
      <w:r w:rsidR="00B33344" w:rsidRPr="00E575E5">
        <w:rPr>
          <w:noProof/>
        </w:rPr>
        <w:t>s</w:t>
      </w:r>
      <w:r w:rsidR="00C92B44" w:rsidRPr="00E575E5">
        <w:rPr>
          <w:noProof/>
        </w:rPr>
        <w:t xml:space="preserve"> of weakness and eliminate unnecessary steps. Including remote staff and/or partners in this will also increase awareness and should be </w:t>
      </w:r>
      <w:r w:rsidR="007E04F0" w:rsidRPr="00E575E5">
        <w:rPr>
          <w:noProof/>
        </w:rPr>
        <w:t>part of</w:t>
      </w:r>
      <w:r w:rsidR="00C92B44" w:rsidRPr="00E575E5">
        <w:rPr>
          <w:noProof/>
        </w:rPr>
        <w:t xml:space="preserve"> training plans.</w:t>
      </w:r>
    </w:p>
    <w:p w14:paraId="2F9649B5" w14:textId="47B095FE" w:rsidR="006662D1" w:rsidRPr="00E575E5" w:rsidRDefault="006662D1">
      <w:pPr>
        <w:rPr>
          <w:noProof/>
        </w:rPr>
      </w:pPr>
      <w:r w:rsidRPr="00E575E5">
        <w:rPr>
          <w:noProof/>
        </w:rPr>
        <w:t>The increasing use of cloud-based tools to gather and store personally identifying information is a significant issue to be considered in a mapping exercise,</w:t>
      </w:r>
      <w:r w:rsidR="009C7323" w:rsidRPr="00E575E5">
        <w:rPr>
          <w:noProof/>
        </w:rPr>
        <w:t xml:space="preserve"> but</w:t>
      </w:r>
      <w:r w:rsidRPr="00E575E5">
        <w:rPr>
          <w:noProof/>
        </w:rPr>
        <w:t xml:space="preserve"> typically</w:t>
      </w:r>
      <w:r w:rsidR="009C7323" w:rsidRPr="00E575E5">
        <w:rPr>
          <w:noProof/>
        </w:rPr>
        <w:t xml:space="preserve"> the biggest data protection gains can be made by tightening office-level controls on spreadsheets and paper files.</w:t>
      </w:r>
    </w:p>
    <w:p w14:paraId="5E68FCB1" w14:textId="7579BFAC" w:rsidR="00024D04" w:rsidRDefault="00024D04" w:rsidP="00024D04">
      <w:r w:rsidRPr="00F345D9">
        <w:rPr>
          <w:noProof/>
          <w:lang w:eastAsia="en-GB"/>
        </w:rPr>
        <w:lastRenderedPageBreak/>
        <mc:AlternateContent>
          <mc:Choice Requires="wps">
            <w:drawing>
              <wp:anchor distT="91440" distB="91440" distL="114300" distR="114300" simplePos="0" relativeHeight="251814912" behindDoc="1" locked="0" layoutInCell="1" allowOverlap="1" wp14:anchorId="6C3CA87D" wp14:editId="1B625853">
                <wp:simplePos x="0" y="0"/>
                <wp:positionH relativeFrom="margin">
                  <wp:align>right</wp:align>
                </wp:positionH>
                <wp:positionV relativeFrom="paragraph">
                  <wp:posOffset>484505</wp:posOffset>
                </wp:positionV>
                <wp:extent cx="2954655" cy="1403985"/>
                <wp:effectExtent l="0" t="0" r="0" b="0"/>
                <wp:wrapTight wrapText="bothSides">
                  <wp:wrapPolygon edited="0">
                    <wp:start x="418" y="0"/>
                    <wp:lineTo x="418" y="20990"/>
                    <wp:lineTo x="21168" y="20990"/>
                    <wp:lineTo x="21168" y="0"/>
                    <wp:lineTo x="418" y="0"/>
                  </wp:wrapPolygon>
                </wp:wrapTight>
                <wp:docPr id="2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14:paraId="7E6917DF" w14:textId="7D2FDC32" w:rsidR="001D3CD0" w:rsidRPr="00056859" w:rsidRDefault="001D3CD0" w:rsidP="00024D04">
                            <w:pPr>
                              <w:pBdr>
                                <w:top w:val="single" w:sz="24" w:space="7" w:color="72C7E7"/>
                                <w:bottom w:val="single" w:sz="24" w:space="8" w:color="72C7E7"/>
                              </w:pBdr>
                              <w:spacing w:after="0"/>
                              <w:rPr>
                                <w:iCs/>
                                <w:color w:val="auto"/>
                                <w:szCs w:val="20"/>
                              </w:rPr>
                            </w:pPr>
                            <w:r w:rsidRPr="00E83F4F">
                              <w:rPr>
                                <w:rStyle w:val="Hyperlink"/>
                                <w:i/>
                                <w:iCs/>
                                <w:color w:val="auto"/>
                                <w:szCs w:val="20"/>
                                <w:u w:val="none"/>
                              </w:rPr>
                              <w:t>ELAN’s Data Starter Kit gives simple, practical tip sheets</w:t>
                            </w:r>
                            <w:r>
                              <w:rPr>
                                <w:rStyle w:val="Hyperlink"/>
                                <w:i/>
                                <w:iCs/>
                                <w:color w:val="auto"/>
                                <w:szCs w:val="20"/>
                                <w:u w:val="none"/>
                              </w:rPr>
                              <w:t xml:space="preserve"> on managing data in e-transfers</w:t>
                            </w:r>
                            <w:r w:rsidRPr="00E83F4F">
                              <w:rPr>
                                <w:rStyle w:val="Hyperlink"/>
                                <w:iCs/>
                                <w:color w:val="auto"/>
                                <w:szCs w:val="20"/>
                                <w:u w:val="none"/>
                              </w:rPr>
                              <w:t xml:space="preserve"> </w:t>
                            </w:r>
                            <w:hyperlink r:id="rId112" w:history="1">
                              <w:r w:rsidR="00D64906">
                                <w:rPr>
                                  <w:rStyle w:val="Hyperlink"/>
                                </w:rPr>
                                <w:t>https://elan.cashlearning.org/</w:t>
                              </w:r>
                            </w:hyperlink>
                            <w:r w:rsidR="00D64906">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C3CA87D" id="_x0000_s1082" type="#_x0000_t202" style="position:absolute;margin-left:181.45pt;margin-top:38.15pt;width:232.65pt;height:110.55pt;z-index:-251501568;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" filled="f" stroked="f">
                <v:textbox style="mso-fit-shape-to-text:t">
                  <w:txbxContent>
                    <w:p w14:paraId="7E6917DF" w14:textId="7D2FDC32" w:rsidR="001D3CD0" w:rsidRPr="00056859" w:rsidRDefault="001D3CD0" w:rsidP="00024D04">
                      <w:pPr>
                        <w:pBdr>
                          <w:top w:val="single" w:sz="24" w:space="7" w:color="72C7E7"/>
                          <w:bottom w:val="single" w:sz="24" w:space="8" w:color="72C7E7"/>
                        </w:pBdr>
                        <w:spacing w:after="0"/>
                        <w:rPr>
                          <w:iCs/>
                          <w:color w:val="auto"/>
                          <w:szCs w:val="20"/>
                        </w:rPr>
                      </w:pPr>
                      <w:r w:rsidRPr="00E83F4F">
                        <w:rPr>
                          <w:rStyle w:val="Hyperlink"/>
                          <w:i/>
                          <w:iCs/>
                          <w:color w:val="auto"/>
                          <w:szCs w:val="20"/>
                          <w:u w:val="none"/>
                        </w:rPr>
                        <w:t>ELAN’s Data Starter Kit gives simple, practical tip sheets</w:t>
                      </w:r>
                      <w:r>
                        <w:rPr>
                          <w:rStyle w:val="Hyperlink"/>
                          <w:i/>
                          <w:iCs/>
                          <w:color w:val="auto"/>
                          <w:szCs w:val="20"/>
                          <w:u w:val="none"/>
                        </w:rPr>
                        <w:t xml:space="preserve"> on managing data in e-transfers</w:t>
                      </w:r>
                      <w:r w:rsidRPr="00E83F4F">
                        <w:rPr>
                          <w:rStyle w:val="Hyperlink"/>
                          <w:iCs/>
                          <w:color w:val="auto"/>
                          <w:szCs w:val="20"/>
                          <w:u w:val="none"/>
                        </w:rPr>
                        <w:t xml:space="preserve"> </w:t>
                      </w:r>
                      <w:hyperlink r:id="rId113" w:history="1">
                        <w:r w:rsidR="00D64906">
                          <w:rPr>
                            <w:rStyle w:val="Hyperlink"/>
                          </w:rPr>
                          <w:t>https://elan.cashlearning.org/</w:t>
                        </w:r>
                      </w:hyperlink>
                      <w:r w:rsidR="00D64906">
                        <w:t xml:space="preserve"> </w:t>
                      </w:r>
                    </w:p>
                  </w:txbxContent>
                </v:textbox>
                <w10:wrap type="tight" anchorx="margin"/>
              </v:shape>
            </w:pict>
          </mc:Fallback>
        </mc:AlternateContent>
      </w:r>
      <w:r>
        <w:t>E-cash service providers must adhere to national financial regulations, typically including Know Your Customer requirements. KYC regulations are designed to counter threats to the financial system, including money laundering and terrorist financing. Service providers must collect and give authorities access to varying levels of information about project participants. In conflict environments (as many remote emergencies are) governments are more than usually interested in where people are and what resources, especially cash, they have access to.</w:t>
      </w:r>
    </w:p>
    <w:p w14:paraId="7CB2F80D" w14:textId="7939EB4A" w:rsidR="00024D04" w:rsidRDefault="00024D04" w:rsidP="00024D04">
      <w:r>
        <w:t>Project planners should take a cautious approach to e-cash mechanisms in contexts where participants could be at risk from their own governments. E-vouchers</w:t>
      </w:r>
      <w:r w:rsidR="00702FDF">
        <w:t xml:space="preserve"> may</w:t>
      </w:r>
      <w:r>
        <w:t xml:space="preserve"> not require KYC on the part of the service providers (although agencies are still required to justify their project participant selection, and carry out due diligence on vendors) and may be a better choice in such situations.</w:t>
      </w:r>
    </w:p>
    <w:p w14:paraId="373E4DD5" w14:textId="77777777" w:rsidR="00024D04" w:rsidRPr="00EE623A" w:rsidRDefault="00024D04" w:rsidP="00024D04">
      <w:pPr>
        <w:rPr>
          <w:noProof/>
        </w:rPr>
      </w:pPr>
      <w:r w:rsidRPr="00BF2B66">
        <w:rPr>
          <w:noProof/>
        </w:rPr>
        <w:t>When planning assessments and monitoring, make sure the data to be collected is only what is required and does not put people at risk or breach privacy. Be aware of the requirements of national data protection laws.</w:t>
      </w:r>
    </w:p>
    <w:p w14:paraId="762D6DF4" w14:textId="5D5306E2" w:rsidR="00F4257D" w:rsidRPr="00BF2B66" w:rsidRDefault="00F4257D">
      <w:pPr>
        <w:pStyle w:val="Heading2"/>
        <w:rPr>
          <w:smallCaps/>
          <w:noProof/>
          <w:lang w:eastAsia="ja-JP"/>
        </w:rPr>
      </w:pPr>
      <w:r w:rsidRPr="00BF2B66">
        <w:rPr>
          <w:noProof/>
        </w:rPr>
        <w:t>BUDGETING</w:t>
      </w:r>
    </w:p>
    <w:p w14:paraId="58B08865" w14:textId="1312657D" w:rsidR="00A33106" w:rsidRPr="00E575E5" w:rsidRDefault="00CB4E46">
      <w:pPr>
        <w:spacing w:after="0"/>
        <w:rPr>
          <w:noProof/>
        </w:rPr>
      </w:pPr>
      <w:r w:rsidRPr="00E575E5">
        <w:rPr>
          <w:noProof/>
        </w:rPr>
        <w:t>Budget considerations will include:</w:t>
      </w:r>
    </w:p>
    <w:p w14:paraId="5A8DF58F" w14:textId="48BE9727" w:rsidR="00CB4E46" w:rsidRPr="00E575E5" w:rsidRDefault="00CB4E46">
      <w:pPr>
        <w:pStyle w:val="NRCbullets"/>
        <w:rPr>
          <w:noProof/>
          <w:lang w:val="en-GB"/>
        </w:rPr>
      </w:pPr>
      <w:r w:rsidRPr="00E575E5">
        <w:rPr>
          <w:noProof/>
          <w:lang w:val="en-GB"/>
        </w:rPr>
        <w:t xml:space="preserve">Training of staff and/or partners in project requirements, </w:t>
      </w:r>
      <w:r w:rsidR="00ED4D21" w:rsidRPr="00E575E5">
        <w:rPr>
          <w:noProof/>
          <w:lang w:val="en-GB"/>
        </w:rPr>
        <w:t>including protection and gender requirements</w:t>
      </w:r>
    </w:p>
    <w:p w14:paraId="3452F924" w14:textId="69066CDD" w:rsidR="00CB4E46" w:rsidRPr="00E575E5" w:rsidRDefault="00CB4E46">
      <w:pPr>
        <w:pStyle w:val="NRCbullets"/>
        <w:rPr>
          <w:noProof/>
          <w:lang w:val="en-GB"/>
        </w:rPr>
      </w:pPr>
      <w:r w:rsidRPr="00E575E5">
        <w:rPr>
          <w:noProof/>
          <w:lang w:val="en-GB"/>
        </w:rPr>
        <w:t>Training of partners in agency identity and mandate, finance, lo</w:t>
      </w:r>
      <w:r w:rsidR="005B1BF8" w:rsidRPr="00E575E5">
        <w:rPr>
          <w:noProof/>
          <w:lang w:val="en-GB"/>
        </w:rPr>
        <w:t>gistics, IT, human resources</w:t>
      </w:r>
      <w:r w:rsidRPr="00E575E5">
        <w:rPr>
          <w:noProof/>
          <w:lang w:val="en-GB"/>
        </w:rPr>
        <w:t xml:space="preserve"> and safety systems</w:t>
      </w:r>
      <w:r w:rsidR="00F7574B" w:rsidRPr="00E575E5">
        <w:rPr>
          <w:noProof/>
          <w:lang w:val="en-GB"/>
        </w:rPr>
        <w:t xml:space="preserve"> – identifying or developing online resources takes time and money</w:t>
      </w:r>
    </w:p>
    <w:p w14:paraId="16232183" w14:textId="30D312A1" w:rsidR="00CB4E46" w:rsidRPr="00E575E5" w:rsidRDefault="00CB4E46">
      <w:pPr>
        <w:pStyle w:val="NRCbullets"/>
        <w:rPr>
          <w:noProof/>
          <w:lang w:val="en-GB"/>
        </w:rPr>
      </w:pPr>
      <w:r w:rsidRPr="00E575E5">
        <w:rPr>
          <w:noProof/>
          <w:lang w:val="en-GB"/>
        </w:rPr>
        <w:t>Community awareness activities on the project purpose and selection process</w:t>
      </w:r>
    </w:p>
    <w:p w14:paraId="50BDBF21" w14:textId="43084F32" w:rsidR="00CB4E46" w:rsidRPr="00E575E5" w:rsidRDefault="00CB4E46">
      <w:pPr>
        <w:pStyle w:val="NRCbullets"/>
        <w:rPr>
          <w:noProof/>
          <w:lang w:val="en-GB"/>
        </w:rPr>
      </w:pPr>
      <w:r w:rsidRPr="00E575E5">
        <w:rPr>
          <w:noProof/>
          <w:lang w:val="en-GB"/>
        </w:rPr>
        <w:t>Participant awareness activities on the modality and, depending on need, financial literacy</w:t>
      </w:r>
    </w:p>
    <w:p w14:paraId="352FA763" w14:textId="0F637B3C" w:rsidR="00CB4E46" w:rsidRPr="00E575E5" w:rsidRDefault="005B1BF8">
      <w:pPr>
        <w:pStyle w:val="NRCbullets"/>
        <w:rPr>
          <w:noProof/>
          <w:lang w:val="en-GB"/>
        </w:rPr>
      </w:pPr>
      <w:r w:rsidRPr="00E575E5">
        <w:rPr>
          <w:noProof/>
          <w:lang w:val="en-GB"/>
        </w:rPr>
        <w:t>Extensive monitoring and evaluation</w:t>
      </w:r>
      <w:r w:rsidR="00CB4E46" w:rsidRPr="00E575E5">
        <w:rPr>
          <w:noProof/>
          <w:lang w:val="en-GB"/>
        </w:rPr>
        <w:t xml:space="preserve"> functionality</w:t>
      </w:r>
    </w:p>
    <w:p w14:paraId="2C7E71E5" w14:textId="310D3830" w:rsidR="00CB4E46" w:rsidRPr="00E575E5" w:rsidRDefault="00CB4E46">
      <w:pPr>
        <w:pStyle w:val="NRCbullets"/>
        <w:rPr>
          <w:noProof/>
          <w:lang w:val="en-GB"/>
        </w:rPr>
      </w:pPr>
      <w:r w:rsidRPr="00E575E5">
        <w:rPr>
          <w:noProof/>
          <w:lang w:val="en-GB"/>
        </w:rPr>
        <w:t>Any materials required – voucher printing (costs vary depending on markets and security features chosen), vendor hardware</w:t>
      </w:r>
    </w:p>
    <w:p w14:paraId="39658E74" w14:textId="46D61EB3" w:rsidR="00CB4E46" w:rsidRPr="00E575E5" w:rsidRDefault="00CB4E46">
      <w:pPr>
        <w:pStyle w:val="NRCbullets"/>
        <w:rPr>
          <w:noProof/>
          <w:lang w:val="en-GB"/>
        </w:rPr>
      </w:pPr>
      <w:r w:rsidRPr="00E575E5">
        <w:rPr>
          <w:noProof/>
          <w:lang w:val="en-GB"/>
        </w:rPr>
        <w:t>Any money transfer commission – 3% is generally considered reasonable and justification will be required for a higher figure</w:t>
      </w:r>
      <w:r w:rsidR="008562B9" w:rsidRPr="00E575E5">
        <w:rPr>
          <w:noProof/>
          <w:lang w:val="en-GB"/>
        </w:rPr>
        <w:t>. Organisation may get a better rate through collective negotiation</w:t>
      </w:r>
    </w:p>
    <w:p w14:paraId="2F8470C3" w14:textId="236F2C9C" w:rsidR="00CB4E46" w:rsidRPr="00E575E5" w:rsidRDefault="00CB4E46">
      <w:pPr>
        <w:pStyle w:val="NRCbullets"/>
        <w:rPr>
          <w:noProof/>
          <w:lang w:val="en-GB"/>
        </w:rPr>
      </w:pPr>
      <w:r w:rsidRPr="00E575E5">
        <w:rPr>
          <w:noProof/>
          <w:lang w:val="en-GB"/>
        </w:rPr>
        <w:t>Inflation and short-term price variations</w:t>
      </w:r>
      <w:r w:rsidR="000F4A76" w:rsidRPr="00E575E5">
        <w:rPr>
          <w:noProof/>
          <w:lang w:val="en-GB"/>
        </w:rPr>
        <w:t xml:space="preserve"> (beware that budgeting in local currency may increase inflation risks)</w:t>
      </w:r>
      <w:r w:rsidR="00C477F4">
        <w:rPr>
          <w:noProof/>
          <w:lang w:val="en-GB"/>
        </w:rPr>
        <w:t>. In volitile markets agencies may wish to increase assistance value by 10% to allow for fluctuations</w:t>
      </w:r>
    </w:p>
    <w:p w14:paraId="72156484" w14:textId="275926DA" w:rsidR="00F7574B" w:rsidRPr="00E575E5" w:rsidRDefault="00F7574B">
      <w:pPr>
        <w:pStyle w:val="NRCbullets"/>
        <w:rPr>
          <w:noProof/>
          <w:lang w:val="en-GB"/>
        </w:rPr>
      </w:pPr>
      <w:r w:rsidRPr="00E575E5">
        <w:rPr>
          <w:noProof/>
          <w:lang w:val="en-GB"/>
        </w:rPr>
        <w:t xml:space="preserve">Safe communication equipment, based on the surveillance context and organisational response </w:t>
      </w:r>
    </w:p>
    <w:p w14:paraId="39BE103E" w14:textId="5F22EAFD" w:rsidR="00F7574B" w:rsidRPr="00E575E5" w:rsidRDefault="00F7574B">
      <w:pPr>
        <w:pStyle w:val="NRCbullets"/>
        <w:rPr>
          <w:noProof/>
          <w:lang w:val="en-GB"/>
        </w:rPr>
      </w:pPr>
      <w:r w:rsidRPr="00E575E5">
        <w:rPr>
          <w:noProof/>
          <w:lang w:val="en-GB"/>
        </w:rPr>
        <w:t>Additional travel expenses to ensure regular face to face meetings with staff/partners and staff rotation</w:t>
      </w:r>
    </w:p>
    <w:p w14:paraId="4B81F0C4" w14:textId="77777777" w:rsidR="00F7574B" w:rsidRPr="00E575E5" w:rsidRDefault="00F7574B">
      <w:pPr>
        <w:pStyle w:val="NRCbullets"/>
        <w:rPr>
          <w:noProof/>
          <w:lang w:val="en-GB"/>
        </w:rPr>
      </w:pPr>
      <w:r w:rsidRPr="00E575E5">
        <w:rPr>
          <w:noProof/>
          <w:lang w:val="en-GB"/>
        </w:rPr>
        <w:t xml:space="preserve">Translation of documents as it is very important that staff are familiar with tools and templates that are being used </w:t>
      </w:r>
    </w:p>
    <w:p w14:paraId="19A1DFDA" w14:textId="3FAEFF51" w:rsidR="00F7574B" w:rsidRPr="00E575E5" w:rsidRDefault="00F7574B">
      <w:pPr>
        <w:pStyle w:val="NRCbullets"/>
        <w:rPr>
          <w:noProof/>
          <w:lang w:val="en-GB"/>
        </w:rPr>
      </w:pPr>
      <w:r w:rsidRPr="00E575E5">
        <w:rPr>
          <w:noProof/>
          <w:lang w:val="en-GB"/>
        </w:rPr>
        <w:t>Design, translation and production of communication materials</w:t>
      </w:r>
    </w:p>
    <w:p w14:paraId="47E01217" w14:textId="3785A729" w:rsidR="00F4257D" w:rsidRPr="00BF2B66" w:rsidRDefault="00E02697">
      <w:pPr>
        <w:pStyle w:val="Heading2"/>
        <w:rPr>
          <w:smallCaps/>
          <w:noProof/>
          <w:lang w:eastAsia="ja-JP"/>
        </w:rPr>
      </w:pPr>
      <w:r w:rsidRPr="00BF2B66">
        <w:rPr>
          <w:noProof/>
          <w:lang w:eastAsia="en-GB"/>
        </w:rPr>
        <mc:AlternateContent>
          <mc:Choice Requires="wps">
            <w:drawing>
              <wp:anchor distT="91440" distB="91440" distL="114300" distR="180340" simplePos="0" relativeHeight="251758592" behindDoc="1" locked="0" layoutInCell="1" allowOverlap="1" wp14:anchorId="7C6DEB6B" wp14:editId="16978AA5">
                <wp:simplePos x="0" y="0"/>
                <wp:positionH relativeFrom="margin">
                  <wp:align>right</wp:align>
                </wp:positionH>
                <wp:positionV relativeFrom="paragraph">
                  <wp:posOffset>83185</wp:posOffset>
                </wp:positionV>
                <wp:extent cx="2945130" cy="1403985"/>
                <wp:effectExtent l="0" t="0" r="0" b="0"/>
                <wp:wrapTight wrapText="bothSides">
                  <wp:wrapPolygon edited="0">
                    <wp:start x="419" y="0"/>
                    <wp:lineTo x="419" y="20963"/>
                    <wp:lineTo x="21097" y="20963"/>
                    <wp:lineTo x="21097" y="0"/>
                    <wp:lineTo x="419" y="0"/>
                  </wp:wrapPolygon>
                </wp:wrapTight>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240B5296" w14:textId="0B021705" w:rsidR="001D3CD0" w:rsidRPr="00E575E5" w:rsidRDefault="001D3CD0" w:rsidP="00E02697">
                            <w:pPr>
                              <w:pBdr>
                                <w:top w:val="single" w:sz="24" w:space="8" w:color="72C7E7"/>
                                <w:bottom w:val="single" w:sz="24" w:space="8" w:color="72C7E7"/>
                              </w:pBdr>
                              <w:spacing w:after="0"/>
                              <w:rPr>
                                <w:iCs/>
                                <w:color w:val="auto"/>
                                <w:szCs w:val="20"/>
                              </w:rPr>
                            </w:pPr>
                            <w:r>
                              <w:rPr>
                                <w:i/>
                                <w:iCs/>
                                <w:color w:val="auto"/>
                                <w:szCs w:val="20"/>
                              </w:rPr>
                              <w:t>CaLP ha</w:t>
                            </w:r>
                            <w:r w:rsidRPr="00E575E5">
                              <w:rPr>
                                <w:i/>
                                <w:iCs/>
                                <w:color w:val="auto"/>
                                <w:szCs w:val="20"/>
                              </w:rPr>
                              <w:t xml:space="preserve">s published </w:t>
                            </w:r>
                            <w:r>
                              <w:rPr>
                                <w:i/>
                                <w:iCs/>
                                <w:color w:val="auto"/>
                                <w:szCs w:val="20"/>
                              </w:rPr>
                              <w:t xml:space="preserve">a </w:t>
                            </w:r>
                            <w:r w:rsidR="00063A20">
                              <w:rPr>
                                <w:i/>
                                <w:iCs/>
                                <w:color w:val="auto"/>
                                <w:szCs w:val="20"/>
                              </w:rPr>
                              <w:t>CVA</w:t>
                            </w:r>
                            <w:r w:rsidRPr="00E575E5">
                              <w:rPr>
                                <w:i/>
                                <w:iCs/>
                                <w:color w:val="auto"/>
                                <w:szCs w:val="20"/>
                              </w:rPr>
                              <w:t xml:space="preserve"> guidance note for operational and support staff </w:t>
                            </w:r>
                            <w:hyperlink r:id="rId114" w:history="1">
                              <w:r w:rsidR="004D7AE1" w:rsidRPr="000A420F">
                                <w:rPr>
                                  <w:rStyle w:val="Hyperlink"/>
                                </w:rPr>
                                <w:t>http://bit.ly/2fjVcCb</w:t>
                              </w:r>
                            </w:hyperlink>
                            <w:r w:rsidR="004D7AE1">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6DEB6B" id="_x0000_s1083" type="#_x0000_t202" style="position:absolute;margin-left:180.7pt;margin-top:6.55pt;width:231.9pt;height:110.55pt;z-index:-251557888;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" filled="f" stroked="f">
                <v:textbox style="mso-fit-shape-to-text:t">
                  <w:txbxContent>
                    <w:p w14:paraId="240B5296" w14:textId="0B021705" w:rsidR="001D3CD0" w:rsidRPr="00E575E5" w:rsidRDefault="001D3CD0" w:rsidP="00E02697">
                      <w:pPr>
                        <w:pBdr>
                          <w:top w:val="single" w:sz="24" w:space="8" w:color="72C7E7"/>
                          <w:bottom w:val="single" w:sz="24" w:space="8" w:color="72C7E7"/>
                        </w:pBdr>
                        <w:spacing w:after="0"/>
                        <w:rPr>
                          <w:iCs/>
                          <w:color w:val="auto"/>
                          <w:szCs w:val="20"/>
                        </w:rPr>
                      </w:pPr>
                      <w:r>
                        <w:rPr>
                          <w:i/>
                          <w:iCs/>
                          <w:color w:val="auto"/>
                          <w:szCs w:val="20"/>
                        </w:rPr>
                        <w:t>CaLP ha</w:t>
                      </w:r>
                      <w:r w:rsidRPr="00E575E5">
                        <w:rPr>
                          <w:i/>
                          <w:iCs/>
                          <w:color w:val="auto"/>
                          <w:szCs w:val="20"/>
                        </w:rPr>
                        <w:t xml:space="preserve">s published </w:t>
                      </w:r>
                      <w:r>
                        <w:rPr>
                          <w:i/>
                          <w:iCs/>
                          <w:color w:val="auto"/>
                          <w:szCs w:val="20"/>
                        </w:rPr>
                        <w:t xml:space="preserve">a </w:t>
                      </w:r>
                      <w:r w:rsidR="00063A20">
                        <w:rPr>
                          <w:i/>
                          <w:iCs/>
                          <w:color w:val="auto"/>
                          <w:szCs w:val="20"/>
                        </w:rPr>
                        <w:t>CVA</w:t>
                      </w:r>
                      <w:r w:rsidRPr="00E575E5">
                        <w:rPr>
                          <w:i/>
                          <w:iCs/>
                          <w:color w:val="auto"/>
                          <w:szCs w:val="20"/>
                        </w:rPr>
                        <w:t xml:space="preserve"> guidance note for operational and support staff </w:t>
                      </w:r>
                      <w:hyperlink r:id="rId115" w:history="1">
                        <w:r w:rsidR="004D7AE1" w:rsidRPr="000A420F">
                          <w:rPr>
                            <w:rStyle w:val="Hyperlink"/>
                          </w:rPr>
                          <w:t>http://bit.ly/2fjVcCb</w:t>
                        </w:r>
                      </w:hyperlink>
                      <w:r w:rsidR="004D7AE1">
                        <w:t xml:space="preserve"> </w:t>
                      </w:r>
                    </w:p>
                  </w:txbxContent>
                </v:textbox>
                <w10:wrap type="tight" anchorx="margin"/>
              </v:shape>
            </w:pict>
          </mc:Fallback>
        </mc:AlternateContent>
      </w:r>
      <w:r w:rsidR="00F4257D" w:rsidRPr="00BF2B66">
        <w:rPr>
          <w:noProof/>
        </w:rPr>
        <w:t>FINANCIAL CONTROLS</w:t>
      </w:r>
    </w:p>
    <w:p w14:paraId="0D98F0D2" w14:textId="3F66F72A" w:rsidR="00C335F4" w:rsidRPr="00E575E5" w:rsidRDefault="004C793C">
      <w:pPr>
        <w:rPr>
          <w:noProof/>
        </w:rPr>
      </w:pPr>
      <w:r w:rsidRPr="00E575E5">
        <w:rPr>
          <w:noProof/>
        </w:rPr>
        <w:t xml:space="preserve">The context, selected transfer mechanism and role and capacity of remote staff and/or partners makes each project unique, and the financial controls required will vary. </w:t>
      </w:r>
      <w:r w:rsidR="00C335F4" w:rsidRPr="00E575E5">
        <w:rPr>
          <w:noProof/>
        </w:rPr>
        <w:t xml:space="preserve">Centralisation of finance functions will reduce compliance and fraud risks, at the expense of flexibility in local </w:t>
      </w:r>
      <w:r w:rsidR="00C335F4" w:rsidRPr="00E575E5">
        <w:rPr>
          <w:noProof/>
        </w:rPr>
        <w:lastRenderedPageBreak/>
        <w:t>operations.</w:t>
      </w:r>
      <w:r w:rsidR="00BF23DF" w:rsidRPr="00E575E5">
        <w:rPr>
          <w:noProof/>
        </w:rPr>
        <w:t xml:space="preserve"> The sensitivity </w:t>
      </w:r>
      <w:r w:rsidR="00FA75B8">
        <w:rPr>
          <w:noProof/>
        </w:rPr>
        <w:t>of authorities and donors to</w:t>
      </w:r>
      <w:r w:rsidR="00BF23DF" w:rsidRPr="00E575E5">
        <w:rPr>
          <w:noProof/>
        </w:rPr>
        <w:t xml:space="preserve"> any diversion of cash or any other resources in many remote programming contexts makes this a necessary compromise.</w:t>
      </w:r>
    </w:p>
    <w:p w14:paraId="080059E2" w14:textId="7774CCEA" w:rsidR="00BF2B66" w:rsidRPr="00E575E5" w:rsidRDefault="005B1BF8">
      <w:pPr>
        <w:rPr>
          <w:noProof/>
        </w:rPr>
      </w:pPr>
      <w:r w:rsidRPr="00E575E5">
        <w:rPr>
          <w:noProof/>
        </w:rPr>
        <w:t>Standard finance routines</w:t>
      </w:r>
      <w:r w:rsidR="00DC4572" w:rsidRPr="00E575E5">
        <w:rPr>
          <w:noProof/>
        </w:rPr>
        <w:t xml:space="preserve"> should be followed and, where necessary, modifications </w:t>
      </w:r>
      <w:r w:rsidR="007266F4" w:rsidRPr="00E575E5">
        <w:rPr>
          <w:noProof/>
        </w:rPr>
        <w:t>agreed</w:t>
      </w:r>
      <w:r w:rsidR="00DC4572" w:rsidRPr="00E575E5">
        <w:rPr>
          <w:noProof/>
        </w:rPr>
        <w:t xml:space="preserve"> </w:t>
      </w:r>
      <w:r w:rsidR="007266F4" w:rsidRPr="00E575E5">
        <w:rPr>
          <w:noProof/>
        </w:rPr>
        <w:t>(</w:t>
      </w:r>
      <w:r w:rsidR="00804623" w:rsidRPr="00E575E5">
        <w:rPr>
          <w:noProof/>
        </w:rPr>
        <w:t>communicate</w:t>
      </w:r>
      <w:r w:rsidR="007266F4" w:rsidRPr="00E575E5">
        <w:rPr>
          <w:noProof/>
        </w:rPr>
        <w:t xml:space="preserve"> with the donor</w:t>
      </w:r>
      <w:r w:rsidR="00804623" w:rsidRPr="00E575E5">
        <w:rPr>
          <w:noProof/>
        </w:rPr>
        <w:t xml:space="preserve"> </w:t>
      </w:r>
      <w:r w:rsidR="00804623" w:rsidRPr="00B56AA1">
        <w:rPr>
          <w:i/>
          <w:noProof/>
        </w:rPr>
        <w:t>in writing</w:t>
      </w:r>
      <w:r w:rsidR="002626A5" w:rsidRPr="00B56AA1">
        <w:rPr>
          <w:noProof/>
        </w:rPr>
        <w:t>,</w:t>
      </w:r>
      <w:r w:rsidR="002626A5" w:rsidRPr="00E575E5">
        <w:rPr>
          <w:noProof/>
        </w:rPr>
        <w:t xml:space="preserve"> preferably within the grant agreement</w:t>
      </w:r>
      <w:r w:rsidR="007266F4" w:rsidRPr="00E575E5">
        <w:rPr>
          <w:noProof/>
        </w:rPr>
        <w:t xml:space="preserve">) </w:t>
      </w:r>
      <w:r w:rsidR="00DC4572" w:rsidRPr="00E575E5">
        <w:rPr>
          <w:noProof/>
        </w:rPr>
        <w:t xml:space="preserve">and approved. </w:t>
      </w:r>
      <w:r w:rsidR="004C793C" w:rsidRPr="00E575E5">
        <w:rPr>
          <w:noProof/>
        </w:rPr>
        <w:t>Key steps, risks and mitigation measures include:</w:t>
      </w:r>
    </w:p>
    <w:tbl>
      <w:tblPr>
        <w:tblStyle w:val="TableGrid"/>
        <w:tblW w:w="0" w:type="auto"/>
        <w:tblLook w:val="04A0" w:firstRow="1" w:lastRow="0" w:firstColumn="1" w:lastColumn="0" w:noHBand="0" w:noVBand="1"/>
      </w:tblPr>
      <w:tblGrid>
        <w:gridCol w:w="3485"/>
        <w:gridCol w:w="3485"/>
        <w:gridCol w:w="3486"/>
      </w:tblGrid>
      <w:tr w:rsidR="004C793C" w:rsidRPr="00C96904" w14:paraId="4D175105" w14:textId="77777777" w:rsidTr="00BF2B66">
        <w:tc>
          <w:tcPr>
            <w:tcW w:w="3485" w:type="dxa"/>
          </w:tcPr>
          <w:p w14:paraId="00812A2F" w14:textId="0FBF9CC6" w:rsidR="004C793C" w:rsidRPr="00E575E5" w:rsidRDefault="009A5ADB" w:rsidP="0062398D">
            <w:pPr>
              <w:keepNext/>
              <w:spacing w:after="0"/>
              <w:rPr>
                <w:b/>
                <w:noProof/>
                <w:sz w:val="18"/>
                <w:szCs w:val="16"/>
              </w:rPr>
            </w:pPr>
            <w:r w:rsidRPr="00E575E5">
              <w:rPr>
                <w:b/>
                <w:noProof/>
                <w:sz w:val="18"/>
                <w:szCs w:val="16"/>
              </w:rPr>
              <w:t>Project step</w:t>
            </w:r>
          </w:p>
        </w:tc>
        <w:tc>
          <w:tcPr>
            <w:tcW w:w="3485" w:type="dxa"/>
          </w:tcPr>
          <w:p w14:paraId="763BF7B5" w14:textId="7AAE0416" w:rsidR="004C793C" w:rsidRPr="00E575E5" w:rsidRDefault="004C793C" w:rsidP="0062398D">
            <w:pPr>
              <w:keepNext/>
              <w:spacing w:after="0"/>
              <w:rPr>
                <w:b/>
                <w:noProof/>
                <w:sz w:val="18"/>
                <w:szCs w:val="16"/>
              </w:rPr>
            </w:pPr>
            <w:r w:rsidRPr="00E575E5">
              <w:rPr>
                <w:b/>
                <w:noProof/>
                <w:sz w:val="18"/>
                <w:szCs w:val="16"/>
              </w:rPr>
              <w:t>Potential risks</w:t>
            </w:r>
          </w:p>
        </w:tc>
        <w:tc>
          <w:tcPr>
            <w:tcW w:w="3486" w:type="dxa"/>
          </w:tcPr>
          <w:p w14:paraId="759AC227" w14:textId="00DFB4F6" w:rsidR="004C793C" w:rsidRPr="00E575E5" w:rsidRDefault="004C793C" w:rsidP="0062398D">
            <w:pPr>
              <w:keepNext/>
              <w:spacing w:after="0"/>
              <w:rPr>
                <w:b/>
                <w:noProof/>
                <w:sz w:val="18"/>
                <w:szCs w:val="16"/>
              </w:rPr>
            </w:pPr>
            <w:r w:rsidRPr="00E575E5">
              <w:rPr>
                <w:b/>
                <w:noProof/>
                <w:sz w:val="18"/>
                <w:szCs w:val="16"/>
              </w:rPr>
              <w:t>Mitigation measures</w:t>
            </w:r>
          </w:p>
        </w:tc>
      </w:tr>
      <w:tr w:rsidR="004C793C" w:rsidRPr="00C96904" w14:paraId="61DFF2D1" w14:textId="77777777" w:rsidTr="00BF2B66">
        <w:tc>
          <w:tcPr>
            <w:tcW w:w="3485" w:type="dxa"/>
          </w:tcPr>
          <w:p w14:paraId="128C1A97" w14:textId="13328F97" w:rsidR="004C793C" w:rsidRPr="00E575E5" w:rsidRDefault="00A94711" w:rsidP="0062398D">
            <w:pPr>
              <w:keepNext/>
              <w:spacing w:after="0"/>
              <w:rPr>
                <w:noProof/>
                <w:sz w:val="18"/>
                <w:szCs w:val="16"/>
              </w:rPr>
            </w:pPr>
            <w:r w:rsidRPr="00E575E5">
              <w:rPr>
                <w:noProof/>
                <w:sz w:val="18"/>
                <w:szCs w:val="16"/>
              </w:rPr>
              <w:t>Creating</w:t>
            </w:r>
            <w:r w:rsidR="00ED3DA8" w:rsidRPr="00E575E5">
              <w:rPr>
                <w:noProof/>
                <w:sz w:val="18"/>
                <w:szCs w:val="16"/>
              </w:rPr>
              <w:t xml:space="preserve"> database of eligible potential project participants</w:t>
            </w:r>
          </w:p>
        </w:tc>
        <w:tc>
          <w:tcPr>
            <w:tcW w:w="3485" w:type="dxa"/>
          </w:tcPr>
          <w:p w14:paraId="23E4CA4E" w14:textId="20219360" w:rsidR="004C793C" w:rsidRPr="00E575E5" w:rsidRDefault="00ED3DA8" w:rsidP="0062398D">
            <w:pPr>
              <w:keepNext/>
              <w:spacing w:after="0"/>
              <w:rPr>
                <w:noProof/>
                <w:sz w:val="18"/>
                <w:szCs w:val="16"/>
              </w:rPr>
            </w:pPr>
            <w:r w:rsidRPr="00E575E5">
              <w:rPr>
                <w:noProof/>
                <w:sz w:val="18"/>
                <w:szCs w:val="16"/>
              </w:rPr>
              <w:t>Incomplete or inaccurate register, slow setup, staff/partner corruption at point of inclusion</w:t>
            </w:r>
          </w:p>
        </w:tc>
        <w:tc>
          <w:tcPr>
            <w:tcW w:w="3486" w:type="dxa"/>
          </w:tcPr>
          <w:p w14:paraId="1B31D5B3" w14:textId="62E2763A" w:rsidR="004C793C" w:rsidRPr="00E575E5" w:rsidRDefault="00ED3DA8" w:rsidP="0062398D">
            <w:pPr>
              <w:keepNext/>
              <w:spacing w:after="0"/>
              <w:rPr>
                <w:noProof/>
                <w:sz w:val="18"/>
                <w:szCs w:val="16"/>
              </w:rPr>
            </w:pPr>
            <w:r w:rsidRPr="00E575E5">
              <w:rPr>
                <w:noProof/>
                <w:sz w:val="18"/>
                <w:szCs w:val="16"/>
              </w:rPr>
              <w:t>Electronic data collection makes data available more quickly and cleanly, and red</w:t>
            </w:r>
            <w:r w:rsidR="005A06F5" w:rsidRPr="00E575E5">
              <w:rPr>
                <w:noProof/>
                <w:sz w:val="18"/>
                <w:szCs w:val="16"/>
              </w:rPr>
              <w:t>uces opportunity for tampering</w:t>
            </w:r>
          </w:p>
        </w:tc>
      </w:tr>
      <w:tr w:rsidR="004C793C" w:rsidRPr="00C96904" w14:paraId="4FC43EBB" w14:textId="77777777" w:rsidTr="00BF2B66">
        <w:tc>
          <w:tcPr>
            <w:tcW w:w="3485" w:type="dxa"/>
          </w:tcPr>
          <w:p w14:paraId="67731E01" w14:textId="11A93AC3" w:rsidR="004C793C" w:rsidRPr="00E575E5" w:rsidRDefault="009A5ADB" w:rsidP="0062398D">
            <w:pPr>
              <w:keepNext/>
              <w:spacing w:after="0"/>
              <w:rPr>
                <w:noProof/>
                <w:sz w:val="18"/>
                <w:szCs w:val="16"/>
              </w:rPr>
            </w:pPr>
            <w:r w:rsidRPr="00E575E5">
              <w:rPr>
                <w:noProof/>
                <w:sz w:val="18"/>
                <w:szCs w:val="16"/>
              </w:rPr>
              <w:t>Specify</w:t>
            </w:r>
            <w:r w:rsidR="00A94711" w:rsidRPr="00E575E5">
              <w:rPr>
                <w:noProof/>
                <w:sz w:val="18"/>
                <w:szCs w:val="16"/>
              </w:rPr>
              <w:t>ing</w:t>
            </w:r>
            <w:r w:rsidR="00ED3DA8" w:rsidRPr="00E575E5">
              <w:rPr>
                <w:noProof/>
                <w:sz w:val="18"/>
                <w:szCs w:val="16"/>
              </w:rPr>
              <w:t xml:space="preserve"> identification methods</w:t>
            </w:r>
          </w:p>
        </w:tc>
        <w:tc>
          <w:tcPr>
            <w:tcW w:w="3485" w:type="dxa"/>
          </w:tcPr>
          <w:p w14:paraId="465303A6" w14:textId="022061DA" w:rsidR="004C793C" w:rsidRPr="00E575E5" w:rsidRDefault="009A5ADB" w:rsidP="0062398D">
            <w:pPr>
              <w:keepNext/>
              <w:spacing w:after="0"/>
              <w:rPr>
                <w:noProof/>
                <w:sz w:val="18"/>
                <w:szCs w:val="16"/>
              </w:rPr>
            </w:pPr>
            <w:r w:rsidRPr="00E575E5">
              <w:rPr>
                <w:noProof/>
                <w:sz w:val="18"/>
                <w:szCs w:val="16"/>
              </w:rPr>
              <w:t>People may lack or be unwilling to show ID, slow process</w:t>
            </w:r>
          </w:p>
        </w:tc>
        <w:tc>
          <w:tcPr>
            <w:tcW w:w="3486" w:type="dxa"/>
          </w:tcPr>
          <w:p w14:paraId="79BFD7BC" w14:textId="53E3F75D" w:rsidR="004C793C" w:rsidRPr="00E575E5" w:rsidRDefault="009A5ADB" w:rsidP="0062398D">
            <w:pPr>
              <w:keepNext/>
              <w:spacing w:after="0"/>
              <w:rPr>
                <w:noProof/>
                <w:sz w:val="18"/>
                <w:szCs w:val="16"/>
              </w:rPr>
            </w:pPr>
            <w:r w:rsidRPr="00E575E5">
              <w:rPr>
                <w:noProof/>
                <w:sz w:val="18"/>
                <w:szCs w:val="16"/>
              </w:rPr>
              <w:t>Agency may issue their own ‘participation cards’. Community groups may help with identification</w:t>
            </w:r>
          </w:p>
        </w:tc>
      </w:tr>
      <w:tr w:rsidR="004C793C" w:rsidRPr="00C96904" w14:paraId="676D606E" w14:textId="77777777" w:rsidTr="00BF2B66">
        <w:tc>
          <w:tcPr>
            <w:tcW w:w="3485" w:type="dxa"/>
          </w:tcPr>
          <w:p w14:paraId="36A77A74" w14:textId="244007D5" w:rsidR="004C793C" w:rsidRPr="00E575E5" w:rsidRDefault="009A5ADB" w:rsidP="0062398D">
            <w:pPr>
              <w:keepNext/>
              <w:spacing w:after="0"/>
              <w:rPr>
                <w:noProof/>
                <w:sz w:val="18"/>
                <w:szCs w:val="16"/>
              </w:rPr>
            </w:pPr>
            <w:r w:rsidRPr="00E575E5">
              <w:rPr>
                <w:noProof/>
                <w:sz w:val="18"/>
                <w:szCs w:val="16"/>
              </w:rPr>
              <w:t>Specify</w:t>
            </w:r>
            <w:r w:rsidR="00A94711" w:rsidRPr="00E575E5">
              <w:rPr>
                <w:noProof/>
                <w:sz w:val="18"/>
                <w:szCs w:val="16"/>
              </w:rPr>
              <w:t>ing</w:t>
            </w:r>
            <w:r w:rsidRPr="00E575E5">
              <w:rPr>
                <w:noProof/>
                <w:sz w:val="18"/>
                <w:szCs w:val="16"/>
              </w:rPr>
              <w:t xml:space="preserve"> authentication methods</w:t>
            </w:r>
          </w:p>
        </w:tc>
        <w:tc>
          <w:tcPr>
            <w:tcW w:w="3485" w:type="dxa"/>
          </w:tcPr>
          <w:p w14:paraId="52118AE8" w14:textId="3819D597" w:rsidR="004C793C" w:rsidRPr="00E575E5" w:rsidRDefault="009A5ADB" w:rsidP="0062398D">
            <w:pPr>
              <w:keepNext/>
              <w:spacing w:after="0"/>
              <w:rPr>
                <w:noProof/>
                <w:sz w:val="18"/>
                <w:szCs w:val="16"/>
              </w:rPr>
            </w:pPr>
            <w:r w:rsidRPr="00E575E5">
              <w:rPr>
                <w:noProof/>
                <w:sz w:val="18"/>
                <w:szCs w:val="16"/>
              </w:rPr>
              <w:t>Identity fraud, technology failure, participants cannot use technology (e.g. card and PIN)</w:t>
            </w:r>
          </w:p>
        </w:tc>
        <w:tc>
          <w:tcPr>
            <w:tcW w:w="3486" w:type="dxa"/>
          </w:tcPr>
          <w:p w14:paraId="060ACD29" w14:textId="0DC783A1" w:rsidR="004C793C" w:rsidRPr="00E575E5" w:rsidRDefault="009A5ADB" w:rsidP="0062398D">
            <w:pPr>
              <w:keepNext/>
              <w:spacing w:after="0"/>
              <w:rPr>
                <w:noProof/>
                <w:sz w:val="18"/>
                <w:szCs w:val="16"/>
              </w:rPr>
            </w:pPr>
            <w:r w:rsidRPr="00E575E5">
              <w:rPr>
                <w:noProof/>
                <w:sz w:val="18"/>
                <w:szCs w:val="16"/>
              </w:rPr>
              <w:t>Biometric authentication (e.g. fingerprint, iris scan), participant training in use of technology</w:t>
            </w:r>
          </w:p>
        </w:tc>
      </w:tr>
      <w:tr w:rsidR="00A94711" w:rsidRPr="00C96904" w14:paraId="6E603745" w14:textId="77777777" w:rsidTr="00BF2B66">
        <w:tc>
          <w:tcPr>
            <w:tcW w:w="3485" w:type="dxa"/>
          </w:tcPr>
          <w:p w14:paraId="50E00800" w14:textId="7C355051" w:rsidR="00A94711" w:rsidRPr="00E575E5" w:rsidRDefault="00A94711" w:rsidP="0062398D">
            <w:pPr>
              <w:keepNext/>
              <w:spacing w:after="0"/>
              <w:rPr>
                <w:noProof/>
                <w:sz w:val="18"/>
                <w:szCs w:val="16"/>
              </w:rPr>
            </w:pPr>
            <w:r w:rsidRPr="00E575E5">
              <w:rPr>
                <w:noProof/>
                <w:sz w:val="18"/>
                <w:szCs w:val="16"/>
              </w:rPr>
              <w:t>Authorising financial liability</w:t>
            </w:r>
          </w:p>
        </w:tc>
        <w:tc>
          <w:tcPr>
            <w:tcW w:w="3485" w:type="dxa"/>
            <w:shd w:val="clear" w:color="auto" w:fill="auto"/>
          </w:tcPr>
          <w:p w14:paraId="3D9FDACA" w14:textId="4AAFD027" w:rsidR="00A94711" w:rsidRPr="00E575E5" w:rsidRDefault="00A94711" w:rsidP="0062398D">
            <w:pPr>
              <w:keepNext/>
              <w:spacing w:after="0"/>
              <w:rPr>
                <w:noProof/>
                <w:sz w:val="18"/>
                <w:szCs w:val="16"/>
              </w:rPr>
            </w:pPr>
            <w:r w:rsidRPr="00E575E5">
              <w:rPr>
                <w:noProof/>
                <w:sz w:val="18"/>
                <w:szCs w:val="16"/>
              </w:rPr>
              <w:t>Generating liability (e.g. distributing vouchers) prior to authorisation</w:t>
            </w:r>
          </w:p>
        </w:tc>
        <w:tc>
          <w:tcPr>
            <w:tcW w:w="3486" w:type="dxa"/>
          </w:tcPr>
          <w:p w14:paraId="38995BB6" w14:textId="221D2A14" w:rsidR="00A94711" w:rsidRPr="00E575E5" w:rsidRDefault="00A94711" w:rsidP="0062398D">
            <w:pPr>
              <w:keepNext/>
              <w:spacing w:after="0"/>
              <w:rPr>
                <w:noProof/>
                <w:sz w:val="18"/>
                <w:szCs w:val="16"/>
              </w:rPr>
            </w:pPr>
            <w:r w:rsidRPr="00E575E5">
              <w:rPr>
                <w:noProof/>
                <w:sz w:val="18"/>
                <w:szCs w:val="16"/>
              </w:rPr>
              <w:t>Ensure SOPs enforce financial signoff before entitlements are committed</w:t>
            </w:r>
            <w:r w:rsidR="005A06F5" w:rsidRPr="00E575E5">
              <w:rPr>
                <w:noProof/>
                <w:sz w:val="18"/>
                <w:szCs w:val="16"/>
              </w:rPr>
              <w:t>, rather than when vender invoices are presented</w:t>
            </w:r>
          </w:p>
        </w:tc>
      </w:tr>
      <w:tr w:rsidR="004C793C" w:rsidRPr="00C96904" w14:paraId="03FA0F6E" w14:textId="77777777" w:rsidTr="00BF2B66">
        <w:tc>
          <w:tcPr>
            <w:tcW w:w="3485" w:type="dxa"/>
          </w:tcPr>
          <w:p w14:paraId="6A194130" w14:textId="6094C313" w:rsidR="004C793C" w:rsidRPr="00E575E5" w:rsidRDefault="00122C8D" w:rsidP="0062398D">
            <w:pPr>
              <w:keepNext/>
              <w:spacing w:after="0"/>
              <w:rPr>
                <w:noProof/>
                <w:sz w:val="18"/>
                <w:szCs w:val="16"/>
              </w:rPr>
            </w:pPr>
            <w:r w:rsidRPr="00E575E5">
              <w:rPr>
                <w:noProof/>
                <w:sz w:val="18"/>
                <w:szCs w:val="16"/>
              </w:rPr>
              <w:t>Reporting and documenting</w:t>
            </w:r>
          </w:p>
        </w:tc>
        <w:tc>
          <w:tcPr>
            <w:tcW w:w="3485" w:type="dxa"/>
          </w:tcPr>
          <w:p w14:paraId="65E6B77C" w14:textId="476E1135" w:rsidR="004C793C" w:rsidRPr="00E575E5" w:rsidRDefault="00122C8D" w:rsidP="0062398D">
            <w:pPr>
              <w:keepNext/>
              <w:spacing w:after="0"/>
              <w:rPr>
                <w:noProof/>
                <w:sz w:val="18"/>
                <w:szCs w:val="16"/>
              </w:rPr>
            </w:pPr>
            <w:r w:rsidRPr="00E575E5">
              <w:rPr>
                <w:noProof/>
                <w:sz w:val="18"/>
                <w:szCs w:val="16"/>
              </w:rPr>
              <w:t>Failure to follow up errors and fraud, slow identification of problems</w:t>
            </w:r>
          </w:p>
        </w:tc>
        <w:tc>
          <w:tcPr>
            <w:tcW w:w="3486" w:type="dxa"/>
          </w:tcPr>
          <w:p w14:paraId="5F1A0336" w14:textId="13EA26FB" w:rsidR="004C793C" w:rsidRPr="00E575E5" w:rsidRDefault="00122C8D" w:rsidP="0062398D">
            <w:pPr>
              <w:keepNext/>
              <w:spacing w:after="0"/>
              <w:rPr>
                <w:noProof/>
                <w:sz w:val="18"/>
                <w:szCs w:val="16"/>
              </w:rPr>
            </w:pPr>
            <w:r w:rsidRPr="00E575E5">
              <w:rPr>
                <w:noProof/>
                <w:sz w:val="18"/>
                <w:szCs w:val="16"/>
              </w:rPr>
              <w:t>Automated online transaction reporting and management</w:t>
            </w:r>
            <w:r w:rsidR="00BD05FE" w:rsidRPr="00E575E5">
              <w:rPr>
                <w:noProof/>
                <w:sz w:val="18"/>
                <w:szCs w:val="16"/>
              </w:rPr>
              <w:t>, internal prioritisation, ownership of review tasks to ensure accountability</w:t>
            </w:r>
          </w:p>
        </w:tc>
      </w:tr>
    </w:tbl>
    <w:p w14:paraId="1A0CB505" w14:textId="77777777" w:rsidR="004C793C" w:rsidRPr="00BF2B66" w:rsidRDefault="004C793C">
      <w:pPr>
        <w:rPr>
          <w:noProof/>
        </w:rPr>
      </w:pPr>
    </w:p>
    <w:p w14:paraId="289FE9F7" w14:textId="7CB5F793" w:rsidR="000C4238" w:rsidRPr="00E575E5" w:rsidRDefault="000C4238" w:rsidP="00387BB0">
      <w:pPr>
        <w:spacing w:after="0"/>
        <w:rPr>
          <w:noProof/>
        </w:rPr>
      </w:pPr>
      <w:r w:rsidRPr="00E575E5">
        <w:rPr>
          <w:noProof/>
        </w:rPr>
        <w:t>The most appropriate and safe way to transfer funds to remote partners is highly context-specific. In conflict zones where partners need to keep a low profile, for example, it may be safer to for them to receive the money outside the country and arrange the cross-border transfer themselves. This enables them to –</w:t>
      </w:r>
    </w:p>
    <w:p w14:paraId="0FD486A9" w14:textId="24D27257" w:rsidR="000C4238" w:rsidRPr="00E575E5" w:rsidRDefault="000C4238" w:rsidP="00387BB0">
      <w:pPr>
        <w:pStyle w:val="NRCbullets"/>
        <w:rPr>
          <w:noProof/>
          <w:lang w:val="en-GB"/>
        </w:rPr>
      </w:pPr>
      <w:r w:rsidRPr="00E575E5">
        <w:rPr>
          <w:noProof/>
          <w:lang w:val="en-GB"/>
        </w:rPr>
        <w:t>Use their local knowledge to identify the safest transfer modality</w:t>
      </w:r>
    </w:p>
    <w:p w14:paraId="7B81276D" w14:textId="1F15F1AD" w:rsidR="000C4238" w:rsidRPr="00E575E5" w:rsidRDefault="000C4238" w:rsidP="00387BB0">
      <w:pPr>
        <w:pStyle w:val="NRCbullets"/>
        <w:rPr>
          <w:noProof/>
          <w:lang w:val="en-GB"/>
        </w:rPr>
      </w:pPr>
      <w:r w:rsidRPr="00E575E5">
        <w:rPr>
          <w:noProof/>
          <w:lang w:val="en-GB"/>
        </w:rPr>
        <w:t>Avoid being connected with an international NGO in the conflict country</w:t>
      </w:r>
    </w:p>
    <w:p w14:paraId="38794341" w14:textId="1B52FC96" w:rsidR="000C4238" w:rsidRPr="00E575E5" w:rsidRDefault="000C4238" w:rsidP="00387BB0">
      <w:pPr>
        <w:pStyle w:val="NRCbullets"/>
        <w:rPr>
          <w:noProof/>
          <w:lang w:val="en-GB"/>
        </w:rPr>
      </w:pPr>
      <w:r w:rsidRPr="00E575E5">
        <w:rPr>
          <w:noProof/>
          <w:lang w:val="en-GB"/>
        </w:rPr>
        <w:t>Develop their own finance and due diligence capacity</w:t>
      </w:r>
    </w:p>
    <w:p w14:paraId="7A22DE49" w14:textId="77777777" w:rsidR="00F4257D" w:rsidRPr="00BF2B66" w:rsidRDefault="00F4257D">
      <w:pPr>
        <w:pStyle w:val="Heading2"/>
        <w:rPr>
          <w:smallCaps/>
          <w:noProof/>
          <w:lang w:eastAsia="ja-JP"/>
        </w:rPr>
      </w:pPr>
      <w:r w:rsidRPr="00BF2B66">
        <w:rPr>
          <w:noProof/>
        </w:rPr>
        <w:t>PROCUREMENT</w:t>
      </w:r>
    </w:p>
    <w:p w14:paraId="5273217A" w14:textId="52D828BC" w:rsidR="00BF23DF" w:rsidRPr="00E575E5" w:rsidRDefault="00BF23DF">
      <w:pPr>
        <w:rPr>
          <w:noProof/>
        </w:rPr>
      </w:pPr>
      <w:r w:rsidRPr="00E575E5">
        <w:rPr>
          <w:noProof/>
        </w:rPr>
        <w:t xml:space="preserve">As with all support functions, centralisation of procurement away from field staff/partners will reduce compliance and diversion risks at the expense of flexibility. </w:t>
      </w:r>
    </w:p>
    <w:p w14:paraId="0E0960CD" w14:textId="25D83018" w:rsidR="00A33106" w:rsidRPr="00E575E5" w:rsidRDefault="00D529D1">
      <w:pPr>
        <w:spacing w:after="0"/>
        <w:rPr>
          <w:noProof/>
        </w:rPr>
      </w:pPr>
      <w:r w:rsidRPr="00E575E5">
        <w:rPr>
          <w:noProof/>
        </w:rPr>
        <w:t>Standard procurement procedures may need to be adjusted to support all project objectives</w:t>
      </w:r>
    </w:p>
    <w:p w14:paraId="2DE818B0" w14:textId="26668D30" w:rsidR="00D529D1" w:rsidRPr="00E575E5" w:rsidRDefault="00D529D1">
      <w:pPr>
        <w:pStyle w:val="NRCbullets"/>
        <w:rPr>
          <w:noProof/>
          <w:lang w:val="en-GB"/>
        </w:rPr>
      </w:pPr>
      <w:r w:rsidRPr="00E575E5">
        <w:rPr>
          <w:noProof/>
          <w:lang w:val="en-GB"/>
        </w:rPr>
        <w:t>Sensitisation of vendors to project design may be required prior to launching an open tender</w:t>
      </w:r>
    </w:p>
    <w:p w14:paraId="29F03C83" w14:textId="474344BA" w:rsidR="00D529D1" w:rsidRPr="00E575E5" w:rsidRDefault="00D529D1">
      <w:pPr>
        <w:pStyle w:val="NRCbullets"/>
        <w:rPr>
          <w:noProof/>
          <w:lang w:val="en-GB"/>
        </w:rPr>
      </w:pPr>
      <w:r w:rsidRPr="00E575E5">
        <w:rPr>
          <w:noProof/>
          <w:lang w:val="en-GB"/>
        </w:rPr>
        <w:t>Open tenders for vendors should not disadvantage smaller providers who are able to provide the service</w:t>
      </w:r>
    </w:p>
    <w:p w14:paraId="1A9685E4" w14:textId="1C9268EC" w:rsidR="00D529D1" w:rsidRPr="00E575E5" w:rsidRDefault="00D529D1" w:rsidP="00387BB0">
      <w:pPr>
        <w:pStyle w:val="NRCbullets"/>
        <w:spacing w:before="240"/>
        <w:rPr>
          <w:noProof/>
          <w:lang w:val="en-GB"/>
        </w:rPr>
      </w:pPr>
      <w:r w:rsidRPr="00E575E5">
        <w:rPr>
          <w:noProof/>
          <w:lang w:val="en-GB"/>
        </w:rPr>
        <w:t>High prioritisation of anti-corruption and conflict-sensitivity principles should be reinforced in selection processes</w:t>
      </w:r>
    </w:p>
    <w:p w14:paraId="1242BD45" w14:textId="77777777" w:rsidR="00490DBF" w:rsidRPr="00E575E5" w:rsidRDefault="00490DBF" w:rsidP="00387BB0">
      <w:pPr>
        <w:pStyle w:val="NRCbullets"/>
        <w:numPr>
          <w:ilvl w:val="0"/>
          <w:numId w:val="0"/>
        </w:numPr>
        <w:spacing w:before="240"/>
        <w:ind w:left="360" w:hanging="360"/>
        <w:rPr>
          <w:noProof/>
          <w:lang w:val="en-GB"/>
        </w:rPr>
      </w:pPr>
    </w:p>
    <w:p w14:paraId="6A54434D" w14:textId="61D69A66" w:rsidR="00490DBF" w:rsidRPr="00E575E5" w:rsidRDefault="00490DBF" w:rsidP="00387BB0">
      <w:pPr>
        <w:pStyle w:val="NRCbullets"/>
        <w:numPr>
          <w:ilvl w:val="0"/>
          <w:numId w:val="0"/>
        </w:numPr>
        <w:spacing w:before="240"/>
        <w:ind w:left="360" w:hanging="360"/>
        <w:rPr>
          <w:noProof/>
          <w:lang w:val="en-GB"/>
        </w:rPr>
      </w:pPr>
      <w:r w:rsidRPr="00E575E5">
        <w:rPr>
          <w:noProof/>
          <w:lang w:val="en-GB"/>
        </w:rPr>
        <w:t>In many cases the context-specific alternative procedures may need to accommodate –</w:t>
      </w:r>
    </w:p>
    <w:p w14:paraId="7E2ABECF" w14:textId="630C1BD2" w:rsidR="00490DBF" w:rsidRPr="00E575E5" w:rsidRDefault="00490DBF" w:rsidP="00387BB0">
      <w:pPr>
        <w:pStyle w:val="NRCbullets"/>
        <w:rPr>
          <w:noProof/>
          <w:lang w:val="en-GB"/>
        </w:rPr>
      </w:pPr>
      <w:r w:rsidRPr="00E575E5">
        <w:rPr>
          <w:noProof/>
          <w:lang w:val="en-GB"/>
        </w:rPr>
        <w:t>Partners without enough senior staff to ensure segregation of activities (logistics, finance, programme)</w:t>
      </w:r>
    </w:p>
    <w:p w14:paraId="00EE3052" w14:textId="4CC07788" w:rsidR="00490DBF" w:rsidRPr="00E575E5" w:rsidRDefault="00490DBF" w:rsidP="00387BB0">
      <w:pPr>
        <w:pStyle w:val="NRCbullets"/>
        <w:rPr>
          <w:noProof/>
          <w:lang w:val="en-GB"/>
        </w:rPr>
      </w:pPr>
      <w:r w:rsidRPr="00E575E5">
        <w:rPr>
          <w:noProof/>
          <w:lang w:val="en-GB"/>
        </w:rPr>
        <w:t>Suppliers requiring full confidentiality, the use of nicknames and fake signatures</w:t>
      </w:r>
    </w:p>
    <w:p w14:paraId="42545079" w14:textId="77777777" w:rsidR="00F4257D" w:rsidRPr="00BF2B66" w:rsidRDefault="00F4257D">
      <w:pPr>
        <w:pStyle w:val="Heading2"/>
        <w:rPr>
          <w:noProof/>
        </w:rPr>
      </w:pPr>
      <w:r w:rsidRPr="00BF2B66">
        <w:rPr>
          <w:noProof/>
        </w:rPr>
        <w:lastRenderedPageBreak/>
        <w:t>DOCUMENTATION</w:t>
      </w:r>
    </w:p>
    <w:p w14:paraId="540C6A09" w14:textId="0BA45301" w:rsidR="00490DBF" w:rsidRPr="00E575E5" w:rsidRDefault="00490DBF" w:rsidP="00387BB0">
      <w:pPr>
        <w:rPr>
          <w:noProof/>
          <w:lang w:eastAsia="ja-JP"/>
        </w:rPr>
      </w:pPr>
      <w:r w:rsidRPr="00E575E5">
        <w:rPr>
          <w:noProof/>
          <w:lang w:eastAsia="ja-JP"/>
        </w:rPr>
        <w:t xml:space="preserve">The usual documentation requirements for a remote </w:t>
      </w:r>
      <w:r w:rsidR="003910EB" w:rsidRPr="00E575E5">
        <w:rPr>
          <w:noProof/>
          <w:lang w:eastAsia="ja-JP"/>
        </w:rPr>
        <w:t xml:space="preserve">project incorporating </w:t>
      </w:r>
      <w:r w:rsidR="00063A20">
        <w:rPr>
          <w:noProof/>
          <w:lang w:eastAsia="ja-JP"/>
        </w:rPr>
        <w:t>CVA</w:t>
      </w:r>
      <w:r w:rsidRPr="00E575E5">
        <w:rPr>
          <w:noProof/>
          <w:lang w:eastAsia="ja-JP"/>
        </w:rPr>
        <w:t xml:space="preserve"> may also need to be subject to a</w:t>
      </w:r>
      <w:r w:rsidR="00387BB0" w:rsidRPr="00E575E5">
        <w:rPr>
          <w:noProof/>
          <w:lang w:eastAsia="ja-JP"/>
        </w:rPr>
        <w:t xml:space="preserve"> context-specific</w:t>
      </w:r>
      <w:r w:rsidRPr="00E575E5">
        <w:rPr>
          <w:noProof/>
          <w:lang w:eastAsia="ja-JP"/>
        </w:rPr>
        <w:t xml:space="preserve"> alternative procedures pr</w:t>
      </w:r>
      <w:r w:rsidR="00387BB0" w:rsidRPr="00E575E5">
        <w:rPr>
          <w:noProof/>
          <w:lang w:eastAsia="ja-JP"/>
        </w:rPr>
        <w:t>ocess.</w:t>
      </w:r>
    </w:p>
    <w:tbl>
      <w:tblPr>
        <w:tblStyle w:val="TableGrid"/>
        <w:tblW w:w="0" w:type="auto"/>
        <w:tblInd w:w="-5" w:type="dxa"/>
        <w:tblLook w:val="04A0" w:firstRow="1" w:lastRow="0" w:firstColumn="1" w:lastColumn="0" w:noHBand="0" w:noVBand="1"/>
      </w:tblPr>
      <w:tblGrid>
        <w:gridCol w:w="2268"/>
        <w:gridCol w:w="8193"/>
      </w:tblGrid>
      <w:tr w:rsidR="001F0BA1" w:rsidRPr="00C96904" w14:paraId="5D0E4318" w14:textId="77777777" w:rsidTr="00EC5F13">
        <w:trPr>
          <w:cantSplit/>
        </w:trPr>
        <w:tc>
          <w:tcPr>
            <w:tcW w:w="2268" w:type="dxa"/>
          </w:tcPr>
          <w:p w14:paraId="7A85173E" w14:textId="64FDF294" w:rsidR="001F0BA1" w:rsidRPr="00E575E5" w:rsidRDefault="001F0BA1" w:rsidP="00EC5F13">
            <w:pPr>
              <w:keepNext/>
              <w:keepLines/>
              <w:spacing w:after="0"/>
              <w:rPr>
                <w:b/>
                <w:noProof/>
                <w:sz w:val="18"/>
                <w:szCs w:val="16"/>
              </w:rPr>
            </w:pPr>
            <w:r w:rsidRPr="00E575E5">
              <w:rPr>
                <w:b/>
                <w:noProof/>
                <w:sz w:val="18"/>
                <w:szCs w:val="16"/>
              </w:rPr>
              <w:t>Modality</w:t>
            </w:r>
          </w:p>
        </w:tc>
        <w:tc>
          <w:tcPr>
            <w:tcW w:w="8193" w:type="dxa"/>
          </w:tcPr>
          <w:p w14:paraId="5ED99AA3" w14:textId="04B04A78" w:rsidR="001F0BA1" w:rsidRPr="00E575E5" w:rsidRDefault="00490DBF" w:rsidP="00EC5F13">
            <w:pPr>
              <w:keepNext/>
              <w:keepLines/>
              <w:spacing w:after="0"/>
              <w:rPr>
                <w:b/>
                <w:noProof/>
                <w:sz w:val="18"/>
                <w:szCs w:val="16"/>
              </w:rPr>
            </w:pPr>
            <w:r w:rsidRPr="00E575E5">
              <w:rPr>
                <w:b/>
                <w:noProof/>
                <w:sz w:val="18"/>
                <w:szCs w:val="16"/>
              </w:rPr>
              <w:t>Usual m</w:t>
            </w:r>
            <w:r w:rsidR="006662D1" w:rsidRPr="00E575E5">
              <w:rPr>
                <w:b/>
                <w:noProof/>
                <w:sz w:val="18"/>
                <w:szCs w:val="16"/>
              </w:rPr>
              <w:t>inimum r</w:t>
            </w:r>
            <w:r w:rsidR="001F0BA1" w:rsidRPr="00E575E5">
              <w:rPr>
                <w:b/>
                <w:noProof/>
                <w:sz w:val="18"/>
                <w:szCs w:val="16"/>
              </w:rPr>
              <w:t>equired documentation</w:t>
            </w:r>
          </w:p>
        </w:tc>
      </w:tr>
      <w:tr w:rsidR="001F0BA1" w:rsidRPr="00C96904" w14:paraId="2C83440C" w14:textId="77777777" w:rsidTr="00EC5F13">
        <w:trPr>
          <w:cantSplit/>
        </w:trPr>
        <w:tc>
          <w:tcPr>
            <w:tcW w:w="2268" w:type="dxa"/>
          </w:tcPr>
          <w:p w14:paraId="0730CE6F" w14:textId="1B94AF66" w:rsidR="001F0BA1" w:rsidRPr="00E575E5" w:rsidRDefault="00221E00" w:rsidP="00EC5F13">
            <w:pPr>
              <w:keepNext/>
              <w:keepLines/>
              <w:spacing w:after="0"/>
              <w:rPr>
                <w:noProof/>
                <w:sz w:val="18"/>
                <w:szCs w:val="16"/>
              </w:rPr>
            </w:pPr>
            <w:r w:rsidRPr="00E575E5">
              <w:rPr>
                <w:noProof/>
                <w:sz w:val="18"/>
                <w:szCs w:val="16"/>
              </w:rPr>
              <w:t xml:space="preserve">Unconditional cash </w:t>
            </w:r>
          </w:p>
        </w:tc>
        <w:tc>
          <w:tcPr>
            <w:tcW w:w="8193" w:type="dxa"/>
          </w:tcPr>
          <w:p w14:paraId="2DB21469" w14:textId="77777777" w:rsidR="001F0BA1" w:rsidRPr="00E575E5" w:rsidRDefault="001F0BA1" w:rsidP="00EC5F13">
            <w:pPr>
              <w:keepNext/>
              <w:keepLines/>
              <w:spacing w:after="0"/>
              <w:rPr>
                <w:noProof/>
                <w:sz w:val="18"/>
                <w:szCs w:val="16"/>
              </w:rPr>
            </w:pPr>
            <w:r w:rsidRPr="00E575E5">
              <w:rPr>
                <w:noProof/>
                <w:sz w:val="18"/>
                <w:szCs w:val="16"/>
              </w:rPr>
              <w:t>Initial beneficiary list (including targeting rationale and verification)</w:t>
            </w:r>
          </w:p>
          <w:p w14:paraId="60493C4D" w14:textId="77777777" w:rsidR="001F0BA1" w:rsidRPr="00E575E5" w:rsidRDefault="001F0BA1" w:rsidP="00EC5F13">
            <w:pPr>
              <w:keepNext/>
              <w:keepLines/>
              <w:spacing w:after="0"/>
              <w:rPr>
                <w:noProof/>
                <w:sz w:val="18"/>
                <w:szCs w:val="16"/>
              </w:rPr>
            </w:pPr>
            <w:r w:rsidRPr="00E575E5">
              <w:rPr>
                <w:noProof/>
                <w:sz w:val="18"/>
                <w:szCs w:val="16"/>
              </w:rPr>
              <w:t>Final beneficiary registration</w:t>
            </w:r>
          </w:p>
          <w:p w14:paraId="105F24F9" w14:textId="77777777" w:rsidR="001F0BA1" w:rsidRPr="00E575E5" w:rsidRDefault="001F0BA1" w:rsidP="00EC5F13">
            <w:pPr>
              <w:keepNext/>
              <w:keepLines/>
              <w:spacing w:after="0"/>
              <w:rPr>
                <w:noProof/>
                <w:sz w:val="18"/>
                <w:szCs w:val="16"/>
              </w:rPr>
            </w:pPr>
            <w:r w:rsidRPr="00E575E5">
              <w:rPr>
                <w:noProof/>
                <w:sz w:val="18"/>
                <w:szCs w:val="16"/>
              </w:rPr>
              <w:t>Reconciled and finalised payment sheets</w:t>
            </w:r>
          </w:p>
          <w:p w14:paraId="766C1C36" w14:textId="5B5D4849" w:rsidR="001F0BA1" w:rsidRPr="00E575E5" w:rsidRDefault="001F0BA1" w:rsidP="00EC5F13">
            <w:pPr>
              <w:keepNext/>
              <w:keepLines/>
              <w:spacing w:after="0"/>
              <w:rPr>
                <w:noProof/>
                <w:sz w:val="18"/>
                <w:szCs w:val="16"/>
              </w:rPr>
            </w:pPr>
            <w:r w:rsidRPr="00E575E5">
              <w:rPr>
                <w:noProof/>
                <w:sz w:val="18"/>
                <w:szCs w:val="16"/>
              </w:rPr>
              <w:t>Proof of receipt of payment</w:t>
            </w:r>
          </w:p>
        </w:tc>
      </w:tr>
      <w:tr w:rsidR="001F0BA1" w:rsidRPr="00C96904" w14:paraId="66416317" w14:textId="77777777" w:rsidTr="00EC5F13">
        <w:trPr>
          <w:cantSplit/>
        </w:trPr>
        <w:tc>
          <w:tcPr>
            <w:tcW w:w="2268" w:type="dxa"/>
          </w:tcPr>
          <w:p w14:paraId="42D640B9" w14:textId="44F234BB" w:rsidR="001F0BA1" w:rsidRPr="00E575E5" w:rsidRDefault="00221E00" w:rsidP="00EC5F13">
            <w:pPr>
              <w:keepNext/>
              <w:keepLines/>
              <w:spacing w:after="0"/>
              <w:rPr>
                <w:noProof/>
                <w:sz w:val="18"/>
                <w:szCs w:val="16"/>
              </w:rPr>
            </w:pPr>
            <w:r w:rsidRPr="00E575E5">
              <w:rPr>
                <w:noProof/>
                <w:sz w:val="18"/>
                <w:szCs w:val="16"/>
              </w:rPr>
              <w:t>Conditional cash</w:t>
            </w:r>
          </w:p>
        </w:tc>
        <w:tc>
          <w:tcPr>
            <w:tcW w:w="8193" w:type="dxa"/>
          </w:tcPr>
          <w:p w14:paraId="307DD42C" w14:textId="24AAF98E" w:rsidR="001F0BA1" w:rsidRPr="00E575E5" w:rsidRDefault="001F0BA1" w:rsidP="00EC5F13">
            <w:pPr>
              <w:keepNext/>
              <w:keepLines/>
              <w:spacing w:after="0"/>
              <w:rPr>
                <w:noProof/>
                <w:sz w:val="18"/>
                <w:szCs w:val="16"/>
              </w:rPr>
            </w:pPr>
            <w:r w:rsidRPr="00E575E5">
              <w:rPr>
                <w:noProof/>
                <w:sz w:val="18"/>
                <w:szCs w:val="16"/>
              </w:rPr>
              <w:t>As above, plus documentation of fulfilment of conditionalities</w:t>
            </w:r>
          </w:p>
        </w:tc>
      </w:tr>
      <w:tr w:rsidR="001F0BA1" w:rsidRPr="00C96904" w14:paraId="63EF7DD5" w14:textId="77777777" w:rsidTr="00EC5F13">
        <w:trPr>
          <w:cantSplit/>
        </w:trPr>
        <w:tc>
          <w:tcPr>
            <w:tcW w:w="2268" w:type="dxa"/>
          </w:tcPr>
          <w:p w14:paraId="61F81C02" w14:textId="42C9702C" w:rsidR="001F0BA1" w:rsidRPr="00E575E5" w:rsidRDefault="001F0BA1" w:rsidP="00EC5F13">
            <w:pPr>
              <w:keepNext/>
              <w:keepLines/>
              <w:spacing w:after="0"/>
              <w:rPr>
                <w:noProof/>
                <w:sz w:val="18"/>
                <w:szCs w:val="16"/>
              </w:rPr>
            </w:pPr>
            <w:r w:rsidRPr="00E575E5">
              <w:rPr>
                <w:noProof/>
                <w:sz w:val="18"/>
                <w:szCs w:val="16"/>
              </w:rPr>
              <w:t>Vouchers</w:t>
            </w:r>
          </w:p>
        </w:tc>
        <w:tc>
          <w:tcPr>
            <w:tcW w:w="8193" w:type="dxa"/>
          </w:tcPr>
          <w:p w14:paraId="1F69D0A9" w14:textId="77777777" w:rsidR="001F0BA1" w:rsidRPr="00E575E5" w:rsidRDefault="001F0BA1" w:rsidP="00EC5F13">
            <w:pPr>
              <w:keepNext/>
              <w:keepLines/>
              <w:spacing w:after="0"/>
              <w:rPr>
                <w:noProof/>
                <w:sz w:val="18"/>
                <w:szCs w:val="16"/>
              </w:rPr>
            </w:pPr>
            <w:r w:rsidRPr="00E575E5">
              <w:rPr>
                <w:noProof/>
                <w:sz w:val="18"/>
                <w:szCs w:val="16"/>
              </w:rPr>
              <w:t>Initial beneficiary list (including targeting rationale and verification)</w:t>
            </w:r>
          </w:p>
          <w:p w14:paraId="397699A5" w14:textId="77777777" w:rsidR="001F0BA1" w:rsidRPr="00EC5F13" w:rsidRDefault="001F0BA1" w:rsidP="00EC5F13">
            <w:pPr>
              <w:keepNext/>
              <w:keepLines/>
              <w:spacing w:after="0"/>
              <w:rPr>
                <w:noProof/>
                <w:sz w:val="18"/>
                <w:szCs w:val="16"/>
              </w:rPr>
            </w:pPr>
            <w:r w:rsidRPr="00EC5F13">
              <w:rPr>
                <w:noProof/>
                <w:sz w:val="18"/>
                <w:szCs w:val="16"/>
              </w:rPr>
              <w:t>Final beneficiary registration</w:t>
            </w:r>
          </w:p>
          <w:p w14:paraId="5CE1F2EB" w14:textId="7A25A1B3" w:rsidR="001F0BA1" w:rsidRPr="00EC5F13" w:rsidRDefault="00316A7E" w:rsidP="00EC5F13">
            <w:pPr>
              <w:keepNext/>
              <w:keepLines/>
              <w:spacing w:after="0"/>
              <w:rPr>
                <w:noProof/>
                <w:sz w:val="18"/>
                <w:szCs w:val="16"/>
              </w:rPr>
            </w:pPr>
            <w:r w:rsidRPr="00EC5F13">
              <w:rPr>
                <w:noProof/>
                <w:sz w:val="18"/>
                <w:szCs w:val="16"/>
              </w:rPr>
              <w:t xml:space="preserve">Vendor </w:t>
            </w:r>
            <w:r w:rsidR="001F0BA1" w:rsidRPr="00EC5F13">
              <w:rPr>
                <w:noProof/>
                <w:sz w:val="18"/>
                <w:szCs w:val="16"/>
              </w:rPr>
              <w:t>selection process documentation and contracts</w:t>
            </w:r>
          </w:p>
          <w:p w14:paraId="1CE83BC2" w14:textId="77777777" w:rsidR="001F0BA1" w:rsidRPr="00EC5F13" w:rsidRDefault="001F0BA1" w:rsidP="00EC5F13">
            <w:pPr>
              <w:keepNext/>
              <w:keepLines/>
              <w:spacing w:after="0"/>
              <w:rPr>
                <w:noProof/>
                <w:sz w:val="18"/>
                <w:szCs w:val="16"/>
              </w:rPr>
            </w:pPr>
            <w:r w:rsidRPr="00EC5F13">
              <w:rPr>
                <w:noProof/>
                <w:sz w:val="18"/>
                <w:szCs w:val="16"/>
              </w:rPr>
              <w:t>Voucher reconciliation documents (potentially including the returned vouchers themselves – check with donor)</w:t>
            </w:r>
          </w:p>
          <w:p w14:paraId="06577350" w14:textId="10B95481" w:rsidR="001F0BA1" w:rsidRPr="00E575E5" w:rsidRDefault="00316A7E" w:rsidP="00EC5F13">
            <w:pPr>
              <w:keepNext/>
              <w:keepLines/>
              <w:spacing w:after="0"/>
              <w:rPr>
                <w:noProof/>
                <w:sz w:val="18"/>
                <w:szCs w:val="16"/>
              </w:rPr>
            </w:pPr>
            <w:r w:rsidRPr="00EC5F13">
              <w:rPr>
                <w:noProof/>
                <w:sz w:val="18"/>
                <w:szCs w:val="16"/>
              </w:rPr>
              <w:t xml:space="preserve">Vendor </w:t>
            </w:r>
            <w:r w:rsidR="001F0BA1" w:rsidRPr="00EC5F13">
              <w:rPr>
                <w:noProof/>
                <w:sz w:val="18"/>
                <w:szCs w:val="16"/>
              </w:rPr>
              <w:t>payment process documentation</w:t>
            </w:r>
          </w:p>
        </w:tc>
      </w:tr>
    </w:tbl>
    <w:p w14:paraId="04013D31" w14:textId="77777777" w:rsidR="00270037" w:rsidRDefault="00270037" w:rsidP="00BF2B66">
      <w:pPr>
        <w:rPr>
          <w:noProof/>
        </w:rPr>
      </w:pPr>
    </w:p>
    <w:p w14:paraId="129AFB27" w14:textId="0A036AAC" w:rsidR="00F4257D" w:rsidRPr="00BF2B66" w:rsidRDefault="00270037" w:rsidP="00BF2B66">
      <w:pPr>
        <w:pStyle w:val="Heading2"/>
      </w:pPr>
      <w:r>
        <w:rPr>
          <w:noProof/>
        </w:rPr>
        <w:t>COMMUNICATION, TRAINING, SUPPORT</w:t>
      </w:r>
    </w:p>
    <w:p w14:paraId="7993A275" w14:textId="3C67E69A" w:rsidR="00646DF4" w:rsidRPr="00E575E5" w:rsidRDefault="00270037" w:rsidP="00BF2B66">
      <w:pPr>
        <w:spacing w:after="0"/>
        <w:rPr>
          <w:noProof/>
        </w:rPr>
      </w:pPr>
      <w:r w:rsidRPr="00E575E5">
        <w:rPr>
          <w:noProof/>
        </w:rPr>
        <w:t>Project participants</w:t>
      </w:r>
      <w:r w:rsidR="005F3D34" w:rsidRPr="00E575E5">
        <w:rPr>
          <w:noProof/>
        </w:rPr>
        <w:t xml:space="preserve"> will need clear and timely project information for remote </w:t>
      </w:r>
      <w:r w:rsidR="00063A20">
        <w:rPr>
          <w:noProof/>
        </w:rPr>
        <w:t>CVA</w:t>
      </w:r>
      <w:r w:rsidR="005F3D34" w:rsidRPr="00E575E5">
        <w:rPr>
          <w:noProof/>
        </w:rPr>
        <w:t xml:space="preserve"> as for any other project, and this will come primarily via remote staff or project partners. As part of the project communication plan, ensure that support sections have contributed especially if a technology-based solution is being used. </w:t>
      </w:r>
      <w:r w:rsidR="002A77E2" w:rsidRPr="00E575E5">
        <w:rPr>
          <w:noProof/>
        </w:rPr>
        <w:t>Areas to address</w:t>
      </w:r>
      <w:r w:rsidR="005F3D34" w:rsidRPr="00E575E5">
        <w:rPr>
          <w:noProof/>
        </w:rPr>
        <w:t xml:space="preserve"> might include –</w:t>
      </w:r>
    </w:p>
    <w:p w14:paraId="3D22CAC6" w14:textId="49C6205E" w:rsidR="005F3D34" w:rsidRPr="00E575E5" w:rsidRDefault="002A77E2" w:rsidP="00BF2B66">
      <w:pPr>
        <w:pStyle w:val="NRCbullets"/>
        <w:rPr>
          <w:noProof/>
        </w:rPr>
      </w:pPr>
      <w:r w:rsidRPr="00E575E5">
        <w:rPr>
          <w:noProof/>
        </w:rPr>
        <w:t>How, where and when the cash or vouchers will be distributed</w:t>
      </w:r>
    </w:p>
    <w:p w14:paraId="65109F8F" w14:textId="063747FD" w:rsidR="002A77E2" w:rsidRPr="00E575E5" w:rsidRDefault="002A77E2" w:rsidP="00BF2B66">
      <w:pPr>
        <w:pStyle w:val="NRCbullets"/>
        <w:rPr>
          <w:noProof/>
        </w:rPr>
      </w:pPr>
      <w:r w:rsidRPr="00E575E5">
        <w:rPr>
          <w:noProof/>
        </w:rPr>
        <w:t>How, where and when they can be used</w:t>
      </w:r>
    </w:p>
    <w:p w14:paraId="50D493CF" w14:textId="3525EFD5" w:rsidR="002A77E2" w:rsidRPr="00E575E5" w:rsidRDefault="002A77E2" w:rsidP="00BF2B66">
      <w:pPr>
        <w:pStyle w:val="NRCbullets"/>
        <w:rPr>
          <w:noProof/>
        </w:rPr>
      </w:pPr>
      <w:r w:rsidRPr="00E575E5">
        <w:rPr>
          <w:noProof/>
        </w:rPr>
        <w:t>Technology-specific information – use and replacement of PINs, use of ATMs or vendor terminals, app-based feedback mechanisms</w:t>
      </w:r>
    </w:p>
    <w:p w14:paraId="53386274" w14:textId="29AD923B" w:rsidR="002A77E2" w:rsidRPr="00E575E5" w:rsidRDefault="002A77E2" w:rsidP="00BF2B66">
      <w:pPr>
        <w:pStyle w:val="NRCbullets"/>
        <w:rPr>
          <w:noProof/>
        </w:rPr>
      </w:pPr>
      <w:r w:rsidRPr="00E575E5">
        <w:rPr>
          <w:noProof/>
        </w:rPr>
        <w:t>What to do if things go wrong</w:t>
      </w:r>
    </w:p>
    <w:p w14:paraId="523F2AFC" w14:textId="0E414099" w:rsidR="00270037" w:rsidRPr="00E575E5" w:rsidRDefault="002A77E2" w:rsidP="00BF2B66">
      <w:pPr>
        <w:pStyle w:val="NRCbullets"/>
        <w:rPr>
          <w:noProof/>
        </w:rPr>
      </w:pPr>
      <w:r w:rsidRPr="00E575E5">
        <w:rPr>
          <w:noProof/>
        </w:rPr>
        <w:t>Project participants’ rights – how they should be treated by vendors and financial service providers</w:t>
      </w:r>
    </w:p>
    <w:p w14:paraId="313C9BFA" w14:textId="7857D6F0" w:rsidR="0077400F" w:rsidRPr="00E575E5" w:rsidRDefault="0077400F" w:rsidP="00BF2B66">
      <w:pPr>
        <w:pStyle w:val="NRCbullets"/>
        <w:rPr>
          <w:noProof/>
        </w:rPr>
      </w:pPr>
      <w:r w:rsidRPr="00E575E5">
        <w:rPr>
          <w:noProof/>
          <w:lang w:val="en-GB" w:eastAsia="en-GB"/>
        </w:rPr>
        <mc:AlternateContent>
          <mc:Choice Requires="wps">
            <w:drawing>
              <wp:anchor distT="45720" distB="45720" distL="114300" distR="114300" simplePos="0" relativeHeight="251708416" behindDoc="0" locked="0" layoutInCell="1" allowOverlap="1" wp14:anchorId="6711C29D" wp14:editId="4EAE9749">
                <wp:simplePos x="0" y="0"/>
                <wp:positionH relativeFrom="margin">
                  <wp:align>right</wp:align>
                </wp:positionH>
                <wp:positionV relativeFrom="paragraph">
                  <wp:posOffset>302895</wp:posOffset>
                </wp:positionV>
                <wp:extent cx="6619875" cy="1724660"/>
                <wp:effectExtent l="0" t="0" r="28575" b="2794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1725283"/>
                        </a:xfrm>
                        <a:prstGeom prst="rect">
                          <a:avLst/>
                        </a:prstGeom>
                        <a:solidFill>
                          <a:srgbClr val="FFFFFF"/>
                        </a:solidFill>
                        <a:ln w="25400">
                          <a:solidFill>
                            <a:srgbClr val="72C7E7"/>
                          </a:solidFill>
                          <a:miter lim="800000"/>
                          <a:headEnd/>
                          <a:tailEnd/>
                        </a:ln>
                      </wps:spPr>
                      <wps:txbx>
                        <w:txbxContent>
                          <w:p w14:paraId="18B7424B" w14:textId="77777777" w:rsidR="001D3CD0" w:rsidRPr="00E575E5" w:rsidRDefault="001D3CD0" w:rsidP="00466867">
                            <w:pPr>
                              <w:spacing w:after="0"/>
                            </w:pPr>
                            <w:r w:rsidRPr="00E575E5">
                              <w:t>Remember this</w:t>
                            </w:r>
                          </w:p>
                          <w:p w14:paraId="4976EE2B" w14:textId="5C52A9F5" w:rsidR="001D3CD0" w:rsidRPr="00E575E5" w:rsidRDefault="001D3CD0" w:rsidP="00466867">
                            <w:pPr>
                              <w:pStyle w:val="NRCbullets"/>
                            </w:pPr>
                            <w:r w:rsidRPr="00E575E5">
                              <w:t>Segregate duties so that participant selection, cash/voucher distribution and monitoring are done by different people</w:t>
                            </w:r>
                          </w:p>
                          <w:p w14:paraId="5B7D88CE" w14:textId="474FBD8C" w:rsidR="001D3CD0" w:rsidRPr="00E575E5" w:rsidRDefault="001D3CD0" w:rsidP="00466867">
                            <w:pPr>
                              <w:pStyle w:val="NRCbullets"/>
                            </w:pPr>
                            <w:r w:rsidRPr="00E575E5">
                              <w:t xml:space="preserve">There may be only one or two </w:t>
                            </w:r>
                            <w:r w:rsidR="00063A20">
                              <w:t>CVA</w:t>
                            </w:r>
                            <w:r w:rsidRPr="00E575E5">
                              <w:t xml:space="preserve"> delivery mechanisms that could work </w:t>
                            </w:r>
                            <w:proofErr w:type="gramStart"/>
                            <w:r w:rsidRPr="00E575E5">
                              <w:t>in a given</w:t>
                            </w:r>
                            <w:proofErr w:type="gramEnd"/>
                            <w:r w:rsidRPr="00E575E5">
                              <w:t xml:space="preserve"> remote programming context. Make sure the limitations and risks are understood and documented</w:t>
                            </w:r>
                          </w:p>
                          <w:p w14:paraId="47E9618E" w14:textId="68CB744B" w:rsidR="001D3CD0" w:rsidRPr="00E575E5" w:rsidRDefault="001D3CD0" w:rsidP="00466867">
                            <w:pPr>
                              <w:pStyle w:val="NRCbullets"/>
                            </w:pPr>
                            <w:r w:rsidRPr="00E575E5">
                              <w:t>Centralise finance and procurement to the degree practical, and make extra checks</w:t>
                            </w:r>
                          </w:p>
                          <w:p w14:paraId="26255365" w14:textId="25292E04" w:rsidR="001D3CD0" w:rsidRPr="00E575E5" w:rsidRDefault="001D3CD0" w:rsidP="00B46C2B">
                            <w:pPr>
                              <w:pStyle w:val="NRCbullets"/>
                            </w:pPr>
                            <w:r w:rsidRPr="00E575E5">
                              <w:t>Conditionalities are powerful tools, barriers to accessing value. Use vouchers and ‘cash for…’ modalities only when required by the objectives or context, not without justification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11C29D" id="_x0000_s1084" type="#_x0000_t202" style="position:absolute;left:0;text-align:left;margin-left:470.05pt;margin-top:23.85pt;width:521.25pt;height:135.8pt;z-index:2517084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" strokecolor="#72c7e7" strokeweight="2pt">
                <v:textbox>
                  <w:txbxContent>
                    <w:p w14:paraId="18B7424B" w14:textId="77777777" w:rsidR="001D3CD0" w:rsidRPr="00E575E5" w:rsidRDefault="001D3CD0" w:rsidP="00466867">
                      <w:pPr>
                        <w:spacing w:after="0"/>
                      </w:pPr>
                      <w:r w:rsidRPr="00E575E5">
                        <w:t>Remember this</w:t>
                      </w:r>
                    </w:p>
                    <w:p w14:paraId="4976EE2B" w14:textId="5C52A9F5" w:rsidR="001D3CD0" w:rsidRPr="00E575E5" w:rsidRDefault="001D3CD0" w:rsidP="00466867">
                      <w:pPr>
                        <w:pStyle w:val="NRCbullets"/>
                      </w:pPr>
                      <w:r w:rsidRPr="00E575E5">
                        <w:t>Segregate duties so that participant selection, cash/voucher distribution and monitoring are done by different people</w:t>
                      </w:r>
                    </w:p>
                    <w:p w14:paraId="5B7D88CE" w14:textId="474FBD8C" w:rsidR="001D3CD0" w:rsidRPr="00E575E5" w:rsidRDefault="001D3CD0" w:rsidP="00466867">
                      <w:pPr>
                        <w:pStyle w:val="NRCbullets"/>
                      </w:pPr>
                      <w:r w:rsidRPr="00E575E5">
                        <w:t xml:space="preserve">There may be only one or two </w:t>
                      </w:r>
                      <w:r w:rsidR="00063A20">
                        <w:t>CVA</w:t>
                      </w:r>
                      <w:r w:rsidRPr="00E575E5">
                        <w:t xml:space="preserve"> delivery mechanisms that could work </w:t>
                      </w:r>
                      <w:proofErr w:type="gramStart"/>
                      <w:r w:rsidRPr="00E575E5">
                        <w:t>in a given</w:t>
                      </w:r>
                      <w:proofErr w:type="gramEnd"/>
                      <w:r w:rsidRPr="00E575E5">
                        <w:t xml:space="preserve"> remote programming context. Make sure the limitations and risks are understood and documented</w:t>
                      </w:r>
                    </w:p>
                    <w:p w14:paraId="47E9618E" w14:textId="68CB744B" w:rsidR="001D3CD0" w:rsidRPr="00E575E5" w:rsidRDefault="001D3CD0" w:rsidP="00466867">
                      <w:pPr>
                        <w:pStyle w:val="NRCbullets"/>
                      </w:pPr>
                      <w:r w:rsidRPr="00E575E5">
                        <w:t>Centralise finance and procurement to the degree practical, and make extra checks</w:t>
                      </w:r>
                    </w:p>
                    <w:p w14:paraId="26255365" w14:textId="25292E04" w:rsidR="001D3CD0" w:rsidRPr="00E575E5" w:rsidRDefault="001D3CD0" w:rsidP="00B46C2B">
                      <w:pPr>
                        <w:pStyle w:val="NRCbullets"/>
                      </w:pPr>
                      <w:r w:rsidRPr="00E575E5">
                        <w:t>Conditionalities are powerful tools, barriers to accessing value. Use vouchers and ‘cash for…’ modalities only when required by the objectives or context, not without justification</w:t>
                      </w:r>
                    </w:p>
                  </w:txbxContent>
                </v:textbox>
                <w10:wrap type="square" anchorx="margin"/>
              </v:shape>
            </w:pict>
          </mc:Fallback>
        </mc:AlternateContent>
      </w:r>
      <w:r w:rsidRPr="00E575E5">
        <w:rPr>
          <w:noProof/>
        </w:rPr>
        <w:t>Data protection – how we and others will use and share personally identifying information</w:t>
      </w:r>
    </w:p>
    <w:p w14:paraId="235BC4F4" w14:textId="77777777" w:rsidR="002A77E2" w:rsidRPr="006A2C9A" w:rsidRDefault="002A77E2" w:rsidP="0062398D">
      <w:pPr>
        <w:rPr>
          <w:noProof/>
        </w:rPr>
      </w:pPr>
    </w:p>
    <w:p w14:paraId="606805E9" w14:textId="77777777" w:rsidR="00616B14" w:rsidRDefault="00616B14">
      <w:pPr>
        <w:spacing w:after="160" w:line="259" w:lineRule="auto"/>
        <w:rPr>
          <w:rFonts w:ascii="Arial" w:eastAsiaTheme="majorEastAsia" w:hAnsi="Arial" w:cstheme="majorBidi"/>
          <w:noProof/>
          <w:color w:val="72C7E7"/>
          <w:sz w:val="32"/>
          <w:szCs w:val="32"/>
        </w:rPr>
      </w:pPr>
      <w:r>
        <w:rPr>
          <w:noProof/>
        </w:rPr>
        <w:br w:type="page"/>
      </w:r>
    </w:p>
    <w:p w14:paraId="5EA1D398" w14:textId="1A19874B" w:rsidR="00F4257D" w:rsidRPr="00BF2B66" w:rsidRDefault="00F4257D">
      <w:pPr>
        <w:pStyle w:val="NRCheading1"/>
        <w:rPr>
          <w:smallCaps/>
          <w:noProof/>
          <w:lang w:eastAsia="ja-JP"/>
        </w:rPr>
      </w:pPr>
      <w:bookmarkStart w:id="24" w:name="_Toc34037709"/>
      <w:r w:rsidRPr="00BF2B66">
        <w:rPr>
          <w:noProof/>
        </w:rPr>
        <w:lastRenderedPageBreak/>
        <w:t>MONITORING</w:t>
      </w:r>
      <w:r w:rsidR="004E348B" w:rsidRPr="00BF2B66">
        <w:rPr>
          <w:noProof/>
        </w:rPr>
        <w:t xml:space="preserve"> AND EVALUATION</w:t>
      </w:r>
      <w:bookmarkEnd w:id="24"/>
    </w:p>
    <w:p w14:paraId="2F5AAC40" w14:textId="03E021CC" w:rsidR="006032D1" w:rsidRPr="00E575E5" w:rsidRDefault="006032D1" w:rsidP="006032D1">
      <w:pPr>
        <w:rPr>
          <w:noProof/>
        </w:rPr>
      </w:pPr>
      <w:r w:rsidRPr="00E575E5">
        <w:t>Monitoring and evaluation systems provide managers and other stakeholders with regular information on project progres</w:t>
      </w:r>
      <w:r w:rsidR="004C7AA7">
        <w:t>s and results.</w:t>
      </w:r>
      <w:r w:rsidRPr="00E575E5">
        <w:t xml:space="preserve"> This information allows the organisation to</w:t>
      </w:r>
      <w:r w:rsidRPr="00E575E5">
        <w:rPr>
          <w:noProof/>
        </w:rPr>
        <w:t xml:space="preserve"> improve projects, adjust strategies and demonstrate results.</w:t>
      </w:r>
      <w:r w:rsidR="004C7AA7">
        <w:rPr>
          <w:noProof/>
        </w:rPr>
        <w:t xml:space="preserve"> Write, share and resource a monitoring plan.</w:t>
      </w:r>
    </w:p>
    <w:p w14:paraId="0CD87C69" w14:textId="448ED8B5" w:rsidR="004E348B" w:rsidRPr="00BF2B66" w:rsidRDefault="001930E8">
      <w:pPr>
        <w:pStyle w:val="Heading2"/>
        <w:rPr>
          <w:noProof/>
        </w:rPr>
      </w:pPr>
      <w:r>
        <w:rPr>
          <w:noProof/>
        </w:rPr>
        <w:t>PROCESS MONITORING</w:t>
      </w:r>
    </w:p>
    <w:p w14:paraId="19FA0D56" w14:textId="62FCD434" w:rsidR="00474F11" w:rsidRPr="00E575E5" w:rsidRDefault="00667561" w:rsidP="00474F11">
      <w:pPr>
        <w:rPr>
          <w:noProof/>
        </w:rPr>
      </w:pPr>
      <w:r w:rsidRPr="00E575E5">
        <w:rPr>
          <w:noProof/>
        </w:rPr>
        <w:t>Process monitoring during distributions</w:t>
      </w:r>
      <w:r w:rsidR="008C0F11" w:rsidRPr="00E575E5">
        <w:rPr>
          <w:noProof/>
        </w:rPr>
        <w:t xml:space="preserve"> will help identify access, protection and safety issues, and allow for swift design changes in response.</w:t>
      </w:r>
      <w:r w:rsidR="00474F11" w:rsidRPr="00E575E5">
        <w:rPr>
          <w:noProof/>
        </w:rPr>
        <w:t xml:space="preserve"> </w:t>
      </w:r>
      <w:r w:rsidR="006A70EC" w:rsidRPr="00E575E5">
        <w:rPr>
          <w:noProof/>
        </w:rPr>
        <w:t xml:space="preserve">Post-transfer monitoring should </w:t>
      </w:r>
      <w:r w:rsidR="001D4E84" w:rsidRPr="00E575E5">
        <w:rPr>
          <w:noProof/>
        </w:rPr>
        <w:t xml:space="preserve">ideally </w:t>
      </w:r>
      <w:r w:rsidR="006A70EC" w:rsidRPr="00E575E5">
        <w:rPr>
          <w:noProof/>
        </w:rPr>
        <w:t xml:space="preserve">take place after every major group of transfers or distribution. </w:t>
      </w:r>
      <w:r w:rsidR="002D0BF9" w:rsidRPr="00E575E5">
        <w:t>Different sources might be more appropriate for collecting different kinds of information.</w:t>
      </w:r>
    </w:p>
    <w:p w14:paraId="013F528D" w14:textId="43A54091" w:rsidR="007E0176" w:rsidRPr="00E575E5" w:rsidRDefault="00935C78">
      <w:pPr>
        <w:spacing w:after="0"/>
        <w:rPr>
          <w:noProof/>
        </w:rPr>
      </w:pPr>
      <w:r w:rsidRPr="00E575E5">
        <w:rPr>
          <w:noProof/>
        </w:rPr>
        <w:t>Process monitoring includes</w:t>
      </w:r>
      <w:r w:rsidR="004F49A9" w:rsidRPr="00E575E5">
        <w:rPr>
          <w:noProof/>
        </w:rPr>
        <w:t>:</w:t>
      </w:r>
      <w:r w:rsidR="00766625" w:rsidRPr="00E575E5">
        <w:rPr>
          <w:noProof/>
          <w:lang w:eastAsia="en-GB"/>
        </w:rPr>
        <w:t xml:space="preserve"> </w:t>
      </w:r>
    </w:p>
    <w:p w14:paraId="51CD7445" w14:textId="56DA0983" w:rsidR="004F49A9" w:rsidRPr="00E575E5" w:rsidRDefault="004F49A9">
      <w:pPr>
        <w:pStyle w:val="NRCbullets"/>
        <w:rPr>
          <w:noProof/>
          <w:lang w:val="en-GB"/>
        </w:rPr>
      </w:pPr>
      <w:r w:rsidRPr="00E575E5">
        <w:rPr>
          <w:noProof/>
          <w:lang w:val="en-GB"/>
        </w:rPr>
        <w:t>A robust feedback/complaints mechanism</w:t>
      </w:r>
      <w:r w:rsidR="0005252F" w:rsidRPr="00E575E5">
        <w:rPr>
          <w:noProof/>
          <w:lang w:val="en-GB"/>
        </w:rPr>
        <w:t>, accessible to both women and men</w:t>
      </w:r>
    </w:p>
    <w:p w14:paraId="2D2A9296" w14:textId="017A0BF8" w:rsidR="001A3FBB" w:rsidRPr="00E575E5" w:rsidRDefault="00EB7413">
      <w:pPr>
        <w:pStyle w:val="NRCbullets"/>
        <w:spacing w:after="0"/>
        <w:rPr>
          <w:noProof/>
          <w:lang w:val="en-GB"/>
        </w:rPr>
      </w:pPr>
      <w:r w:rsidRPr="00E575E5">
        <w:rPr>
          <w:noProof/>
          <w:lang w:val="en-GB"/>
        </w:rPr>
        <w:t>Post distribution monitoring</w:t>
      </w:r>
      <w:r w:rsidR="004F49A9" w:rsidRPr="00E575E5">
        <w:rPr>
          <w:noProof/>
          <w:lang w:val="en-GB"/>
        </w:rPr>
        <w:t xml:space="preserve"> covering </w:t>
      </w:r>
      <w:r w:rsidR="0005252F" w:rsidRPr="00E575E5">
        <w:rPr>
          <w:noProof/>
          <w:lang w:val="en-GB"/>
        </w:rPr>
        <w:t xml:space="preserve">female and male </w:t>
      </w:r>
      <w:r w:rsidR="004F49A9" w:rsidRPr="00E575E5">
        <w:rPr>
          <w:noProof/>
          <w:lang w:val="en-GB"/>
        </w:rPr>
        <w:t xml:space="preserve">project participants within </w:t>
      </w:r>
      <w:r w:rsidR="008562B9" w:rsidRPr="00E575E5">
        <w:rPr>
          <w:noProof/>
          <w:lang w:val="en-GB"/>
        </w:rPr>
        <w:t xml:space="preserve">2 </w:t>
      </w:r>
      <w:r w:rsidR="004F49A9" w:rsidRPr="00E575E5">
        <w:rPr>
          <w:noProof/>
          <w:lang w:val="en-GB"/>
        </w:rPr>
        <w:t>week</w:t>
      </w:r>
      <w:r w:rsidR="008562B9" w:rsidRPr="00E575E5">
        <w:rPr>
          <w:noProof/>
          <w:lang w:val="en-GB"/>
        </w:rPr>
        <w:t>s</w:t>
      </w:r>
      <w:r w:rsidR="004F49A9" w:rsidRPr="00E575E5">
        <w:rPr>
          <w:noProof/>
          <w:lang w:val="en-GB"/>
        </w:rPr>
        <w:t xml:space="preserve"> of distribution</w:t>
      </w:r>
      <w:r w:rsidR="003D5ED8" w:rsidRPr="00E575E5">
        <w:rPr>
          <w:noProof/>
          <w:lang w:val="en-GB"/>
        </w:rPr>
        <w:t xml:space="preserve"> (</w:t>
      </w:r>
      <w:r w:rsidR="002977FD" w:rsidRPr="00E575E5">
        <w:rPr>
          <w:noProof/>
          <w:lang w:val="en-GB"/>
        </w:rPr>
        <w:t xml:space="preserve">ideal </w:t>
      </w:r>
      <w:r w:rsidR="003D5ED8" w:rsidRPr="00E575E5">
        <w:rPr>
          <w:noProof/>
          <w:lang w:val="en-GB"/>
        </w:rPr>
        <w:t>sample sizes as below)</w:t>
      </w:r>
    </w:p>
    <w:p w14:paraId="533DEFEB" w14:textId="77777777" w:rsidR="00657F4F" w:rsidRDefault="00657F4F" w:rsidP="00387BB0">
      <w:pPr>
        <w:pStyle w:val="NRCbullets"/>
        <w:numPr>
          <w:ilvl w:val="0"/>
          <w:numId w:val="0"/>
        </w:numPr>
        <w:spacing w:before="240"/>
        <w:ind w:left="360" w:hanging="360"/>
        <w:rPr>
          <w:noProof/>
          <w:lang w:val="en-GB"/>
        </w:rPr>
      </w:pPr>
    </w:p>
    <w:tbl>
      <w:tblPr>
        <w:tblStyle w:val="TableGrid"/>
        <w:tblpPr w:leftFromText="180" w:rightFromText="180" w:vertAnchor="text" w:horzAnchor="margin" w:tblpY="76"/>
        <w:tblW w:w="0" w:type="auto"/>
        <w:tblLook w:val="04A0" w:firstRow="1" w:lastRow="0" w:firstColumn="1" w:lastColumn="0" w:noHBand="0" w:noVBand="1"/>
      </w:tblPr>
      <w:tblGrid>
        <w:gridCol w:w="2248"/>
        <w:gridCol w:w="1603"/>
        <w:gridCol w:w="6529"/>
      </w:tblGrid>
      <w:tr w:rsidR="00935C78" w:rsidRPr="00E575E5" w14:paraId="52B9B1D5" w14:textId="77777777" w:rsidTr="00935C78">
        <w:trPr>
          <w:trHeight w:val="226"/>
        </w:trPr>
        <w:tc>
          <w:tcPr>
            <w:tcW w:w="2248" w:type="dxa"/>
          </w:tcPr>
          <w:p w14:paraId="0FFB67F1" w14:textId="77777777" w:rsidR="00935C78" w:rsidRPr="00E575E5" w:rsidRDefault="00935C78" w:rsidP="00EC5F13">
            <w:pPr>
              <w:pStyle w:val="NRCbullets"/>
              <w:keepNext/>
              <w:keepLines/>
              <w:numPr>
                <w:ilvl w:val="0"/>
                <w:numId w:val="0"/>
              </w:numPr>
              <w:rPr>
                <w:b/>
                <w:noProof/>
                <w:sz w:val="18"/>
                <w:lang w:val="en-GB"/>
              </w:rPr>
            </w:pPr>
            <w:r w:rsidRPr="00E575E5">
              <w:rPr>
                <w:b/>
                <w:noProof/>
                <w:sz w:val="18"/>
                <w:lang w:val="en-GB"/>
              </w:rPr>
              <w:t>Participants in project</w:t>
            </w:r>
          </w:p>
        </w:tc>
        <w:tc>
          <w:tcPr>
            <w:tcW w:w="1603" w:type="dxa"/>
          </w:tcPr>
          <w:p w14:paraId="3ACF337C" w14:textId="77777777" w:rsidR="00935C78" w:rsidRPr="00E575E5" w:rsidRDefault="00935C78" w:rsidP="00EC5F13">
            <w:pPr>
              <w:pStyle w:val="NRCbullets"/>
              <w:keepNext/>
              <w:keepLines/>
              <w:numPr>
                <w:ilvl w:val="0"/>
                <w:numId w:val="0"/>
              </w:numPr>
              <w:rPr>
                <w:b/>
                <w:noProof/>
                <w:sz w:val="18"/>
                <w:lang w:val="en-GB"/>
              </w:rPr>
            </w:pPr>
            <w:r w:rsidRPr="00E575E5">
              <w:rPr>
                <w:b/>
                <w:noProof/>
                <w:sz w:val="18"/>
                <w:lang w:val="en-GB"/>
              </w:rPr>
              <w:t>Sample size</w:t>
            </w:r>
          </w:p>
        </w:tc>
        <w:tc>
          <w:tcPr>
            <w:tcW w:w="6529" w:type="dxa"/>
          </w:tcPr>
          <w:p w14:paraId="39F6F8F5" w14:textId="77777777" w:rsidR="00935C78" w:rsidRPr="00E575E5" w:rsidRDefault="00935C78" w:rsidP="00EC5F13">
            <w:pPr>
              <w:pStyle w:val="NRCbullets"/>
              <w:keepNext/>
              <w:keepLines/>
              <w:numPr>
                <w:ilvl w:val="0"/>
                <w:numId w:val="0"/>
              </w:numPr>
              <w:rPr>
                <w:b/>
                <w:noProof/>
                <w:sz w:val="18"/>
                <w:lang w:val="en-GB"/>
              </w:rPr>
            </w:pPr>
            <w:r w:rsidRPr="00E575E5">
              <w:rPr>
                <w:b/>
                <w:noProof/>
                <w:sz w:val="18"/>
                <w:lang w:val="en-GB"/>
              </w:rPr>
              <w:t>‘Simple random’ sample selection</w:t>
            </w:r>
          </w:p>
        </w:tc>
      </w:tr>
      <w:tr w:rsidR="00935C78" w:rsidRPr="00E575E5" w14:paraId="3F3B0352" w14:textId="77777777" w:rsidTr="00935C78">
        <w:trPr>
          <w:trHeight w:val="261"/>
        </w:trPr>
        <w:tc>
          <w:tcPr>
            <w:tcW w:w="2248" w:type="dxa"/>
          </w:tcPr>
          <w:p w14:paraId="38E8289F"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500</w:t>
            </w:r>
          </w:p>
        </w:tc>
        <w:tc>
          <w:tcPr>
            <w:tcW w:w="1603" w:type="dxa"/>
          </w:tcPr>
          <w:p w14:paraId="3D6B3959"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218</w:t>
            </w:r>
          </w:p>
        </w:tc>
        <w:tc>
          <w:tcPr>
            <w:tcW w:w="6529" w:type="dxa"/>
            <w:vMerge w:val="restart"/>
          </w:tcPr>
          <w:p w14:paraId="5583E026"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Random selection of participants from within each project ‘cluster’ (location). Random selection can be done with a participant list, or through using 'spin the pen', map coordinates and grid, or GPS imagery techniques. Allocate the overall sample size across clusters in proportion to the (exact or estimated) size of the participant population per cluster</w:t>
            </w:r>
          </w:p>
        </w:tc>
      </w:tr>
      <w:tr w:rsidR="00935C78" w:rsidRPr="00E575E5" w14:paraId="61E7EC01" w14:textId="77777777" w:rsidTr="00935C78">
        <w:trPr>
          <w:trHeight w:val="276"/>
        </w:trPr>
        <w:tc>
          <w:tcPr>
            <w:tcW w:w="2248" w:type="dxa"/>
          </w:tcPr>
          <w:p w14:paraId="55FB41BF"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1000</w:t>
            </w:r>
          </w:p>
        </w:tc>
        <w:tc>
          <w:tcPr>
            <w:tcW w:w="1603" w:type="dxa"/>
          </w:tcPr>
          <w:p w14:paraId="231617E0"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278</w:t>
            </w:r>
          </w:p>
        </w:tc>
        <w:tc>
          <w:tcPr>
            <w:tcW w:w="6529" w:type="dxa"/>
            <w:vMerge/>
          </w:tcPr>
          <w:p w14:paraId="219EBDE6" w14:textId="77777777" w:rsidR="00935C78" w:rsidRPr="00E575E5" w:rsidRDefault="00935C78" w:rsidP="00EC5F13">
            <w:pPr>
              <w:pStyle w:val="NRCbullets"/>
              <w:keepNext/>
              <w:keepLines/>
              <w:numPr>
                <w:ilvl w:val="0"/>
                <w:numId w:val="0"/>
              </w:numPr>
              <w:rPr>
                <w:noProof/>
                <w:sz w:val="18"/>
                <w:lang w:val="en-GB"/>
              </w:rPr>
            </w:pPr>
          </w:p>
        </w:tc>
      </w:tr>
      <w:tr w:rsidR="00935C78" w:rsidRPr="00E575E5" w14:paraId="62F4D74E" w14:textId="77777777" w:rsidTr="00935C78">
        <w:trPr>
          <w:trHeight w:val="261"/>
        </w:trPr>
        <w:tc>
          <w:tcPr>
            <w:tcW w:w="2248" w:type="dxa"/>
          </w:tcPr>
          <w:p w14:paraId="1955DF32"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1500</w:t>
            </w:r>
          </w:p>
        </w:tc>
        <w:tc>
          <w:tcPr>
            <w:tcW w:w="1603" w:type="dxa"/>
          </w:tcPr>
          <w:p w14:paraId="0E604C2C"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306</w:t>
            </w:r>
          </w:p>
        </w:tc>
        <w:tc>
          <w:tcPr>
            <w:tcW w:w="6529" w:type="dxa"/>
            <w:vMerge/>
          </w:tcPr>
          <w:p w14:paraId="1F56E0A5" w14:textId="77777777" w:rsidR="00935C78" w:rsidRPr="00E575E5" w:rsidRDefault="00935C78" w:rsidP="00EC5F13">
            <w:pPr>
              <w:pStyle w:val="NRCbullets"/>
              <w:keepNext/>
              <w:keepLines/>
              <w:numPr>
                <w:ilvl w:val="0"/>
                <w:numId w:val="0"/>
              </w:numPr>
              <w:rPr>
                <w:noProof/>
                <w:sz w:val="18"/>
                <w:lang w:val="en-GB"/>
              </w:rPr>
            </w:pPr>
          </w:p>
        </w:tc>
      </w:tr>
      <w:tr w:rsidR="00935C78" w:rsidRPr="00E575E5" w14:paraId="3EA51CC3" w14:textId="77777777" w:rsidTr="00935C78">
        <w:trPr>
          <w:trHeight w:val="261"/>
        </w:trPr>
        <w:tc>
          <w:tcPr>
            <w:tcW w:w="2248" w:type="dxa"/>
          </w:tcPr>
          <w:p w14:paraId="65F4C278"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2000</w:t>
            </w:r>
          </w:p>
        </w:tc>
        <w:tc>
          <w:tcPr>
            <w:tcW w:w="1603" w:type="dxa"/>
          </w:tcPr>
          <w:p w14:paraId="79D56E73"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323</w:t>
            </w:r>
          </w:p>
        </w:tc>
        <w:tc>
          <w:tcPr>
            <w:tcW w:w="6529" w:type="dxa"/>
            <w:vMerge/>
          </w:tcPr>
          <w:p w14:paraId="0BFB3175" w14:textId="77777777" w:rsidR="00935C78" w:rsidRPr="00E575E5" w:rsidRDefault="00935C78" w:rsidP="00EC5F13">
            <w:pPr>
              <w:pStyle w:val="NRCbullets"/>
              <w:keepNext/>
              <w:keepLines/>
              <w:numPr>
                <w:ilvl w:val="0"/>
                <w:numId w:val="0"/>
              </w:numPr>
              <w:rPr>
                <w:noProof/>
                <w:sz w:val="18"/>
                <w:lang w:val="en-GB"/>
              </w:rPr>
            </w:pPr>
          </w:p>
        </w:tc>
      </w:tr>
      <w:tr w:rsidR="00935C78" w:rsidRPr="00E575E5" w14:paraId="266BBA08" w14:textId="77777777" w:rsidTr="00935C78">
        <w:trPr>
          <w:trHeight w:val="261"/>
        </w:trPr>
        <w:tc>
          <w:tcPr>
            <w:tcW w:w="2248" w:type="dxa"/>
          </w:tcPr>
          <w:p w14:paraId="5F4D34B6"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3000</w:t>
            </w:r>
          </w:p>
        </w:tc>
        <w:tc>
          <w:tcPr>
            <w:tcW w:w="1603" w:type="dxa"/>
          </w:tcPr>
          <w:p w14:paraId="2FEC1C16"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341</w:t>
            </w:r>
          </w:p>
        </w:tc>
        <w:tc>
          <w:tcPr>
            <w:tcW w:w="6529" w:type="dxa"/>
            <w:vMerge/>
          </w:tcPr>
          <w:p w14:paraId="0FFE3609" w14:textId="77777777" w:rsidR="00935C78" w:rsidRPr="00E575E5" w:rsidRDefault="00935C78" w:rsidP="00EC5F13">
            <w:pPr>
              <w:pStyle w:val="NRCbullets"/>
              <w:keepNext/>
              <w:keepLines/>
              <w:numPr>
                <w:ilvl w:val="0"/>
                <w:numId w:val="0"/>
              </w:numPr>
              <w:rPr>
                <w:noProof/>
                <w:sz w:val="18"/>
                <w:lang w:val="en-GB"/>
              </w:rPr>
            </w:pPr>
          </w:p>
        </w:tc>
      </w:tr>
      <w:tr w:rsidR="00935C78" w:rsidRPr="00E575E5" w14:paraId="37792CE8" w14:textId="77777777" w:rsidTr="00935C78">
        <w:trPr>
          <w:trHeight w:val="276"/>
        </w:trPr>
        <w:tc>
          <w:tcPr>
            <w:tcW w:w="2248" w:type="dxa"/>
          </w:tcPr>
          <w:p w14:paraId="0DCC98AE"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4000</w:t>
            </w:r>
          </w:p>
        </w:tc>
        <w:tc>
          <w:tcPr>
            <w:tcW w:w="1603" w:type="dxa"/>
          </w:tcPr>
          <w:p w14:paraId="7D0A0188"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351</w:t>
            </w:r>
          </w:p>
        </w:tc>
        <w:tc>
          <w:tcPr>
            <w:tcW w:w="6529" w:type="dxa"/>
            <w:vMerge/>
          </w:tcPr>
          <w:p w14:paraId="03E9B2B3" w14:textId="77777777" w:rsidR="00935C78" w:rsidRPr="00E575E5" w:rsidRDefault="00935C78" w:rsidP="00EC5F13">
            <w:pPr>
              <w:pStyle w:val="NRCbullets"/>
              <w:keepNext/>
              <w:keepLines/>
              <w:numPr>
                <w:ilvl w:val="0"/>
                <w:numId w:val="0"/>
              </w:numPr>
              <w:rPr>
                <w:noProof/>
                <w:sz w:val="18"/>
                <w:lang w:val="en-GB"/>
              </w:rPr>
            </w:pPr>
          </w:p>
        </w:tc>
      </w:tr>
      <w:tr w:rsidR="00935C78" w:rsidRPr="00E575E5" w14:paraId="57406D4D" w14:textId="77777777" w:rsidTr="00935C78">
        <w:trPr>
          <w:trHeight w:val="261"/>
        </w:trPr>
        <w:tc>
          <w:tcPr>
            <w:tcW w:w="2248" w:type="dxa"/>
          </w:tcPr>
          <w:p w14:paraId="3EBC9CBE"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4500 or more</w:t>
            </w:r>
          </w:p>
        </w:tc>
        <w:tc>
          <w:tcPr>
            <w:tcW w:w="1603" w:type="dxa"/>
          </w:tcPr>
          <w:p w14:paraId="64D60468" w14:textId="77777777" w:rsidR="00935C78" w:rsidRPr="00E575E5" w:rsidRDefault="00935C78" w:rsidP="00EC5F13">
            <w:pPr>
              <w:pStyle w:val="NRCbullets"/>
              <w:keepNext/>
              <w:keepLines/>
              <w:numPr>
                <w:ilvl w:val="0"/>
                <w:numId w:val="0"/>
              </w:numPr>
              <w:rPr>
                <w:noProof/>
                <w:sz w:val="18"/>
                <w:lang w:val="en-GB"/>
              </w:rPr>
            </w:pPr>
            <w:r w:rsidRPr="00E575E5">
              <w:rPr>
                <w:noProof/>
                <w:sz w:val="18"/>
                <w:lang w:val="en-GB"/>
              </w:rPr>
              <w:t>370</w:t>
            </w:r>
          </w:p>
        </w:tc>
        <w:tc>
          <w:tcPr>
            <w:tcW w:w="6529" w:type="dxa"/>
            <w:vMerge/>
          </w:tcPr>
          <w:p w14:paraId="0173EC64" w14:textId="77777777" w:rsidR="00935C78" w:rsidRPr="00E575E5" w:rsidRDefault="00935C78" w:rsidP="00EC5F13">
            <w:pPr>
              <w:pStyle w:val="NRCbullets"/>
              <w:keepNext/>
              <w:keepLines/>
              <w:numPr>
                <w:ilvl w:val="0"/>
                <w:numId w:val="0"/>
              </w:numPr>
              <w:rPr>
                <w:noProof/>
                <w:sz w:val="18"/>
                <w:lang w:val="en-GB"/>
              </w:rPr>
            </w:pPr>
          </w:p>
        </w:tc>
      </w:tr>
    </w:tbl>
    <w:p w14:paraId="35659052" w14:textId="5DAE0CEC" w:rsidR="004F49A9" w:rsidRPr="00E575E5" w:rsidRDefault="00935C78" w:rsidP="00387BB0">
      <w:pPr>
        <w:pStyle w:val="NRCbullets"/>
        <w:numPr>
          <w:ilvl w:val="0"/>
          <w:numId w:val="0"/>
        </w:numPr>
        <w:spacing w:before="240"/>
        <w:ind w:left="360" w:hanging="360"/>
        <w:rPr>
          <w:noProof/>
          <w:lang w:val="en-GB"/>
        </w:rPr>
      </w:pPr>
      <w:r w:rsidRPr="00E575E5">
        <w:rPr>
          <w:noProof/>
          <w:lang w:val="en-GB"/>
        </w:rPr>
        <w:t xml:space="preserve"> </w:t>
      </w:r>
      <w:r w:rsidR="004F49A9" w:rsidRPr="00E575E5">
        <w:rPr>
          <w:noProof/>
          <w:lang w:val="en-GB"/>
        </w:rPr>
        <w:t>Monitors should ask:</w:t>
      </w:r>
    </w:p>
    <w:p w14:paraId="145E6BEA" w14:textId="588EB756" w:rsidR="004F49A9" w:rsidRPr="00E575E5" w:rsidRDefault="004F49A9">
      <w:pPr>
        <w:pStyle w:val="NRCbullets"/>
        <w:rPr>
          <w:noProof/>
          <w:lang w:val="en-GB"/>
        </w:rPr>
      </w:pPr>
      <w:r w:rsidRPr="00E575E5">
        <w:rPr>
          <w:noProof/>
          <w:lang w:val="en-GB"/>
        </w:rPr>
        <w:t>Did people get the right cash/vouchers?</w:t>
      </w:r>
      <w:r w:rsidR="007B7D17" w:rsidRPr="00E575E5">
        <w:rPr>
          <w:noProof/>
          <w:lang w:val="en-GB"/>
        </w:rPr>
        <w:t xml:space="preserve"> Did anyone try to ‘tax’ them?</w:t>
      </w:r>
      <w:r w:rsidR="002D0BF9" w:rsidRPr="00E575E5">
        <w:rPr>
          <w:noProof/>
          <w:lang w:val="en-GB"/>
        </w:rPr>
        <w:t xml:space="preserve"> Be sure to keep everyone safe when asking this kind of question</w:t>
      </w:r>
    </w:p>
    <w:p w14:paraId="1B25988C" w14:textId="38472789" w:rsidR="004F49A9" w:rsidRPr="00E575E5" w:rsidRDefault="004F49A9">
      <w:pPr>
        <w:pStyle w:val="NRCbullets"/>
        <w:rPr>
          <w:noProof/>
          <w:lang w:val="en-GB"/>
        </w:rPr>
      </w:pPr>
      <w:r w:rsidRPr="00E575E5">
        <w:rPr>
          <w:noProof/>
          <w:lang w:val="en-GB"/>
        </w:rPr>
        <w:t>Did people know how much they were to receive and when? Could the mechanism be improved?</w:t>
      </w:r>
    </w:p>
    <w:p w14:paraId="73DFD521" w14:textId="03C23628" w:rsidR="004F49A9" w:rsidRPr="00E575E5" w:rsidRDefault="004F49A9">
      <w:pPr>
        <w:pStyle w:val="NRCbullets"/>
        <w:rPr>
          <w:noProof/>
          <w:lang w:val="en-GB"/>
        </w:rPr>
      </w:pPr>
      <w:r w:rsidRPr="00E575E5">
        <w:rPr>
          <w:noProof/>
          <w:lang w:val="en-GB"/>
        </w:rPr>
        <w:t>Were payments made on time?</w:t>
      </w:r>
    </w:p>
    <w:p w14:paraId="2AE4BF77" w14:textId="243D8B5A" w:rsidR="00E447A0" w:rsidRPr="00E575E5" w:rsidRDefault="00766625">
      <w:pPr>
        <w:pStyle w:val="NRCbullets"/>
        <w:rPr>
          <w:noProof/>
          <w:lang w:val="en-GB"/>
        </w:rPr>
      </w:pPr>
      <w:r w:rsidRPr="00E575E5">
        <w:rPr>
          <w:noProof/>
          <w:lang w:val="en-GB" w:eastAsia="en-GB"/>
        </w:rPr>
        <mc:AlternateContent>
          <mc:Choice Requires="wps">
            <w:drawing>
              <wp:anchor distT="91440" distB="91440" distL="114300" distR="180340" simplePos="0" relativeHeight="251756544" behindDoc="1" locked="0" layoutInCell="1" allowOverlap="1" wp14:anchorId="294D03DE" wp14:editId="1AEE9FF7">
                <wp:simplePos x="0" y="0"/>
                <wp:positionH relativeFrom="margin">
                  <wp:align>right</wp:align>
                </wp:positionH>
                <wp:positionV relativeFrom="paragraph">
                  <wp:posOffset>331470</wp:posOffset>
                </wp:positionV>
                <wp:extent cx="2945130" cy="1403985"/>
                <wp:effectExtent l="0" t="0" r="0" b="0"/>
                <wp:wrapTight wrapText="bothSides">
                  <wp:wrapPolygon edited="0">
                    <wp:start x="419" y="0"/>
                    <wp:lineTo x="419" y="20963"/>
                    <wp:lineTo x="21097" y="20963"/>
                    <wp:lineTo x="21097" y="0"/>
                    <wp:lineTo x="419" y="0"/>
                  </wp:wrapPolygon>
                </wp:wrapTight>
                <wp:docPr id="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14B4E0A2" w14:textId="019AF4C6" w:rsidR="001D3CD0" w:rsidRPr="00E575E5" w:rsidRDefault="001D3CD0" w:rsidP="00815BF5">
                            <w:pPr>
                              <w:pBdr>
                                <w:top w:val="single" w:sz="24" w:space="8" w:color="72C7E7"/>
                                <w:bottom w:val="single" w:sz="24" w:space="8" w:color="72C7E7"/>
                              </w:pBdr>
                              <w:spacing w:after="0"/>
                              <w:rPr>
                                <w:iCs/>
                                <w:color w:val="auto"/>
                                <w:szCs w:val="20"/>
                              </w:rPr>
                            </w:pPr>
                            <w:r w:rsidRPr="00E575E5">
                              <w:rPr>
                                <w:i/>
                                <w:iCs/>
                                <w:color w:val="auto"/>
                                <w:szCs w:val="20"/>
                              </w:rPr>
                              <w:t xml:space="preserve">The Somalia Cash Consortium developed cash </w:t>
                            </w:r>
                            <w:hyperlink r:id="rId116" w:history="1">
                              <w:r w:rsidR="009E7FC0" w:rsidRPr="000A420F">
                                <w:rPr>
                                  <w:rStyle w:val="Hyperlink"/>
                                </w:rPr>
                                <w:t>http://bit.ly/1NW2PP6</w:t>
                              </w:r>
                            </w:hyperlink>
                            <w:r w:rsidR="009E7FC0">
                              <w:t xml:space="preserve"> </w:t>
                            </w:r>
                            <w:r w:rsidRPr="00E575E5">
                              <w:rPr>
                                <w:i/>
                                <w:iCs/>
                                <w:color w:val="auto"/>
                                <w:szCs w:val="20"/>
                              </w:rPr>
                              <w:t xml:space="preserve">and voucher </w:t>
                            </w:r>
                            <w:hyperlink r:id="rId117" w:history="1">
                              <w:r w:rsidR="00E359C5" w:rsidRPr="000A420F">
                                <w:rPr>
                                  <w:rStyle w:val="Hyperlink"/>
                                </w:rPr>
                                <w:t>http://bit.ly/1X54Bk3</w:t>
                              </w:r>
                            </w:hyperlink>
                            <w:r w:rsidR="00E359C5">
                              <w:t xml:space="preserve"> </w:t>
                            </w:r>
                            <w:r w:rsidRPr="00E575E5">
                              <w:rPr>
                                <w:i/>
                                <w:iCs/>
                                <w:color w:val="auto"/>
                                <w:szCs w:val="20"/>
                              </w:rPr>
                              <w:t>post-distribution monitoring forms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4D03DE" id="_x0000_s1085" type="#_x0000_t202" style="position:absolute;left:0;text-align:left;margin-left:180.7pt;margin-top:26.1pt;width:231.9pt;height:110.55pt;z-index:-251559936;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" filled="f" stroked="f">
                <v:textbox style="mso-fit-shape-to-text:t">
                  <w:txbxContent>
                    <w:p w14:paraId="14B4E0A2" w14:textId="019AF4C6" w:rsidR="001D3CD0" w:rsidRPr="00E575E5" w:rsidRDefault="001D3CD0" w:rsidP="00815BF5">
                      <w:pPr>
                        <w:pBdr>
                          <w:top w:val="single" w:sz="24" w:space="8" w:color="72C7E7"/>
                          <w:bottom w:val="single" w:sz="24" w:space="8" w:color="72C7E7"/>
                        </w:pBdr>
                        <w:spacing w:after="0"/>
                        <w:rPr>
                          <w:iCs/>
                          <w:color w:val="auto"/>
                          <w:szCs w:val="20"/>
                        </w:rPr>
                      </w:pPr>
                      <w:r w:rsidRPr="00E575E5">
                        <w:rPr>
                          <w:i/>
                          <w:iCs/>
                          <w:color w:val="auto"/>
                          <w:szCs w:val="20"/>
                        </w:rPr>
                        <w:t xml:space="preserve">The Somalia Cash Consortium developed cash </w:t>
                      </w:r>
                      <w:hyperlink r:id="rId118" w:history="1">
                        <w:r w:rsidR="009E7FC0" w:rsidRPr="000A420F">
                          <w:rPr>
                            <w:rStyle w:val="Hyperlink"/>
                          </w:rPr>
                          <w:t>http://bit.ly/1NW2PP6</w:t>
                        </w:r>
                      </w:hyperlink>
                      <w:r w:rsidR="009E7FC0">
                        <w:t xml:space="preserve"> </w:t>
                      </w:r>
                      <w:r w:rsidRPr="00E575E5">
                        <w:rPr>
                          <w:i/>
                          <w:iCs/>
                          <w:color w:val="auto"/>
                          <w:szCs w:val="20"/>
                        </w:rPr>
                        <w:t xml:space="preserve">and voucher </w:t>
                      </w:r>
                      <w:hyperlink r:id="rId119" w:history="1">
                        <w:r w:rsidR="00E359C5" w:rsidRPr="000A420F">
                          <w:rPr>
                            <w:rStyle w:val="Hyperlink"/>
                          </w:rPr>
                          <w:t>http://bit.ly/1X54Bk3</w:t>
                        </w:r>
                      </w:hyperlink>
                      <w:r w:rsidR="00E359C5">
                        <w:t xml:space="preserve"> </w:t>
                      </w:r>
                      <w:r w:rsidRPr="00E575E5">
                        <w:rPr>
                          <w:i/>
                          <w:iCs/>
                          <w:color w:val="auto"/>
                          <w:szCs w:val="20"/>
                        </w:rPr>
                        <w:t>post-distribution monitoring forms</w:t>
                      </w:r>
                    </w:p>
                  </w:txbxContent>
                </v:textbox>
                <w10:wrap type="tight" anchorx="margin"/>
              </v:shape>
            </w:pict>
          </mc:Fallback>
        </mc:AlternateContent>
      </w:r>
      <w:r w:rsidR="004F49A9" w:rsidRPr="00E575E5">
        <w:rPr>
          <w:noProof/>
          <w:lang w:val="en-GB"/>
        </w:rPr>
        <w:t xml:space="preserve">Who in the </w:t>
      </w:r>
      <w:r w:rsidR="00282437" w:rsidRPr="00E575E5">
        <w:rPr>
          <w:noProof/>
          <w:lang w:val="en-GB"/>
        </w:rPr>
        <w:t xml:space="preserve">household </w:t>
      </w:r>
      <w:r w:rsidR="004F49A9" w:rsidRPr="00E575E5">
        <w:rPr>
          <w:noProof/>
          <w:lang w:val="en-GB"/>
        </w:rPr>
        <w:t xml:space="preserve">received and used the </w:t>
      </w:r>
      <w:r w:rsidR="00E447A0" w:rsidRPr="00E575E5">
        <w:rPr>
          <w:noProof/>
          <w:lang w:val="en-GB"/>
        </w:rPr>
        <w:t>entitlement</w:t>
      </w:r>
      <w:r w:rsidR="004F49A9" w:rsidRPr="00E575E5">
        <w:rPr>
          <w:noProof/>
          <w:lang w:val="en-GB"/>
        </w:rPr>
        <w:t>? Did this cause any issues?</w:t>
      </w:r>
      <w:r w:rsidR="00E447A0" w:rsidRPr="00E575E5">
        <w:rPr>
          <w:noProof/>
          <w:lang w:val="en-GB"/>
        </w:rPr>
        <w:t xml:space="preserve"> </w:t>
      </w:r>
      <w:r w:rsidR="00DE6631" w:rsidRPr="00E575E5">
        <w:rPr>
          <w:noProof/>
          <w:lang w:val="en-GB"/>
        </w:rPr>
        <w:t>Was the money used equitably?</w:t>
      </w:r>
    </w:p>
    <w:p w14:paraId="60452641" w14:textId="1317E87D" w:rsidR="00FB33DC" w:rsidRPr="00E575E5" w:rsidRDefault="00FB33DC" w:rsidP="00FB33DC">
      <w:pPr>
        <w:pStyle w:val="NRCbullets"/>
        <w:rPr>
          <w:noProof/>
          <w:lang w:val="en-GB"/>
        </w:rPr>
      </w:pPr>
      <w:r w:rsidRPr="00E575E5">
        <w:rPr>
          <w:noProof/>
          <w:lang w:val="en-GB"/>
        </w:rPr>
        <w:t>Were people able to meet their needs? Did people get what they wanted and needed?</w:t>
      </w:r>
    </w:p>
    <w:p w14:paraId="221F18EF" w14:textId="07FFA3CD" w:rsidR="00E447A0" w:rsidRPr="00E575E5" w:rsidRDefault="00E447A0">
      <w:pPr>
        <w:pStyle w:val="NRCbullets"/>
        <w:rPr>
          <w:noProof/>
          <w:lang w:val="en-GB"/>
        </w:rPr>
      </w:pPr>
      <w:r w:rsidRPr="00E575E5">
        <w:rPr>
          <w:noProof/>
          <w:lang w:val="en-GB"/>
        </w:rPr>
        <w:t>For vouchers</w:t>
      </w:r>
      <w:r w:rsidR="007C58DF">
        <w:rPr>
          <w:noProof/>
          <w:lang w:val="en-GB"/>
        </w:rPr>
        <w:t xml:space="preserve"> and e-vouchers</w:t>
      </w:r>
      <w:r w:rsidRPr="00E575E5">
        <w:rPr>
          <w:noProof/>
          <w:lang w:val="en-GB"/>
        </w:rPr>
        <w:t>:</w:t>
      </w:r>
    </w:p>
    <w:p w14:paraId="50AB8881" w14:textId="15D3A46E" w:rsidR="00E447A0" w:rsidRPr="00E575E5" w:rsidRDefault="00E447A0">
      <w:pPr>
        <w:pStyle w:val="NRCbullets"/>
        <w:numPr>
          <w:ilvl w:val="1"/>
          <w:numId w:val="2"/>
        </w:numPr>
        <w:rPr>
          <w:noProof/>
          <w:lang w:val="en-GB"/>
        </w:rPr>
      </w:pPr>
      <w:r w:rsidRPr="00E575E5">
        <w:rPr>
          <w:noProof/>
          <w:lang w:val="en-GB"/>
        </w:rPr>
        <w:t xml:space="preserve">Is the system working for participants and vendors? </w:t>
      </w:r>
      <w:r w:rsidR="00DE6631" w:rsidRPr="00E575E5">
        <w:rPr>
          <w:noProof/>
          <w:lang w:val="en-GB"/>
        </w:rPr>
        <w:t xml:space="preserve">Any access or safety issues? </w:t>
      </w:r>
      <w:r w:rsidRPr="00E575E5">
        <w:rPr>
          <w:noProof/>
          <w:lang w:val="en-GB"/>
        </w:rPr>
        <w:t xml:space="preserve">Could it be improved? </w:t>
      </w:r>
    </w:p>
    <w:p w14:paraId="3789CA63" w14:textId="3CDA4FAD" w:rsidR="006A70EC" w:rsidRPr="00E575E5" w:rsidRDefault="00E447A0">
      <w:pPr>
        <w:pStyle w:val="NRCbullets"/>
        <w:numPr>
          <w:ilvl w:val="1"/>
          <w:numId w:val="2"/>
        </w:numPr>
        <w:rPr>
          <w:noProof/>
          <w:lang w:val="en-GB"/>
        </w:rPr>
      </w:pPr>
      <w:r w:rsidRPr="00E575E5">
        <w:rPr>
          <w:noProof/>
          <w:lang w:val="en-GB"/>
        </w:rPr>
        <w:t xml:space="preserve">Were all vouchers used? </w:t>
      </w:r>
      <w:r w:rsidR="007B7D17" w:rsidRPr="00E575E5">
        <w:rPr>
          <w:noProof/>
          <w:lang w:val="en-GB"/>
        </w:rPr>
        <w:t xml:space="preserve">Were some resold? </w:t>
      </w:r>
      <w:r w:rsidRPr="00E575E5">
        <w:rPr>
          <w:noProof/>
          <w:lang w:val="en-GB"/>
        </w:rPr>
        <w:t>Were there any particular groups who did not use their vouchers?</w:t>
      </w:r>
      <w:r w:rsidR="006E72C0" w:rsidRPr="00E575E5">
        <w:rPr>
          <w:noProof/>
          <w:lang w:val="en-GB"/>
        </w:rPr>
        <w:t xml:space="preserve"> Why?</w:t>
      </w:r>
      <w:r w:rsidR="007B7D17" w:rsidRPr="00E575E5">
        <w:rPr>
          <w:noProof/>
          <w:lang w:val="en-GB"/>
        </w:rPr>
        <w:t xml:space="preserve"> Analysing resale of vouchers can give surprising insights into participants’ needs, preferences and constraints –</w:t>
      </w:r>
      <w:r w:rsidR="00DE7478" w:rsidRPr="00E575E5">
        <w:rPr>
          <w:noProof/>
          <w:lang w:val="en-GB"/>
        </w:rPr>
        <w:t xml:space="preserve"> resale should not be ‘punished’ and</w:t>
      </w:r>
      <w:r w:rsidR="007B7D17" w:rsidRPr="00E575E5">
        <w:rPr>
          <w:noProof/>
          <w:lang w:val="en-GB"/>
        </w:rPr>
        <w:t xml:space="preserve"> any information on resale should be </w:t>
      </w:r>
      <w:r w:rsidR="000D0471" w:rsidRPr="00E575E5">
        <w:rPr>
          <w:noProof/>
          <w:lang w:val="en-GB"/>
        </w:rPr>
        <w:t>highly valued</w:t>
      </w:r>
    </w:p>
    <w:p w14:paraId="4189575E" w14:textId="77777777" w:rsidR="00CD2D6F" w:rsidRPr="00E575E5" w:rsidRDefault="00CD2D6F" w:rsidP="00DC78AE">
      <w:pPr>
        <w:pStyle w:val="NRCbullets"/>
        <w:numPr>
          <w:ilvl w:val="0"/>
          <w:numId w:val="0"/>
        </w:numPr>
        <w:rPr>
          <w:noProof/>
          <w:lang w:val="en-GB"/>
        </w:rPr>
      </w:pPr>
    </w:p>
    <w:p w14:paraId="1BF7CB64" w14:textId="27895D83" w:rsidR="001930E8" w:rsidRDefault="007340ED" w:rsidP="001930E8">
      <w:pPr>
        <w:pStyle w:val="Heading2"/>
        <w:rPr>
          <w:noProof/>
        </w:rPr>
      </w:pPr>
      <w:r w:rsidRPr="00BF2B66">
        <w:rPr>
          <w:noProof/>
          <w:lang w:eastAsia="en-GB"/>
        </w:rPr>
        <w:lastRenderedPageBreak/>
        <mc:AlternateContent>
          <mc:Choice Requires="wps">
            <w:drawing>
              <wp:anchor distT="91440" distB="91440" distL="114300" distR="180340" simplePos="0" relativeHeight="251716608" behindDoc="1" locked="0" layoutInCell="1" allowOverlap="1" wp14:anchorId="76EA503F" wp14:editId="4F7B9568">
                <wp:simplePos x="0" y="0"/>
                <wp:positionH relativeFrom="margin">
                  <wp:align>right</wp:align>
                </wp:positionH>
                <wp:positionV relativeFrom="paragraph">
                  <wp:posOffset>5080</wp:posOffset>
                </wp:positionV>
                <wp:extent cx="2945130" cy="1403985"/>
                <wp:effectExtent l="0" t="0" r="0" b="0"/>
                <wp:wrapTight wrapText="bothSides">
                  <wp:wrapPolygon edited="0">
                    <wp:start x="419" y="0"/>
                    <wp:lineTo x="419" y="21130"/>
                    <wp:lineTo x="21097" y="21130"/>
                    <wp:lineTo x="21097" y="0"/>
                    <wp:lineTo x="419" y="0"/>
                  </wp:wrapPolygon>
                </wp:wrapTight>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14:paraId="1EB42999" w14:textId="26A19EFD" w:rsidR="001D3CD0" w:rsidRPr="00E575E5" w:rsidRDefault="001D3CD0" w:rsidP="00667561">
                            <w:pPr>
                              <w:pBdr>
                                <w:top w:val="single" w:sz="24" w:space="8" w:color="72C7E7"/>
                                <w:bottom w:val="single" w:sz="24" w:space="8" w:color="72C7E7"/>
                              </w:pBdr>
                              <w:spacing w:after="0"/>
                              <w:rPr>
                                <w:iCs/>
                                <w:color w:val="auto"/>
                                <w:szCs w:val="20"/>
                              </w:rPr>
                            </w:pPr>
                            <w:r w:rsidRPr="00E575E5">
                              <w:rPr>
                                <w:i/>
                                <w:iCs/>
                                <w:color w:val="auto"/>
                                <w:szCs w:val="20"/>
                              </w:rPr>
                              <w:t xml:space="preserve">The MARKit market monitoring system is ideal when access and team capacity are good. Its principles could inform a lighter tool for remote programming </w:t>
                            </w:r>
                            <w:hyperlink r:id="rId120" w:history="1">
                              <w:r w:rsidR="00B40828" w:rsidRPr="000A420F">
                                <w:rPr>
                                  <w:rStyle w:val="Hyperlink"/>
                                </w:rPr>
                                <w:t>http://bit.ly/2PU8ERF</w:t>
                              </w:r>
                            </w:hyperlink>
                            <w:r w:rsidR="00B40828">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EA503F" id="_x0000_s1086" type="#_x0000_t202" style="position:absolute;margin-left:180.7pt;margin-top:.4pt;width:231.9pt;height:110.55pt;z-index:-251599872;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" filled="f" stroked="f">
                <v:textbox style="mso-fit-shape-to-text:t">
                  <w:txbxContent>
                    <w:p w14:paraId="1EB42999" w14:textId="26A19EFD" w:rsidR="001D3CD0" w:rsidRPr="00E575E5" w:rsidRDefault="001D3CD0" w:rsidP="00667561">
                      <w:pPr>
                        <w:pBdr>
                          <w:top w:val="single" w:sz="24" w:space="8" w:color="72C7E7"/>
                          <w:bottom w:val="single" w:sz="24" w:space="8" w:color="72C7E7"/>
                        </w:pBdr>
                        <w:spacing w:after="0"/>
                        <w:rPr>
                          <w:iCs/>
                          <w:color w:val="auto"/>
                          <w:szCs w:val="20"/>
                        </w:rPr>
                      </w:pPr>
                      <w:r w:rsidRPr="00E575E5">
                        <w:rPr>
                          <w:i/>
                          <w:iCs/>
                          <w:color w:val="auto"/>
                          <w:szCs w:val="20"/>
                        </w:rPr>
                        <w:t xml:space="preserve">The MARKit market monitoring system is ideal when access and team capacity are good. Its principles could inform a lighter tool for remote programming </w:t>
                      </w:r>
                      <w:hyperlink r:id="rId121" w:history="1">
                        <w:r w:rsidR="00B40828" w:rsidRPr="000A420F">
                          <w:rPr>
                            <w:rStyle w:val="Hyperlink"/>
                          </w:rPr>
                          <w:t>http://bit.ly/2PU8ERF</w:t>
                        </w:r>
                      </w:hyperlink>
                      <w:r w:rsidR="00B40828">
                        <w:t xml:space="preserve"> </w:t>
                      </w:r>
                    </w:p>
                  </w:txbxContent>
                </v:textbox>
                <w10:wrap type="tight" anchorx="margin"/>
              </v:shape>
            </w:pict>
          </mc:Fallback>
        </mc:AlternateContent>
      </w:r>
      <w:r w:rsidR="001930E8">
        <w:rPr>
          <w:noProof/>
        </w:rPr>
        <w:t>MARKET MONITORING</w:t>
      </w:r>
    </w:p>
    <w:p w14:paraId="497F6235" w14:textId="07746EF5" w:rsidR="004F49A9" w:rsidRPr="00E575E5" w:rsidRDefault="004F49A9">
      <w:pPr>
        <w:pStyle w:val="NRCbullets"/>
        <w:numPr>
          <w:ilvl w:val="0"/>
          <w:numId w:val="0"/>
        </w:numPr>
        <w:rPr>
          <w:noProof/>
          <w:lang w:val="en-GB"/>
        </w:rPr>
      </w:pPr>
      <w:r w:rsidRPr="00E575E5">
        <w:rPr>
          <w:noProof/>
          <w:lang w:val="en-GB"/>
        </w:rPr>
        <w:t xml:space="preserve">Continued market monitoring is as important as project monitoring with </w:t>
      </w:r>
      <w:r w:rsidR="003910EB" w:rsidRPr="00E575E5">
        <w:rPr>
          <w:noProof/>
          <w:lang w:val="en-GB"/>
        </w:rPr>
        <w:t xml:space="preserve">projects with </w:t>
      </w:r>
      <w:r w:rsidR="00063A20">
        <w:rPr>
          <w:noProof/>
          <w:lang w:val="en-GB"/>
        </w:rPr>
        <w:t>CVA</w:t>
      </w:r>
      <w:r w:rsidRPr="00E575E5">
        <w:rPr>
          <w:noProof/>
          <w:lang w:val="en-GB"/>
        </w:rPr>
        <w:t xml:space="preserve"> to ensure no adverse effect on markets and non-participants</w:t>
      </w:r>
    </w:p>
    <w:p w14:paraId="1799AF6E" w14:textId="6E358603" w:rsidR="004F49A9" w:rsidRPr="00E575E5" w:rsidRDefault="004F49A9">
      <w:pPr>
        <w:pStyle w:val="NRCbullets"/>
        <w:rPr>
          <w:noProof/>
          <w:lang w:val="en-GB"/>
        </w:rPr>
      </w:pPr>
      <w:r w:rsidRPr="00E575E5">
        <w:rPr>
          <w:noProof/>
          <w:lang w:val="en-GB"/>
        </w:rPr>
        <w:t xml:space="preserve">Did </w:t>
      </w:r>
      <w:r w:rsidR="00316A7E" w:rsidRPr="00E575E5">
        <w:rPr>
          <w:noProof/>
          <w:szCs w:val="20"/>
          <w:lang w:val="en-GB"/>
        </w:rPr>
        <w:t>vendor</w:t>
      </w:r>
      <w:r w:rsidRPr="00E575E5">
        <w:rPr>
          <w:noProof/>
          <w:lang w:val="en-GB"/>
        </w:rPr>
        <w:t>s run out of stock of key items?</w:t>
      </w:r>
    </w:p>
    <w:p w14:paraId="61FEE2CF" w14:textId="13D93594" w:rsidR="004F49A9" w:rsidRPr="00E575E5" w:rsidRDefault="004F49A9">
      <w:pPr>
        <w:pStyle w:val="NRCbullets"/>
        <w:rPr>
          <w:noProof/>
          <w:lang w:val="en-GB"/>
        </w:rPr>
      </w:pPr>
      <w:r w:rsidRPr="00E575E5">
        <w:rPr>
          <w:noProof/>
          <w:lang w:val="en-GB"/>
        </w:rPr>
        <w:t>Was there any effect on prices?</w:t>
      </w:r>
    </w:p>
    <w:p w14:paraId="41697099" w14:textId="77777777" w:rsidR="001930E8" w:rsidRDefault="001930E8" w:rsidP="001930E8">
      <w:pPr>
        <w:pStyle w:val="Heading2"/>
        <w:rPr>
          <w:noProof/>
        </w:rPr>
      </w:pPr>
      <w:r>
        <w:rPr>
          <w:noProof/>
        </w:rPr>
        <w:t>OUTCOME MONITORING</w:t>
      </w:r>
    </w:p>
    <w:p w14:paraId="19A38930" w14:textId="62EA36F5" w:rsidR="00984163" w:rsidRPr="00E575E5" w:rsidRDefault="006E72C0">
      <w:pPr>
        <w:rPr>
          <w:noProof/>
        </w:rPr>
      </w:pPr>
      <w:r w:rsidRPr="00E575E5">
        <w:rPr>
          <w:noProof/>
        </w:rPr>
        <w:t>An end-of-project review, and mid-term review for longer projects should</w:t>
      </w:r>
      <w:r w:rsidR="00A84397" w:rsidRPr="00E575E5">
        <w:rPr>
          <w:noProof/>
        </w:rPr>
        <w:t>, in addition to the above,</w:t>
      </w:r>
      <w:r w:rsidRPr="00E575E5">
        <w:rPr>
          <w:noProof/>
        </w:rPr>
        <w:t xml:space="preserve"> examine whether project objectives have been achieved.</w:t>
      </w:r>
      <w:r w:rsidR="00D35176" w:rsidRPr="00E575E5">
        <w:rPr>
          <w:noProof/>
        </w:rPr>
        <w:t xml:space="preserve"> Even if </w:t>
      </w:r>
      <w:r w:rsidR="00AB6A80" w:rsidRPr="00E575E5">
        <w:rPr>
          <w:noProof/>
        </w:rPr>
        <w:t xml:space="preserve">varied </w:t>
      </w:r>
      <w:r w:rsidR="00D35176" w:rsidRPr="00E575E5">
        <w:rPr>
          <w:noProof/>
        </w:rPr>
        <w:t>sources of information are used for process and market monitoring, agencies should ensure direct contact with project participants when seeking to understand project outcomes.</w:t>
      </w:r>
    </w:p>
    <w:p w14:paraId="256ED303" w14:textId="5AC193D6" w:rsidR="00145CC9" w:rsidRPr="00BF2B66" w:rsidRDefault="00145CC9">
      <w:pPr>
        <w:pStyle w:val="Heading2"/>
        <w:rPr>
          <w:noProof/>
        </w:rPr>
      </w:pPr>
      <w:r w:rsidRPr="00BF2B66">
        <w:rPr>
          <w:noProof/>
        </w:rPr>
        <w:t>SOURCES OF INFORMATION</w:t>
      </w:r>
    </w:p>
    <w:p w14:paraId="066BF8F0" w14:textId="205E522E" w:rsidR="00145CC9" w:rsidRPr="00E575E5" w:rsidRDefault="00145CC9">
      <w:pPr>
        <w:spacing w:after="0"/>
        <w:rPr>
          <w:noProof/>
        </w:rPr>
      </w:pPr>
      <w:r w:rsidRPr="00E575E5">
        <w:rPr>
          <w:noProof/>
        </w:rPr>
        <w:t xml:space="preserve">When working remotely, conclusions can be justified by comparing different sources (“triangulating” implies three sources, ideally). The sources available and their </w:t>
      </w:r>
      <w:r w:rsidR="00C36629" w:rsidRPr="00E575E5">
        <w:rPr>
          <w:noProof/>
        </w:rPr>
        <w:t xml:space="preserve">safety, suitability and </w:t>
      </w:r>
      <w:r w:rsidRPr="00E575E5">
        <w:rPr>
          <w:noProof/>
        </w:rPr>
        <w:t>reliability will vary considerably by context</w:t>
      </w:r>
      <w:r w:rsidR="00355D5C" w:rsidRPr="00E575E5">
        <w:rPr>
          <w:noProof/>
        </w:rPr>
        <w:t xml:space="preserve">, and in many cases it will be a ‘take what you can get’ </w:t>
      </w:r>
      <w:r w:rsidR="0031039B" w:rsidRPr="00E575E5">
        <w:rPr>
          <w:noProof/>
        </w:rPr>
        <w:t>situation</w:t>
      </w:r>
      <w:r w:rsidR="00355D5C" w:rsidRPr="00E575E5">
        <w:rPr>
          <w:noProof/>
        </w:rPr>
        <w:t xml:space="preserve"> where creativity is key. </w:t>
      </w:r>
      <w:r w:rsidRPr="00E575E5">
        <w:rPr>
          <w:noProof/>
        </w:rPr>
        <w:t>Options might include:</w:t>
      </w:r>
    </w:p>
    <w:p w14:paraId="77FA1740" w14:textId="77777777" w:rsidR="00F5789B" w:rsidRPr="00E575E5" w:rsidRDefault="00F5789B" w:rsidP="00F5789B">
      <w:pPr>
        <w:pStyle w:val="NRCbullets"/>
        <w:rPr>
          <w:noProof/>
          <w:lang w:val="en-GB"/>
        </w:rPr>
      </w:pPr>
      <w:r w:rsidRPr="00E575E5">
        <w:rPr>
          <w:noProof/>
          <w:lang w:val="en-GB"/>
        </w:rPr>
        <w:t>Agency field monitoring staff</w:t>
      </w:r>
    </w:p>
    <w:p w14:paraId="07616200" w14:textId="77777777" w:rsidR="00F5789B" w:rsidRPr="00E575E5" w:rsidRDefault="00145CC9" w:rsidP="00F5789B">
      <w:pPr>
        <w:pStyle w:val="NRCbullets"/>
        <w:rPr>
          <w:noProof/>
          <w:lang w:val="en-GB"/>
        </w:rPr>
      </w:pPr>
      <w:r w:rsidRPr="00E575E5">
        <w:rPr>
          <w:noProof/>
          <w:lang w:val="en-GB"/>
        </w:rPr>
        <w:t xml:space="preserve">Partner </w:t>
      </w:r>
      <w:r w:rsidR="00EB7413" w:rsidRPr="00E575E5">
        <w:rPr>
          <w:noProof/>
          <w:lang w:val="en-GB"/>
        </w:rPr>
        <w:t>monitoring</w:t>
      </w:r>
      <w:r w:rsidRPr="00E575E5">
        <w:rPr>
          <w:noProof/>
          <w:lang w:val="en-GB"/>
        </w:rPr>
        <w:t xml:space="preserve"> staff or, even better, a second local partner carrying out only the monitoring role. Multiple agencies might collaborate in helping establish and support such a partner</w:t>
      </w:r>
      <w:r w:rsidR="00F5789B" w:rsidRPr="00E575E5">
        <w:rPr>
          <w:noProof/>
          <w:lang w:val="en-GB"/>
        </w:rPr>
        <w:t xml:space="preserve"> </w:t>
      </w:r>
    </w:p>
    <w:p w14:paraId="4566C627" w14:textId="3C3A917C" w:rsidR="00145CC9" w:rsidRPr="00E575E5" w:rsidRDefault="00F5789B" w:rsidP="00F5789B">
      <w:pPr>
        <w:pStyle w:val="NRCbullets"/>
        <w:rPr>
          <w:noProof/>
          <w:lang w:val="en-GB"/>
        </w:rPr>
      </w:pPr>
      <w:r w:rsidRPr="00E575E5">
        <w:rPr>
          <w:noProof/>
          <w:lang w:val="en-GB"/>
        </w:rPr>
        <w:t>Displaced people in contact with friends or relatives in the crisis area (Area of Origin methodology)</w:t>
      </w:r>
    </w:p>
    <w:p w14:paraId="43050D6B" w14:textId="1E55C7FF" w:rsidR="00145CC9" w:rsidRPr="00E575E5" w:rsidRDefault="00145CC9">
      <w:pPr>
        <w:pStyle w:val="NRCbullets"/>
        <w:rPr>
          <w:noProof/>
          <w:lang w:val="en-GB"/>
        </w:rPr>
      </w:pPr>
      <w:r w:rsidRPr="00E575E5">
        <w:rPr>
          <w:noProof/>
          <w:lang w:val="en-GB"/>
        </w:rPr>
        <w:t>Grass-roots community groups</w:t>
      </w:r>
    </w:p>
    <w:p w14:paraId="36FCE123" w14:textId="11B05017" w:rsidR="00145CC9" w:rsidRPr="00E575E5" w:rsidRDefault="00145CC9">
      <w:pPr>
        <w:pStyle w:val="NRCbullets"/>
        <w:rPr>
          <w:noProof/>
          <w:lang w:val="en-GB"/>
        </w:rPr>
      </w:pPr>
      <w:r w:rsidRPr="00E575E5">
        <w:rPr>
          <w:noProof/>
          <w:lang w:val="en-GB"/>
        </w:rPr>
        <w:t>Community leaders (but</w:t>
      </w:r>
      <w:r w:rsidR="00F5789B" w:rsidRPr="00E575E5">
        <w:rPr>
          <w:noProof/>
          <w:lang w:val="en-GB"/>
        </w:rPr>
        <w:t xml:space="preserve"> beware of bias and patronage </w:t>
      </w:r>
      <w:r w:rsidRPr="00E575E5">
        <w:rPr>
          <w:noProof/>
          <w:lang w:val="en-GB"/>
        </w:rPr>
        <w:t>issues)</w:t>
      </w:r>
    </w:p>
    <w:p w14:paraId="499DAE91" w14:textId="153029F9" w:rsidR="00355D5C" w:rsidRPr="00E575E5" w:rsidRDefault="00355D5C">
      <w:pPr>
        <w:pStyle w:val="NRCbullets"/>
        <w:rPr>
          <w:noProof/>
          <w:lang w:val="en-GB"/>
        </w:rPr>
      </w:pPr>
      <w:r w:rsidRPr="00E575E5">
        <w:rPr>
          <w:noProof/>
          <w:lang w:val="en-GB"/>
        </w:rPr>
        <w:t>Phone calls or messages direct with project participants</w:t>
      </w:r>
      <w:r w:rsidR="00984163" w:rsidRPr="00E575E5">
        <w:rPr>
          <w:noProof/>
          <w:lang w:val="en-GB"/>
        </w:rPr>
        <w:t xml:space="preserve"> (call centres should be free to the caller if possible)</w:t>
      </w:r>
    </w:p>
    <w:p w14:paraId="3B4E92FE" w14:textId="77777777" w:rsidR="00984163" w:rsidRPr="00E575E5" w:rsidRDefault="00984163">
      <w:pPr>
        <w:pStyle w:val="NRCbullets"/>
        <w:rPr>
          <w:noProof/>
          <w:lang w:val="en-GB"/>
        </w:rPr>
      </w:pPr>
      <w:r w:rsidRPr="00E575E5">
        <w:rPr>
          <w:noProof/>
          <w:lang w:val="en-GB"/>
        </w:rPr>
        <w:t>Feedback from vendors and service providers</w:t>
      </w:r>
    </w:p>
    <w:p w14:paraId="22EA8B48" w14:textId="54634250" w:rsidR="00984163" w:rsidRPr="00E575E5" w:rsidRDefault="00984163">
      <w:pPr>
        <w:pStyle w:val="NRCbullets"/>
        <w:rPr>
          <w:noProof/>
          <w:lang w:val="en-GB"/>
        </w:rPr>
      </w:pPr>
      <w:r w:rsidRPr="00E575E5">
        <w:rPr>
          <w:noProof/>
          <w:lang w:val="en-GB"/>
        </w:rPr>
        <w:t>GPS-enabled cameras or camera phones</w:t>
      </w:r>
      <w:r w:rsidR="00E905BA" w:rsidRPr="00E575E5">
        <w:rPr>
          <w:noProof/>
          <w:lang w:val="en-GB"/>
        </w:rPr>
        <w:t xml:space="preserve"> (if these are safe and accepted by participants and authority groups)</w:t>
      </w:r>
    </w:p>
    <w:p w14:paraId="28CDE639" w14:textId="7EF3E2BB" w:rsidR="00355D5C" w:rsidRPr="00E575E5" w:rsidRDefault="00355D5C">
      <w:pPr>
        <w:pStyle w:val="NRCbullets"/>
        <w:rPr>
          <w:noProof/>
          <w:lang w:val="en-GB"/>
        </w:rPr>
      </w:pPr>
      <w:r w:rsidRPr="00E575E5">
        <w:rPr>
          <w:noProof/>
          <w:lang w:val="en-GB"/>
        </w:rPr>
        <w:t>Media and social media mentions of the project and its outputs</w:t>
      </w:r>
      <w:r w:rsidR="00E905BA" w:rsidRPr="00E575E5">
        <w:rPr>
          <w:noProof/>
          <w:lang w:val="en-GB"/>
        </w:rPr>
        <w:t xml:space="preserve"> (take care not to prompt conversations that could put people at risk)</w:t>
      </w:r>
    </w:p>
    <w:p w14:paraId="7E05E069" w14:textId="5F7C5872" w:rsidR="00355D5C" w:rsidRPr="00E575E5" w:rsidRDefault="00E905BA">
      <w:pPr>
        <w:pStyle w:val="NRCbullets"/>
        <w:rPr>
          <w:noProof/>
          <w:lang w:val="en-GB"/>
        </w:rPr>
      </w:pPr>
      <w:r w:rsidRPr="00E575E5">
        <w:rPr>
          <w:noProof/>
          <w:lang w:val="en-GB"/>
        </w:rPr>
        <w:t>F</w:t>
      </w:r>
      <w:r w:rsidR="00355D5C" w:rsidRPr="00E575E5">
        <w:rPr>
          <w:noProof/>
          <w:lang w:val="en-GB"/>
        </w:rPr>
        <w:t>eedback/complaints mechanism</w:t>
      </w:r>
      <w:r w:rsidRPr="00E575E5">
        <w:rPr>
          <w:noProof/>
          <w:lang w:val="en-GB"/>
        </w:rPr>
        <w:t>s</w:t>
      </w:r>
    </w:p>
    <w:p w14:paraId="7EF7EA01" w14:textId="6821C9BD" w:rsidR="00984163" w:rsidRPr="00E575E5" w:rsidRDefault="00C746E1">
      <w:pPr>
        <w:pStyle w:val="NRCbullets"/>
        <w:rPr>
          <w:noProof/>
          <w:lang w:val="en-GB"/>
        </w:rPr>
      </w:pPr>
      <w:r w:rsidRPr="00E575E5">
        <w:rPr>
          <w:noProof/>
          <w:lang w:val="en-GB"/>
        </w:rPr>
        <w:t>Online surveys</w:t>
      </w:r>
    </w:p>
    <w:p w14:paraId="10441342" w14:textId="2DED5175" w:rsidR="00D030BD" w:rsidRPr="00E575E5" w:rsidRDefault="00D030BD" w:rsidP="00D030BD">
      <w:pPr>
        <w:pStyle w:val="NRCbullets"/>
        <w:rPr>
          <w:noProof/>
          <w:lang w:val="en-GB"/>
        </w:rPr>
      </w:pPr>
      <w:r w:rsidRPr="00E575E5">
        <w:rPr>
          <w:noProof/>
          <w:lang w:val="en-GB"/>
        </w:rPr>
        <w:t>Data from vendor hardware (see below)</w:t>
      </w:r>
    </w:p>
    <w:p w14:paraId="0C0964E1" w14:textId="5985AB44" w:rsidR="00145CC9" w:rsidRPr="00BF2B66" w:rsidRDefault="00145CC9">
      <w:pPr>
        <w:pStyle w:val="Heading2"/>
        <w:rPr>
          <w:noProof/>
        </w:rPr>
      </w:pPr>
      <w:r w:rsidRPr="00BF2B66">
        <w:rPr>
          <w:noProof/>
        </w:rPr>
        <w:t>TECH</w:t>
      </w:r>
      <w:r w:rsidR="00270037">
        <w:rPr>
          <w:noProof/>
        </w:rPr>
        <w:t>NICAL</w:t>
      </w:r>
      <w:r w:rsidRPr="00BF2B66">
        <w:rPr>
          <w:noProof/>
        </w:rPr>
        <w:t xml:space="preserve"> SOLUTIONS IN MONITORING</w:t>
      </w:r>
    </w:p>
    <w:p w14:paraId="038F9165" w14:textId="4CFB3E96" w:rsidR="000C42C1" w:rsidRPr="00E575E5" w:rsidRDefault="000C42C1">
      <w:pPr>
        <w:spacing w:after="0"/>
        <w:rPr>
          <w:noProof/>
        </w:rPr>
      </w:pPr>
      <w:r w:rsidRPr="00E575E5">
        <w:rPr>
          <w:noProof/>
        </w:rPr>
        <w:t xml:space="preserve">Mobile data collection tools add huge </w:t>
      </w:r>
      <w:r w:rsidR="001B1E0C" w:rsidRPr="00E575E5">
        <w:rPr>
          <w:noProof/>
        </w:rPr>
        <w:t>v</w:t>
      </w:r>
      <w:r w:rsidRPr="00E575E5">
        <w:rPr>
          <w:noProof/>
        </w:rPr>
        <w:t>alue to project monitoring</w:t>
      </w:r>
      <w:r w:rsidR="001B1E0C" w:rsidRPr="00E575E5">
        <w:rPr>
          <w:noProof/>
        </w:rPr>
        <w:t xml:space="preserve"> routines</w:t>
      </w:r>
      <w:r w:rsidRPr="00E575E5">
        <w:rPr>
          <w:noProof/>
        </w:rPr>
        <w:t xml:space="preserve">, and should </w:t>
      </w:r>
      <w:r w:rsidR="001B1E0C" w:rsidRPr="00E575E5">
        <w:rPr>
          <w:noProof/>
        </w:rPr>
        <w:t>always be used when feasible</w:t>
      </w:r>
      <w:r w:rsidRPr="00E575E5">
        <w:rPr>
          <w:noProof/>
        </w:rPr>
        <w:t>.</w:t>
      </w:r>
    </w:p>
    <w:p w14:paraId="0BD9FB67" w14:textId="77777777" w:rsidR="000C42C1" w:rsidRPr="00E575E5" w:rsidRDefault="000C42C1">
      <w:pPr>
        <w:spacing w:after="0"/>
        <w:rPr>
          <w:noProof/>
        </w:rPr>
      </w:pPr>
    </w:p>
    <w:p w14:paraId="0E3B5532" w14:textId="03E818E1" w:rsidR="00D250ED" w:rsidRPr="00E575E5" w:rsidRDefault="001517F8">
      <w:pPr>
        <w:spacing w:after="0"/>
        <w:rPr>
          <w:noProof/>
        </w:rPr>
      </w:pPr>
      <w:r w:rsidRPr="00E575E5">
        <w:rPr>
          <w:noProof/>
        </w:rPr>
        <w:t xml:space="preserve">When appropriately deployed, </w:t>
      </w:r>
      <w:r w:rsidR="00E6613E" w:rsidRPr="00E575E5">
        <w:rPr>
          <w:noProof/>
        </w:rPr>
        <w:t xml:space="preserve">other </w:t>
      </w:r>
      <w:r w:rsidRPr="00E575E5">
        <w:rPr>
          <w:noProof/>
        </w:rPr>
        <w:t xml:space="preserve">innovative technical solutions </w:t>
      </w:r>
      <w:r w:rsidR="00E10D71">
        <w:rPr>
          <w:noProof/>
        </w:rPr>
        <w:t>(</w:t>
      </w:r>
      <w:r w:rsidR="00B929A6" w:rsidRPr="00E575E5">
        <w:rPr>
          <w:noProof/>
        </w:rPr>
        <w:t xml:space="preserve">as per the </w:t>
      </w:r>
      <w:hyperlink w:anchor="needsassessment" w:history="1">
        <w:r w:rsidR="00B929A6" w:rsidRPr="00E575E5">
          <w:rPr>
            <w:rStyle w:val="Hyperlink"/>
            <w:noProof/>
          </w:rPr>
          <w:t>Needs Assessment</w:t>
        </w:r>
      </w:hyperlink>
      <w:r w:rsidR="00B929A6" w:rsidRPr="00E575E5">
        <w:rPr>
          <w:noProof/>
        </w:rPr>
        <w:t xml:space="preserve"> section) </w:t>
      </w:r>
      <w:r w:rsidRPr="00E575E5">
        <w:rPr>
          <w:noProof/>
        </w:rPr>
        <w:t xml:space="preserve">can </w:t>
      </w:r>
      <w:r w:rsidR="00E6613E" w:rsidRPr="00E575E5">
        <w:rPr>
          <w:noProof/>
        </w:rPr>
        <w:t xml:space="preserve">also </w:t>
      </w:r>
      <w:r w:rsidRPr="00E575E5">
        <w:rPr>
          <w:noProof/>
        </w:rPr>
        <w:t xml:space="preserve">help meet some of the challenges of remote monitoring and remote </w:t>
      </w:r>
      <w:r w:rsidR="00063A20">
        <w:rPr>
          <w:noProof/>
        </w:rPr>
        <w:t>CVA</w:t>
      </w:r>
      <w:r w:rsidRPr="00E575E5">
        <w:rPr>
          <w:noProof/>
        </w:rPr>
        <w:t xml:space="preserve"> generally.</w:t>
      </w:r>
      <w:r w:rsidR="002D784B" w:rsidRPr="00E575E5">
        <w:rPr>
          <w:noProof/>
        </w:rPr>
        <w:t xml:space="preserve"> Beware investing in new technologies based on managers’ enthusiasm ahead of need, infrastructure, user experience and cultural acceptance.</w:t>
      </w:r>
    </w:p>
    <w:p w14:paraId="4F1ADA5C" w14:textId="77777777" w:rsidR="001517F8" w:rsidRPr="00E575E5" w:rsidRDefault="001517F8">
      <w:pPr>
        <w:spacing w:after="0"/>
        <w:rPr>
          <w:noProof/>
        </w:rPr>
      </w:pPr>
    </w:p>
    <w:p w14:paraId="5F6FB6AC" w14:textId="13B9A1BE" w:rsidR="00145CC9" w:rsidRPr="00E575E5" w:rsidRDefault="00537456">
      <w:pPr>
        <w:spacing w:after="0"/>
        <w:rPr>
          <w:noProof/>
        </w:rPr>
      </w:pPr>
      <w:r w:rsidRPr="00E575E5">
        <w:rPr>
          <w:noProof/>
        </w:rPr>
        <w:lastRenderedPageBreak/>
        <w:t xml:space="preserve">Some </w:t>
      </w:r>
      <w:r w:rsidR="00C746E1" w:rsidRPr="00E575E5">
        <w:rPr>
          <w:noProof/>
        </w:rPr>
        <w:t xml:space="preserve">entitlement </w:t>
      </w:r>
      <w:r w:rsidRPr="00E575E5">
        <w:rPr>
          <w:noProof/>
        </w:rPr>
        <w:t xml:space="preserve">delivery service tools </w:t>
      </w:r>
      <w:r w:rsidR="00C746E1" w:rsidRPr="00E575E5">
        <w:rPr>
          <w:noProof/>
        </w:rPr>
        <w:t xml:space="preserve">also </w:t>
      </w:r>
      <w:r w:rsidRPr="00E575E5">
        <w:rPr>
          <w:noProof/>
        </w:rPr>
        <w:t xml:space="preserve">offer data collection functionality. </w:t>
      </w:r>
      <w:r w:rsidR="00C746E1" w:rsidRPr="00E575E5">
        <w:rPr>
          <w:noProof/>
        </w:rPr>
        <w:t>E</w:t>
      </w:r>
      <w:r w:rsidRPr="00E575E5">
        <w:rPr>
          <w:noProof/>
        </w:rPr>
        <w:t>-voucher providers</w:t>
      </w:r>
      <w:r w:rsidR="009E5757" w:rsidRPr="00E575E5">
        <w:rPr>
          <w:noProof/>
        </w:rPr>
        <w:t>, for example,</w:t>
      </w:r>
      <w:r w:rsidRPr="00E575E5">
        <w:rPr>
          <w:noProof/>
        </w:rPr>
        <w:t xml:space="preserve"> </w:t>
      </w:r>
      <w:r w:rsidR="00C746E1" w:rsidRPr="00E575E5">
        <w:rPr>
          <w:noProof/>
        </w:rPr>
        <w:t>may be able to</w:t>
      </w:r>
      <w:r w:rsidRPr="00E575E5">
        <w:rPr>
          <w:noProof/>
        </w:rPr>
        <w:t xml:space="preserve"> integrate custom questions into the vendor checkout process, which can give an agency a huge volume of ‘free’ monitoring data. </w:t>
      </w:r>
      <w:r w:rsidR="009E5757" w:rsidRPr="00E575E5">
        <w:rPr>
          <w:noProof/>
        </w:rPr>
        <w:t>That could include:</w:t>
      </w:r>
    </w:p>
    <w:p w14:paraId="54DCC6E4" w14:textId="77777777" w:rsidR="001517F8" w:rsidRPr="00E575E5" w:rsidRDefault="001517F8">
      <w:pPr>
        <w:pStyle w:val="NRCbullets"/>
        <w:rPr>
          <w:noProof/>
          <w:lang w:val="en-GB"/>
        </w:rPr>
      </w:pPr>
      <w:r w:rsidRPr="00E575E5">
        <w:rPr>
          <w:noProof/>
          <w:lang w:val="en-GB"/>
        </w:rPr>
        <w:t>Basket contents</w:t>
      </w:r>
    </w:p>
    <w:p w14:paraId="516943FF" w14:textId="387A4819" w:rsidR="001517F8" w:rsidRPr="00E575E5" w:rsidRDefault="001517F8">
      <w:pPr>
        <w:pStyle w:val="NRCbullets"/>
        <w:rPr>
          <w:noProof/>
          <w:lang w:val="en-GB"/>
        </w:rPr>
      </w:pPr>
      <w:r w:rsidRPr="00E575E5">
        <w:rPr>
          <w:noProof/>
          <w:lang w:val="en-GB"/>
        </w:rPr>
        <w:t>Shopping patterns – times and days</w:t>
      </w:r>
    </w:p>
    <w:p w14:paraId="639F52E4" w14:textId="58EB3DF7" w:rsidR="009E5757" w:rsidRPr="00E575E5" w:rsidRDefault="009E5757">
      <w:pPr>
        <w:pStyle w:val="NRCbullets"/>
        <w:rPr>
          <w:noProof/>
          <w:lang w:val="en-GB"/>
        </w:rPr>
      </w:pPr>
      <w:r w:rsidRPr="00E575E5">
        <w:rPr>
          <w:noProof/>
          <w:lang w:val="en-GB"/>
        </w:rPr>
        <w:t xml:space="preserve">Gender </w:t>
      </w:r>
      <w:r w:rsidR="00DE6631" w:rsidRPr="00E575E5">
        <w:rPr>
          <w:noProof/>
          <w:lang w:val="en-GB"/>
        </w:rPr>
        <w:t xml:space="preserve">and age </w:t>
      </w:r>
      <w:r w:rsidRPr="00E575E5">
        <w:rPr>
          <w:noProof/>
          <w:lang w:val="en-GB"/>
        </w:rPr>
        <w:t>of the shopper</w:t>
      </w:r>
    </w:p>
    <w:p w14:paraId="676CD24A" w14:textId="00F3C86F" w:rsidR="009E5757" w:rsidRPr="00E575E5" w:rsidRDefault="00EC489E">
      <w:pPr>
        <w:pStyle w:val="NRCbullets"/>
        <w:rPr>
          <w:noProof/>
          <w:lang w:val="en-GB"/>
        </w:rPr>
      </w:pPr>
      <w:r w:rsidRPr="00E575E5">
        <w:rPr>
          <w:noProof/>
          <w:lang w:val="en-GB"/>
        </w:rPr>
        <w:t>Feedback on</w:t>
      </w:r>
      <w:r w:rsidR="009E5757" w:rsidRPr="00E575E5">
        <w:rPr>
          <w:noProof/>
          <w:lang w:val="en-GB"/>
        </w:rPr>
        <w:t xml:space="preserve"> the e-voucher distribution process</w:t>
      </w:r>
    </w:p>
    <w:p w14:paraId="4EF5F7EA" w14:textId="5A087D1A" w:rsidR="009E5757" w:rsidRPr="00E575E5" w:rsidRDefault="009E5757">
      <w:pPr>
        <w:spacing w:after="0"/>
        <w:rPr>
          <w:noProof/>
        </w:rPr>
      </w:pPr>
      <w:r w:rsidRPr="00E575E5">
        <w:rPr>
          <w:noProof/>
        </w:rPr>
        <w:t>As the hardware would be controlled by the vendor</w:t>
      </w:r>
      <w:r w:rsidR="00C36629" w:rsidRPr="00E575E5">
        <w:rPr>
          <w:noProof/>
        </w:rPr>
        <w:t xml:space="preserve"> in this </w:t>
      </w:r>
      <w:r w:rsidR="0001611D" w:rsidRPr="00E575E5">
        <w:rPr>
          <w:noProof/>
        </w:rPr>
        <w:t>case</w:t>
      </w:r>
      <w:r w:rsidRPr="00E575E5">
        <w:rPr>
          <w:noProof/>
        </w:rPr>
        <w:t>, some questions should not be asked this way:</w:t>
      </w:r>
    </w:p>
    <w:p w14:paraId="6D79D75A" w14:textId="35C7DA4D" w:rsidR="009E5757" w:rsidRPr="00E575E5" w:rsidRDefault="00213E46">
      <w:pPr>
        <w:pStyle w:val="NRCbullets"/>
        <w:rPr>
          <w:noProof/>
          <w:lang w:val="en-GB"/>
        </w:rPr>
      </w:pPr>
      <w:r w:rsidRPr="00E575E5">
        <w:rPr>
          <w:noProof/>
          <w:lang w:val="en-GB"/>
        </w:rPr>
        <w:t xml:space="preserve">Feedback or </w:t>
      </w:r>
      <w:r w:rsidR="00C746E1" w:rsidRPr="00E575E5">
        <w:rPr>
          <w:noProof/>
          <w:lang w:val="en-GB"/>
        </w:rPr>
        <w:t>c</w:t>
      </w:r>
      <w:r w:rsidR="009E5757" w:rsidRPr="00E575E5">
        <w:rPr>
          <w:noProof/>
          <w:lang w:val="en-GB"/>
        </w:rPr>
        <w:t>omplaints about the vendor and their quality of service</w:t>
      </w:r>
    </w:p>
    <w:p w14:paraId="32285510" w14:textId="0F22D375" w:rsidR="009E5757" w:rsidRPr="00E575E5" w:rsidRDefault="009E5757">
      <w:pPr>
        <w:pStyle w:val="NRCbullets"/>
        <w:rPr>
          <w:noProof/>
          <w:lang w:val="en-GB"/>
        </w:rPr>
      </w:pPr>
      <w:r w:rsidRPr="00E575E5">
        <w:rPr>
          <w:noProof/>
          <w:lang w:val="en-GB"/>
        </w:rPr>
        <w:t>Safety or protection-related issues</w:t>
      </w:r>
    </w:p>
    <w:p w14:paraId="7C63DCD4" w14:textId="77777777" w:rsidR="00FE2E77" w:rsidRPr="00BF2B66" w:rsidRDefault="00FE2E77" w:rsidP="00387BB0">
      <w:pPr>
        <w:pStyle w:val="NRCbullets"/>
        <w:numPr>
          <w:ilvl w:val="0"/>
          <w:numId w:val="0"/>
        </w:numPr>
        <w:ind w:left="360" w:hanging="360"/>
        <w:rPr>
          <w:noProof/>
          <w:lang w:val="en-GB"/>
        </w:rPr>
      </w:pPr>
    </w:p>
    <w:p w14:paraId="2443C697" w14:textId="1A1698D5" w:rsidR="005D6E10" w:rsidRPr="00BF2B66" w:rsidRDefault="004E348B">
      <w:pPr>
        <w:pStyle w:val="Heading2"/>
        <w:rPr>
          <w:noProof/>
        </w:rPr>
      </w:pPr>
      <w:r w:rsidRPr="00BF2B66">
        <w:rPr>
          <w:noProof/>
        </w:rPr>
        <w:t>EVALUATION</w:t>
      </w:r>
    </w:p>
    <w:p w14:paraId="572641E1" w14:textId="77BF5320" w:rsidR="005D6E10" w:rsidRPr="00E575E5" w:rsidRDefault="009E5757">
      <w:pPr>
        <w:spacing w:after="0"/>
        <w:rPr>
          <w:noProof/>
        </w:rPr>
      </w:pPr>
      <w:r w:rsidRPr="00E575E5">
        <w:rPr>
          <w:noProof/>
          <w:lang w:eastAsia="en-GB"/>
        </w:rPr>
        <mc:AlternateContent>
          <mc:Choice Requires="wps">
            <w:drawing>
              <wp:anchor distT="91440" distB="91440" distL="114300" distR="180340" simplePos="0" relativeHeight="251669504" behindDoc="1" locked="0" layoutInCell="1" allowOverlap="1" wp14:anchorId="4F86EC95" wp14:editId="531F85FB">
                <wp:simplePos x="0" y="0"/>
                <wp:positionH relativeFrom="margin">
                  <wp:align>right</wp:align>
                </wp:positionH>
                <wp:positionV relativeFrom="paragraph">
                  <wp:posOffset>6350</wp:posOffset>
                </wp:positionV>
                <wp:extent cx="3011805" cy="1403985"/>
                <wp:effectExtent l="0" t="0" r="0" b="0"/>
                <wp:wrapTight wrapText="bothSides">
                  <wp:wrapPolygon edited="0">
                    <wp:start x="410" y="0"/>
                    <wp:lineTo x="410" y="20699"/>
                    <wp:lineTo x="21176" y="20699"/>
                    <wp:lineTo x="21176" y="0"/>
                    <wp:lineTo x="410" y="0"/>
                  </wp:wrapPolygon>
                </wp:wrapTight>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1805" cy="1403985"/>
                        </a:xfrm>
                        <a:prstGeom prst="rect">
                          <a:avLst/>
                        </a:prstGeom>
                        <a:noFill/>
                        <a:ln w="9525">
                          <a:noFill/>
                          <a:miter lim="800000"/>
                          <a:headEnd/>
                          <a:tailEnd/>
                        </a:ln>
                      </wps:spPr>
                      <wps:txbx>
                        <w:txbxContent>
                          <w:p w14:paraId="2E7C8A36" w14:textId="0BEB0233" w:rsidR="001D3CD0" w:rsidRPr="00E575E5" w:rsidRDefault="001D3CD0" w:rsidP="00496BEA">
                            <w:pPr>
                              <w:pBdr>
                                <w:top w:val="single" w:sz="24" w:space="8" w:color="72C7E7"/>
                                <w:bottom w:val="single" w:sz="24" w:space="8" w:color="72C7E7"/>
                              </w:pBdr>
                              <w:spacing w:after="0"/>
                              <w:rPr>
                                <w:iCs/>
                                <w:color w:val="auto"/>
                                <w:szCs w:val="20"/>
                              </w:rPr>
                            </w:pPr>
                            <w:r w:rsidRPr="00E575E5">
                              <w:rPr>
                                <w:i/>
                                <w:iCs/>
                                <w:color w:val="auto"/>
                                <w:szCs w:val="20"/>
                              </w:rPr>
                              <w:t xml:space="preserve">Consider the DAC criteria for evaluations </w:t>
                            </w:r>
                            <w:hyperlink r:id="rId122" w:history="1">
                              <w:r w:rsidR="00602A3D" w:rsidRPr="000A420F">
                                <w:rPr>
                                  <w:rStyle w:val="Hyperlink"/>
                                </w:rPr>
                                <w:t>http://bit.ly/3ahDfjC</w:t>
                              </w:r>
                            </w:hyperlink>
                            <w:r w:rsidR="00602A3D">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86EC95" id="_x0000_s1087" type="#_x0000_t202" style="position:absolute;margin-left:185.95pt;margin-top:.5pt;width:237.15pt;height:110.55pt;z-index:-251646976;visibility:visible;mso-wrap-style:square;mso-width-percent:0;mso-height-percent:200;mso-wrap-distance-left:9pt;mso-wrap-distance-top:7.2pt;mso-wrap-distance-right:14.2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" filled="f" stroked="f">
                <v:textbox style="mso-fit-shape-to-text:t">
                  <w:txbxContent>
                    <w:p w14:paraId="2E7C8A36" w14:textId="0BEB0233" w:rsidR="001D3CD0" w:rsidRPr="00E575E5" w:rsidRDefault="001D3CD0" w:rsidP="00496BEA">
                      <w:pPr>
                        <w:pBdr>
                          <w:top w:val="single" w:sz="24" w:space="8" w:color="72C7E7"/>
                          <w:bottom w:val="single" w:sz="24" w:space="8" w:color="72C7E7"/>
                        </w:pBdr>
                        <w:spacing w:after="0"/>
                        <w:rPr>
                          <w:iCs/>
                          <w:color w:val="auto"/>
                          <w:szCs w:val="20"/>
                        </w:rPr>
                      </w:pPr>
                      <w:r w:rsidRPr="00E575E5">
                        <w:rPr>
                          <w:i/>
                          <w:iCs/>
                          <w:color w:val="auto"/>
                          <w:szCs w:val="20"/>
                        </w:rPr>
                        <w:t xml:space="preserve">Consider the DAC criteria for evaluations </w:t>
                      </w:r>
                      <w:hyperlink r:id="rId123" w:history="1">
                        <w:r w:rsidR="00602A3D" w:rsidRPr="000A420F">
                          <w:rPr>
                            <w:rStyle w:val="Hyperlink"/>
                          </w:rPr>
                          <w:t>http://bit.ly/3ahDfjC</w:t>
                        </w:r>
                      </w:hyperlink>
                      <w:r w:rsidR="00602A3D">
                        <w:t xml:space="preserve"> </w:t>
                      </w:r>
                    </w:p>
                  </w:txbxContent>
                </v:textbox>
                <w10:wrap type="tight" anchorx="margin"/>
              </v:shape>
            </w:pict>
          </mc:Fallback>
        </mc:AlternateContent>
      </w:r>
      <w:r w:rsidR="00C93F5A" w:rsidRPr="00E575E5">
        <w:rPr>
          <w:noProof/>
        </w:rPr>
        <w:t xml:space="preserve">Remote </w:t>
      </w:r>
      <w:r w:rsidR="00063A20">
        <w:rPr>
          <w:noProof/>
        </w:rPr>
        <w:t>CVA</w:t>
      </w:r>
      <w:r w:rsidR="004E348B" w:rsidRPr="00E575E5">
        <w:rPr>
          <w:noProof/>
        </w:rPr>
        <w:t xml:space="preserve"> evaluations are no different in principle to any other. They should examine:</w:t>
      </w:r>
      <w:r w:rsidR="00496BEA" w:rsidRPr="00E575E5">
        <w:rPr>
          <w:noProof/>
          <w:lang w:eastAsia="en-GB"/>
        </w:rPr>
        <w:t xml:space="preserve"> </w:t>
      </w:r>
    </w:p>
    <w:p w14:paraId="2A01C9AA" w14:textId="0094B14F" w:rsidR="00324813" w:rsidRPr="00E575E5" w:rsidRDefault="00324813">
      <w:pPr>
        <w:pStyle w:val="NRCbullets"/>
        <w:rPr>
          <w:noProof/>
          <w:lang w:val="en-GB"/>
        </w:rPr>
      </w:pPr>
      <w:r w:rsidRPr="00E575E5">
        <w:rPr>
          <w:noProof/>
          <w:lang w:val="en-GB"/>
        </w:rPr>
        <w:t>Did the project reach its stated objectives?</w:t>
      </w:r>
    </w:p>
    <w:p w14:paraId="46BE9A4D" w14:textId="211806ED" w:rsidR="004E348B" w:rsidRPr="00E575E5" w:rsidRDefault="004E348B">
      <w:pPr>
        <w:pStyle w:val="NRCbullets"/>
        <w:rPr>
          <w:noProof/>
          <w:lang w:val="en-GB"/>
        </w:rPr>
      </w:pPr>
      <w:r w:rsidRPr="00E575E5">
        <w:rPr>
          <w:noProof/>
          <w:lang w:val="en-GB"/>
        </w:rPr>
        <w:t>Did the project target and reach the intended people?</w:t>
      </w:r>
    </w:p>
    <w:p w14:paraId="3BDEF50E" w14:textId="2B246748" w:rsidR="004E348B" w:rsidRPr="00E575E5" w:rsidRDefault="004E348B">
      <w:pPr>
        <w:pStyle w:val="NRCbullets"/>
        <w:rPr>
          <w:noProof/>
          <w:lang w:val="en-GB"/>
        </w:rPr>
      </w:pPr>
      <w:r w:rsidRPr="00E575E5">
        <w:rPr>
          <w:noProof/>
          <w:lang w:val="en-GB"/>
        </w:rPr>
        <w:t>Did it benefit the wider economy?</w:t>
      </w:r>
    </w:p>
    <w:p w14:paraId="00376CF5" w14:textId="03995FA1" w:rsidR="004E348B" w:rsidRPr="00E575E5" w:rsidRDefault="004E348B">
      <w:pPr>
        <w:pStyle w:val="NRCbullets"/>
        <w:rPr>
          <w:noProof/>
          <w:lang w:val="en-GB"/>
        </w:rPr>
      </w:pPr>
      <w:r w:rsidRPr="00E575E5">
        <w:rPr>
          <w:noProof/>
          <w:lang w:val="en-GB"/>
        </w:rPr>
        <w:t>Did the project meet humanitarian standards?</w:t>
      </w:r>
    </w:p>
    <w:p w14:paraId="7B90140B" w14:textId="43F1A70B" w:rsidR="004E348B" w:rsidRPr="00E575E5" w:rsidRDefault="004E348B">
      <w:pPr>
        <w:pStyle w:val="NRCbullets"/>
        <w:rPr>
          <w:noProof/>
          <w:lang w:val="en-GB"/>
        </w:rPr>
      </w:pPr>
      <w:r w:rsidRPr="00E575E5">
        <w:rPr>
          <w:noProof/>
          <w:lang w:val="en-GB"/>
        </w:rPr>
        <w:t xml:space="preserve">Was it cost-effective? In particular, how did it compare to similar in-kind projects or projects using other </w:t>
      </w:r>
      <w:r w:rsidR="00063A20">
        <w:rPr>
          <w:noProof/>
          <w:lang w:val="en-GB"/>
        </w:rPr>
        <w:t>CVA</w:t>
      </w:r>
      <w:r w:rsidRPr="00E575E5">
        <w:rPr>
          <w:noProof/>
          <w:lang w:val="en-GB"/>
        </w:rPr>
        <w:t xml:space="preserve"> modalities? </w:t>
      </w:r>
    </w:p>
    <w:p w14:paraId="63BEA301" w14:textId="225DFB36" w:rsidR="004E348B" w:rsidRPr="00E575E5" w:rsidRDefault="004E348B">
      <w:pPr>
        <w:pStyle w:val="NRCbullets"/>
        <w:rPr>
          <w:noProof/>
          <w:lang w:val="en-GB"/>
        </w:rPr>
      </w:pPr>
      <w:r w:rsidRPr="00E575E5">
        <w:rPr>
          <w:noProof/>
          <w:lang w:val="en-GB"/>
        </w:rPr>
        <w:t>Were corruption, safety and other risks managed effectively?</w:t>
      </w:r>
    </w:p>
    <w:p w14:paraId="36968467" w14:textId="4CF8115B" w:rsidR="004E348B" w:rsidRPr="00E575E5" w:rsidRDefault="004E348B">
      <w:pPr>
        <w:pStyle w:val="NRCbullets"/>
        <w:rPr>
          <w:noProof/>
          <w:lang w:val="en-GB"/>
        </w:rPr>
      </w:pPr>
      <w:r w:rsidRPr="00E575E5">
        <w:rPr>
          <w:noProof/>
          <w:lang w:val="en-GB"/>
        </w:rPr>
        <w:t>Was the project sufficiently accountable to participants, legal authorities and the donor?</w:t>
      </w:r>
    </w:p>
    <w:p w14:paraId="4280B3D0" w14:textId="68BE14A3" w:rsidR="005D6E10" w:rsidRPr="00E575E5" w:rsidRDefault="0043591E">
      <w:pPr>
        <w:spacing w:after="0"/>
        <w:rPr>
          <w:noProof/>
        </w:rPr>
      </w:pPr>
      <w:r w:rsidRPr="00E575E5">
        <w:rPr>
          <w:noProof/>
        </w:rPr>
        <w:t>Look for and document common unintended consequences</w:t>
      </w:r>
      <w:r w:rsidR="0059521D" w:rsidRPr="00E575E5">
        <w:rPr>
          <w:noProof/>
        </w:rPr>
        <w:t xml:space="preserve"> including</w:t>
      </w:r>
      <w:r w:rsidRPr="00E575E5">
        <w:rPr>
          <w:noProof/>
        </w:rPr>
        <w:t>:</w:t>
      </w:r>
    </w:p>
    <w:p w14:paraId="142D2000" w14:textId="3E41E62E" w:rsidR="0043591E" w:rsidRPr="00E575E5" w:rsidRDefault="0043591E">
      <w:pPr>
        <w:pStyle w:val="NRCbullets"/>
        <w:rPr>
          <w:noProof/>
          <w:lang w:val="en-GB"/>
        </w:rPr>
      </w:pPr>
      <w:r w:rsidRPr="00E575E5">
        <w:rPr>
          <w:noProof/>
          <w:lang w:val="en-GB"/>
        </w:rPr>
        <w:t>Pull factors and migration</w:t>
      </w:r>
    </w:p>
    <w:p w14:paraId="3BB692B6" w14:textId="05F8D6E4" w:rsidR="0043591E" w:rsidRPr="00E575E5" w:rsidRDefault="0043591E">
      <w:pPr>
        <w:pStyle w:val="NRCbullets"/>
        <w:rPr>
          <w:noProof/>
          <w:lang w:val="en-GB"/>
        </w:rPr>
      </w:pPr>
      <w:r w:rsidRPr="00E575E5">
        <w:rPr>
          <w:noProof/>
          <w:lang w:val="en-GB"/>
        </w:rPr>
        <w:t>Changes to the labour market</w:t>
      </w:r>
    </w:p>
    <w:p w14:paraId="6DA249DF" w14:textId="02B5D3E3" w:rsidR="0043591E" w:rsidRPr="00E575E5" w:rsidRDefault="0043591E">
      <w:pPr>
        <w:pStyle w:val="NRCbullets"/>
        <w:rPr>
          <w:noProof/>
          <w:lang w:val="en-GB"/>
        </w:rPr>
      </w:pPr>
      <w:r w:rsidRPr="00E575E5">
        <w:rPr>
          <w:noProof/>
          <w:lang w:val="en-GB"/>
        </w:rPr>
        <w:t>Any large exclusion errors, and their causes</w:t>
      </w:r>
    </w:p>
    <w:p w14:paraId="3658AB71" w14:textId="148E6A08" w:rsidR="0043591E" w:rsidRPr="00E575E5" w:rsidRDefault="0043591E">
      <w:pPr>
        <w:pStyle w:val="NRCbullets"/>
        <w:rPr>
          <w:noProof/>
          <w:lang w:val="en-GB"/>
        </w:rPr>
      </w:pPr>
      <w:r w:rsidRPr="00E575E5">
        <w:rPr>
          <w:noProof/>
          <w:lang w:val="en-GB"/>
        </w:rPr>
        <w:t>Conflict between project participants and non-participants</w:t>
      </w:r>
    </w:p>
    <w:p w14:paraId="15DF1A41" w14:textId="77777777" w:rsidR="00DE6631" w:rsidRPr="00E575E5" w:rsidRDefault="00DE6631">
      <w:pPr>
        <w:pStyle w:val="NRCbullets"/>
        <w:rPr>
          <w:noProof/>
          <w:lang w:val="en-GB"/>
        </w:rPr>
      </w:pPr>
      <w:r w:rsidRPr="00E575E5">
        <w:rPr>
          <w:noProof/>
          <w:lang w:val="en-GB"/>
        </w:rPr>
        <w:t>Protection or gender concerns</w:t>
      </w:r>
    </w:p>
    <w:p w14:paraId="3CAA0429" w14:textId="72A9C073" w:rsidR="001D4E84" w:rsidRPr="006974C6" w:rsidRDefault="00ED4E52" w:rsidP="006974C6">
      <w:pPr>
        <w:pStyle w:val="NRCbullets"/>
        <w:rPr>
          <w:noProof/>
          <w:lang w:val="en-GB"/>
        </w:rPr>
      </w:pPr>
      <w:r w:rsidRPr="00E575E5">
        <w:rPr>
          <w:noProof/>
          <w:lang w:val="en-GB" w:eastAsia="en-GB"/>
        </w:rPr>
        <mc:AlternateContent>
          <mc:Choice Requires="wps">
            <w:drawing>
              <wp:anchor distT="45720" distB="45720" distL="114300" distR="114300" simplePos="0" relativeHeight="251710464" behindDoc="0" locked="0" layoutInCell="1" allowOverlap="1" wp14:anchorId="02B1F94D" wp14:editId="7B63C7CB">
                <wp:simplePos x="0" y="0"/>
                <wp:positionH relativeFrom="margin">
                  <wp:align>right</wp:align>
                </wp:positionH>
                <wp:positionV relativeFrom="paragraph">
                  <wp:posOffset>440055</wp:posOffset>
                </wp:positionV>
                <wp:extent cx="6619875" cy="2026920"/>
                <wp:effectExtent l="0" t="0" r="28575" b="1143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2027208"/>
                        </a:xfrm>
                        <a:prstGeom prst="rect">
                          <a:avLst/>
                        </a:prstGeom>
                        <a:solidFill>
                          <a:srgbClr val="FFFFFF"/>
                        </a:solidFill>
                        <a:ln w="25400">
                          <a:solidFill>
                            <a:srgbClr val="72C7E7"/>
                          </a:solidFill>
                          <a:miter lim="800000"/>
                          <a:headEnd/>
                          <a:tailEnd/>
                        </a:ln>
                      </wps:spPr>
                      <wps:txbx>
                        <w:txbxContent>
                          <w:p w14:paraId="5E5CA25B" w14:textId="12C41593" w:rsidR="001D3CD0" w:rsidRPr="00E575E5" w:rsidRDefault="001D3CD0" w:rsidP="00ED4E52">
                            <w:pPr>
                              <w:pStyle w:val="NRCbullets"/>
                              <w:numPr>
                                <w:ilvl w:val="0"/>
                                <w:numId w:val="0"/>
                              </w:numPr>
                              <w:rPr>
                                <w:lang w:eastAsia="nb-NO"/>
                              </w:rPr>
                            </w:pPr>
                            <w:r w:rsidRPr="00E575E5">
                              <w:t>Minimum requirements</w:t>
                            </w:r>
                          </w:p>
                          <w:p w14:paraId="1B238554" w14:textId="40A93E73" w:rsidR="001D3CD0" w:rsidRPr="00E575E5" w:rsidRDefault="001D3CD0" w:rsidP="00ED4E52">
                            <w:pPr>
                              <w:pStyle w:val="NRCbullets"/>
                              <w:rPr>
                                <w:lang w:eastAsia="nb-NO"/>
                              </w:rPr>
                            </w:pPr>
                            <w:r w:rsidRPr="00E575E5">
                              <w:rPr>
                                <w:lang w:eastAsia="nb-NO"/>
                              </w:rPr>
                              <w:t>Evidence of outputs</w:t>
                            </w:r>
                            <w:r>
                              <w:rPr>
                                <w:lang w:eastAsia="nb-NO"/>
                              </w:rPr>
                              <w:t>,</w:t>
                            </w:r>
                            <w:r w:rsidRPr="00E575E5">
                              <w:rPr>
                                <w:lang w:eastAsia="nb-NO"/>
                              </w:rPr>
                              <w:t xml:space="preserve"> documented at the point of handover to the project participants</w:t>
                            </w:r>
                          </w:p>
                          <w:p w14:paraId="3D26AE1C" w14:textId="1639C849" w:rsidR="001D3CD0" w:rsidRPr="00E575E5" w:rsidRDefault="001D3CD0" w:rsidP="00ED4E52">
                            <w:pPr>
                              <w:pStyle w:val="NRCbullets"/>
                              <w:rPr>
                                <w:lang w:eastAsia="nb-NO"/>
                              </w:rPr>
                            </w:pPr>
                            <w:r w:rsidRPr="00E575E5">
                              <w:rPr>
                                <w:lang w:eastAsia="nb-NO"/>
                              </w:rPr>
                              <w:t>Direct contact between staff/partners and project participants providing evidence of outcomes</w:t>
                            </w:r>
                          </w:p>
                          <w:p w14:paraId="37DE143C" w14:textId="7E74C075" w:rsidR="001D3CD0" w:rsidRPr="00E575E5" w:rsidRDefault="001D3CD0" w:rsidP="00ED4E52">
                            <w:pPr>
                              <w:spacing w:after="0"/>
                            </w:pPr>
                            <w:r w:rsidRPr="00E575E5">
                              <w:t>Remember this</w:t>
                            </w:r>
                          </w:p>
                          <w:p w14:paraId="431DFC83" w14:textId="53DAE2B6" w:rsidR="001D3CD0" w:rsidRPr="00E575E5" w:rsidRDefault="001D3CD0" w:rsidP="001D4E84">
                            <w:pPr>
                              <w:pStyle w:val="NRCbullets"/>
                            </w:pPr>
                            <w:r w:rsidRPr="00E575E5">
                              <w:t>Mobile data collection tools are standard – there must be a good reason to use pen and paper</w:t>
                            </w:r>
                          </w:p>
                          <w:p w14:paraId="65B01969" w14:textId="124E5CE5" w:rsidR="001D3CD0" w:rsidRPr="00E575E5" w:rsidRDefault="001D3CD0" w:rsidP="001D4E84">
                            <w:pPr>
                              <w:pStyle w:val="NRCbullets"/>
                            </w:pPr>
                            <w:r w:rsidRPr="00E575E5">
                              <w:t>Find creative ways to monitor and understand a project. React quickly to any problems uncovered</w:t>
                            </w:r>
                          </w:p>
                          <w:p w14:paraId="506B639D" w14:textId="42D96AC2" w:rsidR="001D3CD0" w:rsidRPr="00E575E5" w:rsidRDefault="001D3CD0" w:rsidP="001D4E84">
                            <w:pPr>
                              <w:pStyle w:val="NRCbullets"/>
                            </w:pPr>
                            <w:r w:rsidRPr="00E575E5">
                              <w:t>Always ask whether women, men and other groups were affected differently</w:t>
                            </w:r>
                          </w:p>
                          <w:p w14:paraId="3B51F41A" w14:textId="3C20885C" w:rsidR="001D3CD0" w:rsidRPr="00E575E5" w:rsidRDefault="001D3CD0" w:rsidP="00ED4E52">
                            <w:pPr>
                              <w:pStyle w:val="NRCbullets"/>
                            </w:pPr>
                            <w:r w:rsidRPr="00E575E5">
                              <w:t xml:space="preserve">Celebrate data that shows participants using their cash or vouchers differently from </w:t>
                            </w:r>
                            <w:r>
                              <w:t>how</w:t>
                            </w:r>
                            <w:r w:rsidRPr="00E575E5">
                              <w:t xml:space="preserve"> you expected. You will learn lots about peoples’ needs, preferences and constraints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B1F94D" id="_x0000_s1088" type="#_x0000_t202" style="position:absolute;left:0;text-align:left;margin-left:470.05pt;margin-top:34.65pt;width:521.25pt;height:159.6pt;z-index:2517104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" strokecolor="#72c7e7" strokeweight="2pt">
                <v:textbox>
                  <w:txbxContent>
                    <w:p w14:paraId="5E5CA25B" w14:textId="12C41593" w:rsidR="001D3CD0" w:rsidRPr="00E575E5" w:rsidRDefault="001D3CD0" w:rsidP="00ED4E52">
                      <w:pPr>
                        <w:pStyle w:val="NRCbullets"/>
                        <w:numPr>
                          <w:ilvl w:val="0"/>
                          <w:numId w:val="0"/>
                        </w:numPr>
                        <w:rPr>
                          <w:lang w:eastAsia="nb-NO"/>
                        </w:rPr>
                      </w:pPr>
                      <w:r w:rsidRPr="00E575E5">
                        <w:t>Minimum requirements</w:t>
                      </w:r>
                    </w:p>
                    <w:p w14:paraId="1B238554" w14:textId="40A93E73" w:rsidR="001D3CD0" w:rsidRPr="00E575E5" w:rsidRDefault="001D3CD0" w:rsidP="00ED4E52">
                      <w:pPr>
                        <w:pStyle w:val="NRCbullets"/>
                        <w:rPr>
                          <w:lang w:eastAsia="nb-NO"/>
                        </w:rPr>
                      </w:pPr>
                      <w:r w:rsidRPr="00E575E5">
                        <w:rPr>
                          <w:lang w:eastAsia="nb-NO"/>
                        </w:rPr>
                        <w:t>Evidence of outputs</w:t>
                      </w:r>
                      <w:r>
                        <w:rPr>
                          <w:lang w:eastAsia="nb-NO"/>
                        </w:rPr>
                        <w:t>,</w:t>
                      </w:r>
                      <w:r w:rsidRPr="00E575E5">
                        <w:rPr>
                          <w:lang w:eastAsia="nb-NO"/>
                        </w:rPr>
                        <w:t xml:space="preserve"> documented at the point of handover to the project participants</w:t>
                      </w:r>
                    </w:p>
                    <w:p w14:paraId="3D26AE1C" w14:textId="1639C849" w:rsidR="001D3CD0" w:rsidRPr="00E575E5" w:rsidRDefault="001D3CD0" w:rsidP="00ED4E52">
                      <w:pPr>
                        <w:pStyle w:val="NRCbullets"/>
                        <w:rPr>
                          <w:lang w:eastAsia="nb-NO"/>
                        </w:rPr>
                      </w:pPr>
                      <w:r w:rsidRPr="00E575E5">
                        <w:rPr>
                          <w:lang w:eastAsia="nb-NO"/>
                        </w:rPr>
                        <w:t>Direct contact between staff/partners and project participants providing evidence of outcomes</w:t>
                      </w:r>
                    </w:p>
                    <w:p w14:paraId="37DE143C" w14:textId="7E74C075" w:rsidR="001D3CD0" w:rsidRPr="00E575E5" w:rsidRDefault="001D3CD0" w:rsidP="00ED4E52">
                      <w:pPr>
                        <w:spacing w:after="0"/>
                      </w:pPr>
                      <w:r w:rsidRPr="00E575E5">
                        <w:t>Remember this</w:t>
                      </w:r>
                    </w:p>
                    <w:p w14:paraId="431DFC83" w14:textId="53DAE2B6" w:rsidR="001D3CD0" w:rsidRPr="00E575E5" w:rsidRDefault="001D3CD0" w:rsidP="001D4E84">
                      <w:pPr>
                        <w:pStyle w:val="NRCbullets"/>
                      </w:pPr>
                      <w:r w:rsidRPr="00E575E5">
                        <w:t>Mobile data collection tools are standard – there must be a good reason to use pen and paper</w:t>
                      </w:r>
                    </w:p>
                    <w:p w14:paraId="65B01969" w14:textId="124E5CE5" w:rsidR="001D3CD0" w:rsidRPr="00E575E5" w:rsidRDefault="001D3CD0" w:rsidP="001D4E84">
                      <w:pPr>
                        <w:pStyle w:val="NRCbullets"/>
                      </w:pPr>
                      <w:r w:rsidRPr="00E575E5">
                        <w:t>Find creative ways to monitor and understand a project. React quickly to any problems uncovered</w:t>
                      </w:r>
                    </w:p>
                    <w:p w14:paraId="506B639D" w14:textId="42D96AC2" w:rsidR="001D3CD0" w:rsidRPr="00E575E5" w:rsidRDefault="001D3CD0" w:rsidP="001D4E84">
                      <w:pPr>
                        <w:pStyle w:val="NRCbullets"/>
                      </w:pPr>
                      <w:r w:rsidRPr="00E575E5">
                        <w:t>Always ask whether women, men and other groups were affected differently</w:t>
                      </w:r>
                    </w:p>
                    <w:p w14:paraId="3B51F41A" w14:textId="3C20885C" w:rsidR="001D3CD0" w:rsidRPr="00E575E5" w:rsidRDefault="001D3CD0" w:rsidP="00ED4E52">
                      <w:pPr>
                        <w:pStyle w:val="NRCbullets"/>
                      </w:pPr>
                      <w:r w:rsidRPr="00E575E5">
                        <w:t xml:space="preserve">Celebrate data that shows participants using their cash or vouchers differently from </w:t>
                      </w:r>
                      <w:r>
                        <w:t>how</w:t>
                      </w:r>
                      <w:r w:rsidRPr="00E575E5">
                        <w:t xml:space="preserve"> you expected. You will learn lots about peoples’ needs, preferences and constraints</w:t>
                      </w:r>
                    </w:p>
                  </w:txbxContent>
                </v:textbox>
                <w10:wrap type="square" anchorx="margin"/>
              </v:shape>
            </w:pict>
          </mc:Fallback>
        </mc:AlternateContent>
      </w:r>
      <w:r w:rsidR="00DE6631" w:rsidRPr="00E575E5">
        <w:rPr>
          <w:noProof/>
          <w:lang w:val="en-GB"/>
        </w:rPr>
        <w:t>Positive protection or gender outcomes. I.e. did the project contribute to equality or help overcome marginalisation?</w:t>
      </w:r>
    </w:p>
    <w:sectPr w:rsidR="001D4E84" w:rsidRPr="006974C6" w:rsidSect="0082618B">
      <w:headerReference w:type="default" r:id="rId124"/>
      <w:footerReference w:type="default" r:id="rId12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BD0C5" w14:textId="77777777" w:rsidR="00351D67" w:rsidRDefault="00351D67" w:rsidP="007E0176">
      <w:pPr>
        <w:spacing w:after="0" w:line="240" w:lineRule="auto"/>
      </w:pPr>
      <w:r>
        <w:separator/>
      </w:r>
    </w:p>
  </w:endnote>
  <w:endnote w:type="continuationSeparator" w:id="0">
    <w:p w14:paraId="1B0C8407" w14:textId="77777777" w:rsidR="00351D67" w:rsidRDefault="00351D67" w:rsidP="007E0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940BA" w14:textId="77777777" w:rsidR="001D3CD0" w:rsidRDefault="001D3CD0" w:rsidP="006153F4">
    <w:pPr>
      <w:pStyle w:val="Header"/>
      <w:rPr>
        <w:lang w:val="en-US"/>
      </w:rPr>
    </w:pPr>
  </w:p>
  <w:p w14:paraId="1945493C" w14:textId="7F12EF44" w:rsidR="001D3CD0" w:rsidRPr="006153F4" w:rsidRDefault="001D3CD0" w:rsidP="006153F4">
    <w:pPr>
      <w:pStyle w:val="Header"/>
      <w:rPr>
        <w:lang w:val="en-US"/>
      </w:rPr>
    </w:pPr>
    <w:r>
      <w:rPr>
        <w:lang w:val="en-US"/>
      </w:rPr>
      <w:t>V1.</w:t>
    </w:r>
    <w:r w:rsidR="00F84957">
      <w:rPr>
        <w:lang w:val="en-US"/>
      </w:rPr>
      <w:t>1</w:t>
    </w:r>
    <w:r>
      <w:rPr>
        <w:lang w:val="en-US"/>
      </w:rPr>
      <w:tab/>
    </w:r>
    <w:r>
      <w:rPr>
        <w:lang w:val="en-US"/>
      </w:rPr>
      <w:tab/>
    </w:r>
    <w:r w:rsidRPr="006153F4">
      <w:rPr>
        <w:lang w:val="en-US"/>
      </w:rPr>
      <w:fldChar w:fldCharType="begin"/>
    </w:r>
    <w:r w:rsidRPr="006153F4">
      <w:rPr>
        <w:lang w:val="en-US"/>
      </w:rPr>
      <w:instrText xml:space="preserve"> PAGE   \* MERGEFORMAT </w:instrText>
    </w:r>
    <w:r w:rsidRPr="006153F4">
      <w:rPr>
        <w:lang w:val="en-US"/>
      </w:rPr>
      <w:fldChar w:fldCharType="separate"/>
    </w:r>
    <w:r w:rsidR="00616B14">
      <w:rPr>
        <w:noProof/>
        <w:lang w:val="en-US"/>
      </w:rPr>
      <w:t>35</w:t>
    </w:r>
    <w:r w:rsidRPr="006153F4">
      <w:rPr>
        <w:noProof/>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25CF8C" w14:textId="77777777" w:rsidR="00351D67" w:rsidRDefault="00351D67" w:rsidP="007E0176">
      <w:pPr>
        <w:spacing w:after="0" w:line="240" w:lineRule="auto"/>
      </w:pPr>
      <w:r>
        <w:separator/>
      </w:r>
    </w:p>
  </w:footnote>
  <w:footnote w:type="continuationSeparator" w:id="0">
    <w:p w14:paraId="11E7F5A7" w14:textId="77777777" w:rsidR="00351D67" w:rsidRDefault="00351D67" w:rsidP="007E01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A2A15" w14:textId="1025184D" w:rsidR="001D3CD0" w:rsidRDefault="001D3CD0" w:rsidP="00387BB0">
    <w:pPr>
      <w:pStyle w:val="Header"/>
      <w:jc w:val="both"/>
      <w:rPr>
        <w:lang w:val="en-US"/>
      </w:rPr>
    </w:pPr>
    <w:r>
      <w:rPr>
        <w:noProof/>
        <w:lang w:eastAsia="en-GB"/>
      </w:rPr>
      <w:drawing>
        <wp:anchor distT="0" distB="0" distL="114300" distR="114300" simplePos="0" relativeHeight="251657216" behindDoc="1" locked="0" layoutInCell="1" allowOverlap="1" wp14:anchorId="6DF59D5E" wp14:editId="0A6F6472">
          <wp:simplePos x="0" y="0"/>
          <wp:positionH relativeFrom="margin">
            <wp:align>right</wp:align>
          </wp:positionH>
          <wp:positionV relativeFrom="paragraph">
            <wp:posOffset>7620</wp:posOffset>
          </wp:positionV>
          <wp:extent cx="1847850" cy="783590"/>
          <wp:effectExtent l="0" t="0" r="0" b="0"/>
          <wp:wrapNone/>
          <wp:docPr id="2" name="Picture 2" descr="C:\Users\NRC User\Dropbox\home\NRC\2015 Regional Cash PM\Remote cash\NOFY1523 ECHO\ECHO NR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RC User\Dropbox\home\NRC\2015 Regional Cash PM\Remote cash\NOFY1523 ECHO\ECHO NR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7850" cy="783590"/>
                  </a:xfrm>
                  <a:prstGeom prst="rect">
                    <a:avLst/>
                  </a:prstGeom>
                  <a:noFill/>
                  <a:ln>
                    <a:noFill/>
                  </a:ln>
                </pic:spPr>
              </pic:pic>
            </a:graphicData>
          </a:graphic>
        </wp:anchor>
      </w:drawing>
    </w:r>
    <w:r>
      <w:rPr>
        <w:noProof/>
        <w:lang w:eastAsia="en-GB"/>
      </w:rPr>
      <w:drawing>
        <wp:inline distT="0" distB="0" distL="0" distR="0" wp14:anchorId="53731231" wp14:editId="6DF45788">
          <wp:extent cx="1962150" cy="739316"/>
          <wp:effectExtent l="0" t="0" r="0" b="3810"/>
          <wp:docPr id="30" name="Picture 30" descr="C:\Users\NRC-USER\Desktop\R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C-USER\Desktop\RCP.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5646" cy="744401"/>
                  </a:xfrm>
                  <a:prstGeom prst="rect">
                    <a:avLst/>
                  </a:prstGeom>
                  <a:noFill/>
                  <a:ln>
                    <a:noFill/>
                  </a:ln>
                </pic:spPr>
              </pic:pic>
            </a:graphicData>
          </a:graphic>
        </wp:inline>
      </w:drawing>
    </w:r>
  </w:p>
  <w:p w14:paraId="6654EC9E" w14:textId="77777777" w:rsidR="001D3CD0" w:rsidRPr="007E0176" w:rsidRDefault="001D3CD0" w:rsidP="007D5915">
    <w:pPr>
      <w:pStyle w:val="Header"/>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5CB8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5DE94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B8215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C483D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7DA35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FA8A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1B62E2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B4003D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0CADF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848CF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0326E1"/>
    <w:multiLevelType w:val="hybridMultilevel"/>
    <w:tmpl w:val="9F12F3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150628F"/>
    <w:multiLevelType w:val="hybridMultilevel"/>
    <w:tmpl w:val="BE02D46C"/>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9E2496"/>
    <w:multiLevelType w:val="hybridMultilevel"/>
    <w:tmpl w:val="9B2A3EEE"/>
    <w:lvl w:ilvl="0" w:tplc="08090003">
      <w:start w:val="1"/>
      <w:numFmt w:val="bullet"/>
      <w:lvlText w:val="o"/>
      <w:lvlJc w:val="left"/>
      <w:pPr>
        <w:ind w:left="360" w:hanging="360"/>
      </w:pPr>
      <w:rPr>
        <w:rFonts w:ascii="Courier New" w:hAnsi="Courier New" w:cs="Courier New"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90708A"/>
    <w:multiLevelType w:val="hybridMultilevel"/>
    <w:tmpl w:val="4C1649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3207D41"/>
    <w:multiLevelType w:val="hybridMultilevel"/>
    <w:tmpl w:val="D9923AF8"/>
    <w:lvl w:ilvl="0" w:tplc="9FD8BACC">
      <w:start w:val="1"/>
      <w:numFmt w:val="bullet"/>
      <w:lvlText w:val=""/>
      <w:lvlJc w:val="left"/>
      <w:pPr>
        <w:ind w:left="360" w:hanging="360"/>
      </w:pPr>
      <w:rPr>
        <w:rFonts w:ascii="Symbol" w:hAnsi="Symbol" w:hint="default"/>
        <w:color w:val="FFFFFF" w:themeColor="background1"/>
        <w:sz w:val="12"/>
        <w:szCs w:val="12"/>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5" w15:restartNumberingAfterBreak="0">
    <w:nsid w:val="373E03AC"/>
    <w:multiLevelType w:val="hybridMultilevel"/>
    <w:tmpl w:val="36F01F8A"/>
    <w:lvl w:ilvl="0" w:tplc="7C3EEFF8">
      <w:start w:val="1"/>
      <w:numFmt w:val="bullet"/>
      <w:lvlText w:val=""/>
      <w:lvlJc w:val="left"/>
      <w:pPr>
        <w:ind w:left="360" w:hanging="360"/>
      </w:pPr>
      <w:rPr>
        <w:rFonts w:ascii="Symbol" w:hAnsi="Symbol" w:hint="default"/>
        <w:color w:val="404040"/>
        <w:sz w:val="16"/>
        <w:szCs w:val="16"/>
      </w:rPr>
    </w:lvl>
    <w:lvl w:ilvl="1" w:tplc="04140003" w:tentative="1">
      <w:start w:val="1"/>
      <w:numFmt w:val="bullet"/>
      <w:lvlText w:val="o"/>
      <w:lvlJc w:val="left"/>
      <w:pPr>
        <w:ind w:left="360" w:hanging="360"/>
      </w:pPr>
      <w:rPr>
        <w:rFonts w:ascii="Courier New" w:hAnsi="Courier New" w:cs="Courier New" w:hint="default"/>
      </w:rPr>
    </w:lvl>
    <w:lvl w:ilvl="2" w:tplc="04140005" w:tentative="1">
      <w:start w:val="1"/>
      <w:numFmt w:val="bullet"/>
      <w:lvlText w:val=""/>
      <w:lvlJc w:val="left"/>
      <w:pPr>
        <w:ind w:left="1080" w:hanging="360"/>
      </w:pPr>
      <w:rPr>
        <w:rFonts w:ascii="Wingdings" w:hAnsi="Wingdings" w:hint="default"/>
      </w:rPr>
    </w:lvl>
    <w:lvl w:ilvl="3" w:tplc="04140001" w:tentative="1">
      <w:start w:val="1"/>
      <w:numFmt w:val="bullet"/>
      <w:lvlText w:val=""/>
      <w:lvlJc w:val="left"/>
      <w:pPr>
        <w:ind w:left="1800" w:hanging="360"/>
      </w:pPr>
      <w:rPr>
        <w:rFonts w:ascii="Symbol" w:hAnsi="Symbol" w:hint="default"/>
      </w:rPr>
    </w:lvl>
    <w:lvl w:ilvl="4" w:tplc="04140003" w:tentative="1">
      <w:start w:val="1"/>
      <w:numFmt w:val="bullet"/>
      <w:lvlText w:val="o"/>
      <w:lvlJc w:val="left"/>
      <w:pPr>
        <w:ind w:left="2520" w:hanging="360"/>
      </w:pPr>
      <w:rPr>
        <w:rFonts w:ascii="Courier New" w:hAnsi="Courier New" w:cs="Courier New" w:hint="default"/>
      </w:rPr>
    </w:lvl>
    <w:lvl w:ilvl="5" w:tplc="04140005" w:tentative="1">
      <w:start w:val="1"/>
      <w:numFmt w:val="bullet"/>
      <w:lvlText w:val=""/>
      <w:lvlJc w:val="left"/>
      <w:pPr>
        <w:ind w:left="3240" w:hanging="360"/>
      </w:pPr>
      <w:rPr>
        <w:rFonts w:ascii="Wingdings" w:hAnsi="Wingdings" w:hint="default"/>
      </w:rPr>
    </w:lvl>
    <w:lvl w:ilvl="6" w:tplc="04140001" w:tentative="1">
      <w:start w:val="1"/>
      <w:numFmt w:val="bullet"/>
      <w:lvlText w:val=""/>
      <w:lvlJc w:val="left"/>
      <w:pPr>
        <w:ind w:left="3960" w:hanging="360"/>
      </w:pPr>
      <w:rPr>
        <w:rFonts w:ascii="Symbol" w:hAnsi="Symbol" w:hint="default"/>
      </w:rPr>
    </w:lvl>
    <w:lvl w:ilvl="7" w:tplc="04140003" w:tentative="1">
      <w:start w:val="1"/>
      <w:numFmt w:val="bullet"/>
      <w:lvlText w:val="o"/>
      <w:lvlJc w:val="left"/>
      <w:pPr>
        <w:ind w:left="4680" w:hanging="360"/>
      </w:pPr>
      <w:rPr>
        <w:rFonts w:ascii="Courier New" w:hAnsi="Courier New" w:cs="Courier New" w:hint="default"/>
      </w:rPr>
    </w:lvl>
    <w:lvl w:ilvl="8" w:tplc="04140005" w:tentative="1">
      <w:start w:val="1"/>
      <w:numFmt w:val="bullet"/>
      <w:lvlText w:val=""/>
      <w:lvlJc w:val="left"/>
      <w:pPr>
        <w:ind w:left="5400" w:hanging="360"/>
      </w:pPr>
      <w:rPr>
        <w:rFonts w:ascii="Wingdings" w:hAnsi="Wingdings" w:hint="default"/>
      </w:rPr>
    </w:lvl>
  </w:abstractNum>
  <w:abstractNum w:abstractNumId="16" w15:restartNumberingAfterBreak="0">
    <w:nsid w:val="483B51C1"/>
    <w:multiLevelType w:val="hybridMultilevel"/>
    <w:tmpl w:val="793082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6A23DF"/>
    <w:multiLevelType w:val="hybridMultilevel"/>
    <w:tmpl w:val="C82270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BB64BE"/>
    <w:multiLevelType w:val="hybridMultilevel"/>
    <w:tmpl w:val="27F2B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722319"/>
    <w:multiLevelType w:val="hybridMultilevel"/>
    <w:tmpl w:val="A3DCD222"/>
    <w:lvl w:ilvl="0" w:tplc="C5FE2AEA">
      <w:start w:val="1"/>
      <w:numFmt w:val="bullet"/>
      <w:pStyle w:val="NRCbullets"/>
      <w:lvlText w:val=""/>
      <w:lvlJc w:val="left"/>
      <w:pPr>
        <w:ind w:left="360" w:hanging="360"/>
      </w:pPr>
      <w:rPr>
        <w:rFonts w:ascii="Symbol" w:hAnsi="Symbol" w:hint="default"/>
        <w:color w:val="ED7D31" w:themeColor="accent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5890BAB"/>
    <w:multiLevelType w:val="hybridMultilevel"/>
    <w:tmpl w:val="9C2496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1C85F67"/>
    <w:multiLevelType w:val="hybridMultilevel"/>
    <w:tmpl w:val="9E7C9798"/>
    <w:lvl w:ilvl="0" w:tplc="2B92E71E">
      <w:start w:val="1"/>
      <w:numFmt w:val="bullet"/>
      <w:lvlText w:val=""/>
      <w:lvlJc w:val="left"/>
      <w:pPr>
        <w:ind w:left="360" w:hanging="360"/>
      </w:pPr>
      <w:rPr>
        <w:rFonts w:ascii="Symbol" w:hAnsi="Symbol" w:hint="default"/>
        <w:color w:val="FFFFFF" w:themeColor="background1"/>
        <w:sz w:val="12"/>
        <w:szCs w:val="12"/>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15"/>
  </w:num>
  <w:num w:numId="4">
    <w:abstractNumId w:val="10"/>
  </w:num>
  <w:num w:numId="5">
    <w:abstractNumId w:val="14"/>
  </w:num>
  <w:num w:numId="6">
    <w:abstractNumId w:val="21"/>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3"/>
  </w:num>
  <w:num w:numId="19">
    <w:abstractNumId w:val="16"/>
  </w:num>
  <w:num w:numId="20">
    <w:abstractNumId w:val="20"/>
  </w:num>
  <w:num w:numId="21">
    <w:abstractNumId w:val="1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176"/>
    <w:rsid w:val="00000E7B"/>
    <w:rsid w:val="00010BD1"/>
    <w:rsid w:val="00013E03"/>
    <w:rsid w:val="000149AC"/>
    <w:rsid w:val="0001611D"/>
    <w:rsid w:val="00017A22"/>
    <w:rsid w:val="00022D2E"/>
    <w:rsid w:val="00024D04"/>
    <w:rsid w:val="00025490"/>
    <w:rsid w:val="000260BC"/>
    <w:rsid w:val="000319FC"/>
    <w:rsid w:val="00032761"/>
    <w:rsid w:val="0003565F"/>
    <w:rsid w:val="000372C2"/>
    <w:rsid w:val="00037C22"/>
    <w:rsid w:val="0004018E"/>
    <w:rsid w:val="00043CBE"/>
    <w:rsid w:val="00044E74"/>
    <w:rsid w:val="00051D19"/>
    <w:rsid w:val="0005252F"/>
    <w:rsid w:val="000533B6"/>
    <w:rsid w:val="000546A3"/>
    <w:rsid w:val="00056741"/>
    <w:rsid w:val="00056859"/>
    <w:rsid w:val="000622F5"/>
    <w:rsid w:val="00062455"/>
    <w:rsid w:val="00062F85"/>
    <w:rsid w:val="00063A20"/>
    <w:rsid w:val="00064C27"/>
    <w:rsid w:val="00065751"/>
    <w:rsid w:val="000661A6"/>
    <w:rsid w:val="000678D6"/>
    <w:rsid w:val="00067FA0"/>
    <w:rsid w:val="00070E18"/>
    <w:rsid w:val="00070FD9"/>
    <w:rsid w:val="00071BA6"/>
    <w:rsid w:val="0007281B"/>
    <w:rsid w:val="0007365E"/>
    <w:rsid w:val="00073E61"/>
    <w:rsid w:val="00076618"/>
    <w:rsid w:val="000816AD"/>
    <w:rsid w:val="000830C5"/>
    <w:rsid w:val="00084A33"/>
    <w:rsid w:val="000853EF"/>
    <w:rsid w:val="0008661F"/>
    <w:rsid w:val="00087A23"/>
    <w:rsid w:val="00093DCC"/>
    <w:rsid w:val="0009694D"/>
    <w:rsid w:val="00097681"/>
    <w:rsid w:val="000A16BA"/>
    <w:rsid w:val="000A2A8C"/>
    <w:rsid w:val="000A7073"/>
    <w:rsid w:val="000A7527"/>
    <w:rsid w:val="000B02AE"/>
    <w:rsid w:val="000B28FE"/>
    <w:rsid w:val="000B30F8"/>
    <w:rsid w:val="000B3B48"/>
    <w:rsid w:val="000B6152"/>
    <w:rsid w:val="000B6A71"/>
    <w:rsid w:val="000C1F28"/>
    <w:rsid w:val="000C2C55"/>
    <w:rsid w:val="000C3264"/>
    <w:rsid w:val="000C34E3"/>
    <w:rsid w:val="000C4238"/>
    <w:rsid w:val="000C42C1"/>
    <w:rsid w:val="000C469B"/>
    <w:rsid w:val="000D0471"/>
    <w:rsid w:val="000D1F65"/>
    <w:rsid w:val="000D23F4"/>
    <w:rsid w:val="000D30BE"/>
    <w:rsid w:val="000D335F"/>
    <w:rsid w:val="000D4C26"/>
    <w:rsid w:val="000D5003"/>
    <w:rsid w:val="000E172B"/>
    <w:rsid w:val="000E17E9"/>
    <w:rsid w:val="000E29EF"/>
    <w:rsid w:val="000E4865"/>
    <w:rsid w:val="000E4C08"/>
    <w:rsid w:val="000F4098"/>
    <w:rsid w:val="000F4A76"/>
    <w:rsid w:val="000F4EEF"/>
    <w:rsid w:val="000F6710"/>
    <w:rsid w:val="00102B00"/>
    <w:rsid w:val="0011044E"/>
    <w:rsid w:val="00112D5C"/>
    <w:rsid w:val="00112F90"/>
    <w:rsid w:val="00113700"/>
    <w:rsid w:val="00117413"/>
    <w:rsid w:val="00121F52"/>
    <w:rsid w:val="00122C8D"/>
    <w:rsid w:val="00123074"/>
    <w:rsid w:val="00131977"/>
    <w:rsid w:val="00133661"/>
    <w:rsid w:val="0014000F"/>
    <w:rsid w:val="0014395E"/>
    <w:rsid w:val="00143DC3"/>
    <w:rsid w:val="00144773"/>
    <w:rsid w:val="00145CC9"/>
    <w:rsid w:val="0014785A"/>
    <w:rsid w:val="001502FC"/>
    <w:rsid w:val="00150848"/>
    <w:rsid w:val="001517F8"/>
    <w:rsid w:val="00152E0E"/>
    <w:rsid w:val="0015441A"/>
    <w:rsid w:val="0015504F"/>
    <w:rsid w:val="00155753"/>
    <w:rsid w:val="00155A92"/>
    <w:rsid w:val="00155ABB"/>
    <w:rsid w:val="00155DB3"/>
    <w:rsid w:val="00161DF0"/>
    <w:rsid w:val="00164E1C"/>
    <w:rsid w:val="0016587D"/>
    <w:rsid w:val="00165E35"/>
    <w:rsid w:val="001733D6"/>
    <w:rsid w:val="001759B1"/>
    <w:rsid w:val="001759D4"/>
    <w:rsid w:val="00176021"/>
    <w:rsid w:val="001867E8"/>
    <w:rsid w:val="001877EB"/>
    <w:rsid w:val="00187F67"/>
    <w:rsid w:val="001930E8"/>
    <w:rsid w:val="001A0ACC"/>
    <w:rsid w:val="001A3B0F"/>
    <w:rsid w:val="001A3D39"/>
    <w:rsid w:val="001A3FBB"/>
    <w:rsid w:val="001A4E3A"/>
    <w:rsid w:val="001A5FFA"/>
    <w:rsid w:val="001B1E0C"/>
    <w:rsid w:val="001B3271"/>
    <w:rsid w:val="001B5038"/>
    <w:rsid w:val="001B5E18"/>
    <w:rsid w:val="001B78A6"/>
    <w:rsid w:val="001B7A6A"/>
    <w:rsid w:val="001C0BDC"/>
    <w:rsid w:val="001C1350"/>
    <w:rsid w:val="001C1BBA"/>
    <w:rsid w:val="001C4F43"/>
    <w:rsid w:val="001C4F5D"/>
    <w:rsid w:val="001D3042"/>
    <w:rsid w:val="001D3CD0"/>
    <w:rsid w:val="001D3F12"/>
    <w:rsid w:val="001D4703"/>
    <w:rsid w:val="001D4AE0"/>
    <w:rsid w:val="001D4E84"/>
    <w:rsid w:val="001D52F2"/>
    <w:rsid w:val="001E0588"/>
    <w:rsid w:val="001E7352"/>
    <w:rsid w:val="001F0BA1"/>
    <w:rsid w:val="001F2B68"/>
    <w:rsid w:val="001F5C0D"/>
    <w:rsid w:val="001F74A9"/>
    <w:rsid w:val="002003E3"/>
    <w:rsid w:val="00203C9A"/>
    <w:rsid w:val="00204E92"/>
    <w:rsid w:val="002074E7"/>
    <w:rsid w:val="00207E13"/>
    <w:rsid w:val="0021059C"/>
    <w:rsid w:val="002109A3"/>
    <w:rsid w:val="00210B52"/>
    <w:rsid w:val="00212D6C"/>
    <w:rsid w:val="002134E7"/>
    <w:rsid w:val="00213E46"/>
    <w:rsid w:val="002155D7"/>
    <w:rsid w:val="002164F2"/>
    <w:rsid w:val="002168FD"/>
    <w:rsid w:val="00216CC2"/>
    <w:rsid w:val="00221E00"/>
    <w:rsid w:val="002260A1"/>
    <w:rsid w:val="00230FE9"/>
    <w:rsid w:val="002315F4"/>
    <w:rsid w:val="00231CA9"/>
    <w:rsid w:val="00240318"/>
    <w:rsid w:val="002413DB"/>
    <w:rsid w:val="00244396"/>
    <w:rsid w:val="00246907"/>
    <w:rsid w:val="002607FD"/>
    <w:rsid w:val="00261DF8"/>
    <w:rsid w:val="002626A5"/>
    <w:rsid w:val="00265324"/>
    <w:rsid w:val="0026552A"/>
    <w:rsid w:val="0026572C"/>
    <w:rsid w:val="00265F38"/>
    <w:rsid w:val="00266E1E"/>
    <w:rsid w:val="00270037"/>
    <w:rsid w:val="00270D78"/>
    <w:rsid w:val="00274C2E"/>
    <w:rsid w:val="00275AF0"/>
    <w:rsid w:val="00277AD6"/>
    <w:rsid w:val="00282437"/>
    <w:rsid w:val="00282468"/>
    <w:rsid w:val="002834D5"/>
    <w:rsid w:val="00283C28"/>
    <w:rsid w:val="00284209"/>
    <w:rsid w:val="002855B5"/>
    <w:rsid w:val="002856D9"/>
    <w:rsid w:val="00287C0F"/>
    <w:rsid w:val="00294DC0"/>
    <w:rsid w:val="00295ED3"/>
    <w:rsid w:val="002977FD"/>
    <w:rsid w:val="002A0E23"/>
    <w:rsid w:val="002A11C7"/>
    <w:rsid w:val="002A1A89"/>
    <w:rsid w:val="002A1E1D"/>
    <w:rsid w:val="002A77E2"/>
    <w:rsid w:val="002B18A9"/>
    <w:rsid w:val="002B591B"/>
    <w:rsid w:val="002B5BE7"/>
    <w:rsid w:val="002B5DD6"/>
    <w:rsid w:val="002C31E9"/>
    <w:rsid w:val="002C3548"/>
    <w:rsid w:val="002C389A"/>
    <w:rsid w:val="002D0BF9"/>
    <w:rsid w:val="002D1DC7"/>
    <w:rsid w:val="002D53C8"/>
    <w:rsid w:val="002D59AD"/>
    <w:rsid w:val="002D784B"/>
    <w:rsid w:val="002E1D4B"/>
    <w:rsid w:val="002E5D24"/>
    <w:rsid w:val="002F0700"/>
    <w:rsid w:val="002F0DED"/>
    <w:rsid w:val="002F7C74"/>
    <w:rsid w:val="00300B37"/>
    <w:rsid w:val="00305D1B"/>
    <w:rsid w:val="00305DCB"/>
    <w:rsid w:val="00306996"/>
    <w:rsid w:val="00307D86"/>
    <w:rsid w:val="0031039B"/>
    <w:rsid w:val="00311180"/>
    <w:rsid w:val="003112E4"/>
    <w:rsid w:val="00311990"/>
    <w:rsid w:val="00314480"/>
    <w:rsid w:val="0031577E"/>
    <w:rsid w:val="00316A7E"/>
    <w:rsid w:val="00316DA2"/>
    <w:rsid w:val="003174EC"/>
    <w:rsid w:val="0032037B"/>
    <w:rsid w:val="00324813"/>
    <w:rsid w:val="00324C11"/>
    <w:rsid w:val="00326603"/>
    <w:rsid w:val="00326610"/>
    <w:rsid w:val="003317D1"/>
    <w:rsid w:val="0033570B"/>
    <w:rsid w:val="00337E23"/>
    <w:rsid w:val="0034021A"/>
    <w:rsid w:val="0035016A"/>
    <w:rsid w:val="0035022D"/>
    <w:rsid w:val="00350E25"/>
    <w:rsid w:val="00351D67"/>
    <w:rsid w:val="00352F64"/>
    <w:rsid w:val="00355B5F"/>
    <w:rsid w:val="00355D5C"/>
    <w:rsid w:val="00360348"/>
    <w:rsid w:val="00360969"/>
    <w:rsid w:val="00361C5B"/>
    <w:rsid w:val="00364192"/>
    <w:rsid w:val="00367477"/>
    <w:rsid w:val="003711DB"/>
    <w:rsid w:val="00374688"/>
    <w:rsid w:val="00381DF0"/>
    <w:rsid w:val="00383345"/>
    <w:rsid w:val="00383D8D"/>
    <w:rsid w:val="00385B12"/>
    <w:rsid w:val="00387BB0"/>
    <w:rsid w:val="00390F40"/>
    <w:rsid w:val="003910EB"/>
    <w:rsid w:val="00393776"/>
    <w:rsid w:val="00395986"/>
    <w:rsid w:val="003A2605"/>
    <w:rsid w:val="003A266A"/>
    <w:rsid w:val="003A5014"/>
    <w:rsid w:val="003A6018"/>
    <w:rsid w:val="003A6512"/>
    <w:rsid w:val="003B1710"/>
    <w:rsid w:val="003B18A2"/>
    <w:rsid w:val="003B48DF"/>
    <w:rsid w:val="003B499E"/>
    <w:rsid w:val="003C32CB"/>
    <w:rsid w:val="003C52E4"/>
    <w:rsid w:val="003C6044"/>
    <w:rsid w:val="003C6531"/>
    <w:rsid w:val="003D0167"/>
    <w:rsid w:val="003D0FD7"/>
    <w:rsid w:val="003D216E"/>
    <w:rsid w:val="003D34BE"/>
    <w:rsid w:val="003D35EC"/>
    <w:rsid w:val="003D480F"/>
    <w:rsid w:val="003D5ED8"/>
    <w:rsid w:val="003D69AF"/>
    <w:rsid w:val="003E195E"/>
    <w:rsid w:val="003E5979"/>
    <w:rsid w:val="003E6A46"/>
    <w:rsid w:val="003E7500"/>
    <w:rsid w:val="003F1518"/>
    <w:rsid w:val="003F2196"/>
    <w:rsid w:val="003F4316"/>
    <w:rsid w:val="003F540D"/>
    <w:rsid w:val="003F7A41"/>
    <w:rsid w:val="004007A8"/>
    <w:rsid w:val="0040223B"/>
    <w:rsid w:val="00406EB1"/>
    <w:rsid w:val="00410095"/>
    <w:rsid w:val="00410470"/>
    <w:rsid w:val="0041055D"/>
    <w:rsid w:val="00411396"/>
    <w:rsid w:val="004113BD"/>
    <w:rsid w:val="00417F8A"/>
    <w:rsid w:val="00421021"/>
    <w:rsid w:val="004254AF"/>
    <w:rsid w:val="00426C87"/>
    <w:rsid w:val="0043591E"/>
    <w:rsid w:val="00446395"/>
    <w:rsid w:val="004472A5"/>
    <w:rsid w:val="00451373"/>
    <w:rsid w:val="00455EE1"/>
    <w:rsid w:val="00455FE3"/>
    <w:rsid w:val="0046218A"/>
    <w:rsid w:val="0046294F"/>
    <w:rsid w:val="004631D9"/>
    <w:rsid w:val="004646B8"/>
    <w:rsid w:val="00466867"/>
    <w:rsid w:val="00467AF1"/>
    <w:rsid w:val="004710E5"/>
    <w:rsid w:val="004734E9"/>
    <w:rsid w:val="00474393"/>
    <w:rsid w:val="00474F11"/>
    <w:rsid w:val="00476559"/>
    <w:rsid w:val="00476641"/>
    <w:rsid w:val="00481F4A"/>
    <w:rsid w:val="00483F13"/>
    <w:rsid w:val="00484AB6"/>
    <w:rsid w:val="00486461"/>
    <w:rsid w:val="0049000B"/>
    <w:rsid w:val="00490DBF"/>
    <w:rsid w:val="00493306"/>
    <w:rsid w:val="00493EB2"/>
    <w:rsid w:val="0049609C"/>
    <w:rsid w:val="00496BEA"/>
    <w:rsid w:val="004A045D"/>
    <w:rsid w:val="004A17D5"/>
    <w:rsid w:val="004A269A"/>
    <w:rsid w:val="004A52F9"/>
    <w:rsid w:val="004A60C0"/>
    <w:rsid w:val="004A6EBD"/>
    <w:rsid w:val="004A7AD3"/>
    <w:rsid w:val="004B3E85"/>
    <w:rsid w:val="004B5441"/>
    <w:rsid w:val="004B5631"/>
    <w:rsid w:val="004B6D6E"/>
    <w:rsid w:val="004C1CA8"/>
    <w:rsid w:val="004C47AC"/>
    <w:rsid w:val="004C68B7"/>
    <w:rsid w:val="004C793C"/>
    <w:rsid w:val="004C7AA7"/>
    <w:rsid w:val="004D1A07"/>
    <w:rsid w:val="004D1A69"/>
    <w:rsid w:val="004D6725"/>
    <w:rsid w:val="004D7AE1"/>
    <w:rsid w:val="004E348B"/>
    <w:rsid w:val="004E7843"/>
    <w:rsid w:val="004F26FE"/>
    <w:rsid w:val="004F36B3"/>
    <w:rsid w:val="004F49A9"/>
    <w:rsid w:val="004F5EEE"/>
    <w:rsid w:val="00502F18"/>
    <w:rsid w:val="005056F2"/>
    <w:rsid w:val="00506893"/>
    <w:rsid w:val="005071A2"/>
    <w:rsid w:val="005106E4"/>
    <w:rsid w:val="00510725"/>
    <w:rsid w:val="005110ED"/>
    <w:rsid w:val="0051221B"/>
    <w:rsid w:val="005129D9"/>
    <w:rsid w:val="00512A31"/>
    <w:rsid w:val="0051636C"/>
    <w:rsid w:val="005166BF"/>
    <w:rsid w:val="005203C4"/>
    <w:rsid w:val="00520414"/>
    <w:rsid w:val="005227A0"/>
    <w:rsid w:val="00525051"/>
    <w:rsid w:val="0052686F"/>
    <w:rsid w:val="00531291"/>
    <w:rsid w:val="00532E83"/>
    <w:rsid w:val="00534AAC"/>
    <w:rsid w:val="00537456"/>
    <w:rsid w:val="00541D52"/>
    <w:rsid w:val="00547BED"/>
    <w:rsid w:val="005523BA"/>
    <w:rsid w:val="00552CA4"/>
    <w:rsid w:val="00555946"/>
    <w:rsid w:val="00556C69"/>
    <w:rsid w:val="00567B04"/>
    <w:rsid w:val="00574A2D"/>
    <w:rsid w:val="00574A81"/>
    <w:rsid w:val="00575E97"/>
    <w:rsid w:val="00582C20"/>
    <w:rsid w:val="00585908"/>
    <w:rsid w:val="00586277"/>
    <w:rsid w:val="00591E6E"/>
    <w:rsid w:val="005944EB"/>
    <w:rsid w:val="00594A34"/>
    <w:rsid w:val="00594B73"/>
    <w:rsid w:val="0059521D"/>
    <w:rsid w:val="0059646C"/>
    <w:rsid w:val="00596CE2"/>
    <w:rsid w:val="005A06F5"/>
    <w:rsid w:val="005A0A4F"/>
    <w:rsid w:val="005A5C42"/>
    <w:rsid w:val="005B0DF0"/>
    <w:rsid w:val="005B177E"/>
    <w:rsid w:val="005B185C"/>
    <w:rsid w:val="005B1BF8"/>
    <w:rsid w:val="005B582B"/>
    <w:rsid w:val="005B679E"/>
    <w:rsid w:val="005B7668"/>
    <w:rsid w:val="005B7693"/>
    <w:rsid w:val="005B7E97"/>
    <w:rsid w:val="005C4116"/>
    <w:rsid w:val="005C448D"/>
    <w:rsid w:val="005C4B10"/>
    <w:rsid w:val="005C4EA4"/>
    <w:rsid w:val="005C50AF"/>
    <w:rsid w:val="005C68C2"/>
    <w:rsid w:val="005C7A91"/>
    <w:rsid w:val="005D1516"/>
    <w:rsid w:val="005D2500"/>
    <w:rsid w:val="005D2D5C"/>
    <w:rsid w:val="005D30A0"/>
    <w:rsid w:val="005D36B3"/>
    <w:rsid w:val="005D3A95"/>
    <w:rsid w:val="005D4668"/>
    <w:rsid w:val="005D6E10"/>
    <w:rsid w:val="005D7B2E"/>
    <w:rsid w:val="005E38A0"/>
    <w:rsid w:val="005E653E"/>
    <w:rsid w:val="005F0134"/>
    <w:rsid w:val="005F1F60"/>
    <w:rsid w:val="005F3D34"/>
    <w:rsid w:val="005F5A6C"/>
    <w:rsid w:val="005F603E"/>
    <w:rsid w:val="006012FA"/>
    <w:rsid w:val="0060136F"/>
    <w:rsid w:val="00602A3D"/>
    <w:rsid w:val="0060304C"/>
    <w:rsid w:val="006032D1"/>
    <w:rsid w:val="00603C5E"/>
    <w:rsid w:val="006046A8"/>
    <w:rsid w:val="0060588F"/>
    <w:rsid w:val="00605B54"/>
    <w:rsid w:val="00605B58"/>
    <w:rsid w:val="00611D8B"/>
    <w:rsid w:val="00612244"/>
    <w:rsid w:val="006143EC"/>
    <w:rsid w:val="00614C60"/>
    <w:rsid w:val="006153F4"/>
    <w:rsid w:val="00616B14"/>
    <w:rsid w:val="00616C1C"/>
    <w:rsid w:val="00620BC5"/>
    <w:rsid w:val="0062103F"/>
    <w:rsid w:val="0062398D"/>
    <w:rsid w:val="006247C6"/>
    <w:rsid w:val="00625F38"/>
    <w:rsid w:val="006266B3"/>
    <w:rsid w:val="006274B5"/>
    <w:rsid w:val="00634EE3"/>
    <w:rsid w:val="00640736"/>
    <w:rsid w:val="00641DCA"/>
    <w:rsid w:val="00645E7C"/>
    <w:rsid w:val="00646DF4"/>
    <w:rsid w:val="0064758C"/>
    <w:rsid w:val="00657F4F"/>
    <w:rsid w:val="00660444"/>
    <w:rsid w:val="006636B5"/>
    <w:rsid w:val="006662D1"/>
    <w:rsid w:val="00667561"/>
    <w:rsid w:val="0067250D"/>
    <w:rsid w:val="00674A7C"/>
    <w:rsid w:val="00675236"/>
    <w:rsid w:val="0068046F"/>
    <w:rsid w:val="006815AA"/>
    <w:rsid w:val="0068189E"/>
    <w:rsid w:val="006835BE"/>
    <w:rsid w:val="00687DB1"/>
    <w:rsid w:val="00693EFA"/>
    <w:rsid w:val="00695ECD"/>
    <w:rsid w:val="006966DB"/>
    <w:rsid w:val="00696959"/>
    <w:rsid w:val="00696B8C"/>
    <w:rsid w:val="006974C6"/>
    <w:rsid w:val="006A00A1"/>
    <w:rsid w:val="006A08C3"/>
    <w:rsid w:val="006A1EF5"/>
    <w:rsid w:val="006A2C9A"/>
    <w:rsid w:val="006A2CA3"/>
    <w:rsid w:val="006A70EC"/>
    <w:rsid w:val="006B2F87"/>
    <w:rsid w:val="006B3B15"/>
    <w:rsid w:val="006B6008"/>
    <w:rsid w:val="006B6D6B"/>
    <w:rsid w:val="006B7C33"/>
    <w:rsid w:val="006C0096"/>
    <w:rsid w:val="006C32D6"/>
    <w:rsid w:val="006C548B"/>
    <w:rsid w:val="006C591C"/>
    <w:rsid w:val="006C7D48"/>
    <w:rsid w:val="006D1BE1"/>
    <w:rsid w:val="006D4911"/>
    <w:rsid w:val="006D65C1"/>
    <w:rsid w:val="006D7AF4"/>
    <w:rsid w:val="006E16B4"/>
    <w:rsid w:val="006E72C0"/>
    <w:rsid w:val="006F10A5"/>
    <w:rsid w:val="006F118E"/>
    <w:rsid w:val="006F1DD5"/>
    <w:rsid w:val="006F32AF"/>
    <w:rsid w:val="006F33BF"/>
    <w:rsid w:val="006F6B07"/>
    <w:rsid w:val="006F6E17"/>
    <w:rsid w:val="00701652"/>
    <w:rsid w:val="007018D0"/>
    <w:rsid w:val="00702381"/>
    <w:rsid w:val="00702C57"/>
    <w:rsid w:val="00702FDF"/>
    <w:rsid w:val="007035D1"/>
    <w:rsid w:val="00713389"/>
    <w:rsid w:val="00713912"/>
    <w:rsid w:val="00717108"/>
    <w:rsid w:val="00721779"/>
    <w:rsid w:val="007239BF"/>
    <w:rsid w:val="007245CD"/>
    <w:rsid w:val="00724728"/>
    <w:rsid w:val="00724836"/>
    <w:rsid w:val="007266F4"/>
    <w:rsid w:val="0073391E"/>
    <w:rsid w:val="007340ED"/>
    <w:rsid w:val="00735EEA"/>
    <w:rsid w:val="00737C05"/>
    <w:rsid w:val="007432D8"/>
    <w:rsid w:val="00743711"/>
    <w:rsid w:val="00744BDC"/>
    <w:rsid w:val="00744C70"/>
    <w:rsid w:val="00746E71"/>
    <w:rsid w:val="0074785F"/>
    <w:rsid w:val="007576B5"/>
    <w:rsid w:val="00764250"/>
    <w:rsid w:val="00766625"/>
    <w:rsid w:val="0077014F"/>
    <w:rsid w:val="0077238D"/>
    <w:rsid w:val="007723E8"/>
    <w:rsid w:val="00773612"/>
    <w:rsid w:val="0077400F"/>
    <w:rsid w:val="007746B4"/>
    <w:rsid w:val="00774AC2"/>
    <w:rsid w:val="00783059"/>
    <w:rsid w:val="00783B17"/>
    <w:rsid w:val="007844E5"/>
    <w:rsid w:val="00784B87"/>
    <w:rsid w:val="00785B0E"/>
    <w:rsid w:val="00790396"/>
    <w:rsid w:val="00793759"/>
    <w:rsid w:val="0079437D"/>
    <w:rsid w:val="00795B63"/>
    <w:rsid w:val="007973BE"/>
    <w:rsid w:val="007A39E2"/>
    <w:rsid w:val="007A4DDA"/>
    <w:rsid w:val="007A4F9F"/>
    <w:rsid w:val="007B0033"/>
    <w:rsid w:val="007B11FA"/>
    <w:rsid w:val="007B4726"/>
    <w:rsid w:val="007B7D17"/>
    <w:rsid w:val="007C2C46"/>
    <w:rsid w:val="007C3024"/>
    <w:rsid w:val="007C3D94"/>
    <w:rsid w:val="007C58DF"/>
    <w:rsid w:val="007D0EF6"/>
    <w:rsid w:val="007D4C32"/>
    <w:rsid w:val="007D5915"/>
    <w:rsid w:val="007D6EA3"/>
    <w:rsid w:val="007D6FED"/>
    <w:rsid w:val="007D749F"/>
    <w:rsid w:val="007E0176"/>
    <w:rsid w:val="007E04F0"/>
    <w:rsid w:val="007E5789"/>
    <w:rsid w:val="007E67EC"/>
    <w:rsid w:val="007E6A11"/>
    <w:rsid w:val="007F1DEA"/>
    <w:rsid w:val="007F34E0"/>
    <w:rsid w:val="007F7495"/>
    <w:rsid w:val="008004BA"/>
    <w:rsid w:val="00804623"/>
    <w:rsid w:val="00805417"/>
    <w:rsid w:val="00806310"/>
    <w:rsid w:val="00810A1B"/>
    <w:rsid w:val="00811028"/>
    <w:rsid w:val="00812570"/>
    <w:rsid w:val="00815BF5"/>
    <w:rsid w:val="00815F14"/>
    <w:rsid w:val="0082017F"/>
    <w:rsid w:val="0082097B"/>
    <w:rsid w:val="00822FA1"/>
    <w:rsid w:val="008246F2"/>
    <w:rsid w:val="0082618B"/>
    <w:rsid w:val="008263F6"/>
    <w:rsid w:val="008264FF"/>
    <w:rsid w:val="00827419"/>
    <w:rsid w:val="00830857"/>
    <w:rsid w:val="00831949"/>
    <w:rsid w:val="00833231"/>
    <w:rsid w:val="008356CC"/>
    <w:rsid w:val="00835B70"/>
    <w:rsid w:val="00836288"/>
    <w:rsid w:val="00841952"/>
    <w:rsid w:val="008444CC"/>
    <w:rsid w:val="00845247"/>
    <w:rsid w:val="0084692C"/>
    <w:rsid w:val="00851392"/>
    <w:rsid w:val="008532F4"/>
    <w:rsid w:val="00853842"/>
    <w:rsid w:val="00853BD4"/>
    <w:rsid w:val="008562B9"/>
    <w:rsid w:val="00862806"/>
    <w:rsid w:val="00864784"/>
    <w:rsid w:val="00866DA7"/>
    <w:rsid w:val="00867244"/>
    <w:rsid w:val="008673FC"/>
    <w:rsid w:val="008702B9"/>
    <w:rsid w:val="0087032E"/>
    <w:rsid w:val="00872ECC"/>
    <w:rsid w:val="00873BDA"/>
    <w:rsid w:val="0087456E"/>
    <w:rsid w:val="00881C8E"/>
    <w:rsid w:val="00881CAC"/>
    <w:rsid w:val="0089078F"/>
    <w:rsid w:val="00892702"/>
    <w:rsid w:val="00892CE0"/>
    <w:rsid w:val="008933C6"/>
    <w:rsid w:val="008A01F3"/>
    <w:rsid w:val="008A14C4"/>
    <w:rsid w:val="008A3FF1"/>
    <w:rsid w:val="008A71C9"/>
    <w:rsid w:val="008B03B9"/>
    <w:rsid w:val="008B0799"/>
    <w:rsid w:val="008B166F"/>
    <w:rsid w:val="008B21D0"/>
    <w:rsid w:val="008B236E"/>
    <w:rsid w:val="008B66C1"/>
    <w:rsid w:val="008B743D"/>
    <w:rsid w:val="008B74D6"/>
    <w:rsid w:val="008B7D93"/>
    <w:rsid w:val="008C0F11"/>
    <w:rsid w:val="008C14D6"/>
    <w:rsid w:val="008C178D"/>
    <w:rsid w:val="008C18C3"/>
    <w:rsid w:val="008D0462"/>
    <w:rsid w:val="008D070A"/>
    <w:rsid w:val="008D19FE"/>
    <w:rsid w:val="008D28A3"/>
    <w:rsid w:val="008D59CF"/>
    <w:rsid w:val="008D63D0"/>
    <w:rsid w:val="008D6462"/>
    <w:rsid w:val="008D6C44"/>
    <w:rsid w:val="008E2D82"/>
    <w:rsid w:val="008E3C5E"/>
    <w:rsid w:val="008E695B"/>
    <w:rsid w:val="008E78D5"/>
    <w:rsid w:val="008E7DF2"/>
    <w:rsid w:val="008F2BC4"/>
    <w:rsid w:val="00901323"/>
    <w:rsid w:val="009045B5"/>
    <w:rsid w:val="0090478E"/>
    <w:rsid w:val="00907107"/>
    <w:rsid w:val="00911369"/>
    <w:rsid w:val="00912E86"/>
    <w:rsid w:val="009154F5"/>
    <w:rsid w:val="009160A3"/>
    <w:rsid w:val="00916AEA"/>
    <w:rsid w:val="00916E34"/>
    <w:rsid w:val="009202DF"/>
    <w:rsid w:val="00921D29"/>
    <w:rsid w:val="00922114"/>
    <w:rsid w:val="009226D1"/>
    <w:rsid w:val="00922FD9"/>
    <w:rsid w:val="00925559"/>
    <w:rsid w:val="009269A2"/>
    <w:rsid w:val="009318AD"/>
    <w:rsid w:val="00935C78"/>
    <w:rsid w:val="009364A4"/>
    <w:rsid w:val="0094190F"/>
    <w:rsid w:val="00944ADE"/>
    <w:rsid w:val="00947B1A"/>
    <w:rsid w:val="009500EE"/>
    <w:rsid w:val="00955974"/>
    <w:rsid w:val="00963566"/>
    <w:rsid w:val="009641C1"/>
    <w:rsid w:val="009644F1"/>
    <w:rsid w:val="0096465A"/>
    <w:rsid w:val="0096663A"/>
    <w:rsid w:val="00967CC3"/>
    <w:rsid w:val="00973D19"/>
    <w:rsid w:val="00976B3D"/>
    <w:rsid w:val="0097703A"/>
    <w:rsid w:val="00977328"/>
    <w:rsid w:val="00977A84"/>
    <w:rsid w:val="00981FF3"/>
    <w:rsid w:val="00982153"/>
    <w:rsid w:val="00983950"/>
    <w:rsid w:val="00984163"/>
    <w:rsid w:val="00987E0D"/>
    <w:rsid w:val="009922B6"/>
    <w:rsid w:val="00992D4B"/>
    <w:rsid w:val="009930FC"/>
    <w:rsid w:val="0099428B"/>
    <w:rsid w:val="009A07E0"/>
    <w:rsid w:val="009A1C77"/>
    <w:rsid w:val="009A254B"/>
    <w:rsid w:val="009A33F0"/>
    <w:rsid w:val="009A3515"/>
    <w:rsid w:val="009A5ADB"/>
    <w:rsid w:val="009B0A0C"/>
    <w:rsid w:val="009B141C"/>
    <w:rsid w:val="009B1559"/>
    <w:rsid w:val="009B17EF"/>
    <w:rsid w:val="009B3AE4"/>
    <w:rsid w:val="009B498E"/>
    <w:rsid w:val="009B4F10"/>
    <w:rsid w:val="009B5663"/>
    <w:rsid w:val="009B5813"/>
    <w:rsid w:val="009C1F5C"/>
    <w:rsid w:val="009C4533"/>
    <w:rsid w:val="009C7323"/>
    <w:rsid w:val="009D13AF"/>
    <w:rsid w:val="009D4155"/>
    <w:rsid w:val="009E3BEB"/>
    <w:rsid w:val="009E4ECB"/>
    <w:rsid w:val="009E5757"/>
    <w:rsid w:val="009E6B0C"/>
    <w:rsid w:val="009E7FC0"/>
    <w:rsid w:val="009F2252"/>
    <w:rsid w:val="009F35C8"/>
    <w:rsid w:val="009F563A"/>
    <w:rsid w:val="009F7054"/>
    <w:rsid w:val="00A051A4"/>
    <w:rsid w:val="00A07050"/>
    <w:rsid w:val="00A10546"/>
    <w:rsid w:val="00A1083A"/>
    <w:rsid w:val="00A1156B"/>
    <w:rsid w:val="00A128FC"/>
    <w:rsid w:val="00A12A41"/>
    <w:rsid w:val="00A15073"/>
    <w:rsid w:val="00A16658"/>
    <w:rsid w:val="00A17CAE"/>
    <w:rsid w:val="00A22BEA"/>
    <w:rsid w:val="00A24B7A"/>
    <w:rsid w:val="00A264D6"/>
    <w:rsid w:val="00A271A7"/>
    <w:rsid w:val="00A314B4"/>
    <w:rsid w:val="00A32BAA"/>
    <w:rsid w:val="00A33106"/>
    <w:rsid w:val="00A3548B"/>
    <w:rsid w:val="00A3742E"/>
    <w:rsid w:val="00A40EB7"/>
    <w:rsid w:val="00A41AF6"/>
    <w:rsid w:val="00A46CDB"/>
    <w:rsid w:val="00A50CDD"/>
    <w:rsid w:val="00A5314F"/>
    <w:rsid w:val="00A57F2D"/>
    <w:rsid w:val="00A57FF0"/>
    <w:rsid w:val="00A604C5"/>
    <w:rsid w:val="00A61F36"/>
    <w:rsid w:val="00A628CF"/>
    <w:rsid w:val="00A640D0"/>
    <w:rsid w:val="00A6494B"/>
    <w:rsid w:val="00A6588F"/>
    <w:rsid w:val="00A7658E"/>
    <w:rsid w:val="00A805CC"/>
    <w:rsid w:val="00A82E25"/>
    <w:rsid w:val="00A835AC"/>
    <w:rsid w:val="00A84397"/>
    <w:rsid w:val="00A87233"/>
    <w:rsid w:val="00A875B2"/>
    <w:rsid w:val="00A90963"/>
    <w:rsid w:val="00A93916"/>
    <w:rsid w:val="00A94711"/>
    <w:rsid w:val="00A96FF9"/>
    <w:rsid w:val="00AA141D"/>
    <w:rsid w:val="00AA149E"/>
    <w:rsid w:val="00AA2247"/>
    <w:rsid w:val="00AA38B8"/>
    <w:rsid w:val="00AA41A3"/>
    <w:rsid w:val="00AA47EC"/>
    <w:rsid w:val="00AA4D0E"/>
    <w:rsid w:val="00AB3A50"/>
    <w:rsid w:val="00AB6A80"/>
    <w:rsid w:val="00AC019D"/>
    <w:rsid w:val="00AC1F88"/>
    <w:rsid w:val="00AC65C3"/>
    <w:rsid w:val="00AC76B1"/>
    <w:rsid w:val="00AD035D"/>
    <w:rsid w:val="00AD7D98"/>
    <w:rsid w:val="00AE00C6"/>
    <w:rsid w:val="00AE4C9C"/>
    <w:rsid w:val="00AE5653"/>
    <w:rsid w:val="00AE5718"/>
    <w:rsid w:val="00AE57EC"/>
    <w:rsid w:val="00AE6FF1"/>
    <w:rsid w:val="00AF2780"/>
    <w:rsid w:val="00AF39EE"/>
    <w:rsid w:val="00AF5E2C"/>
    <w:rsid w:val="00AF6706"/>
    <w:rsid w:val="00AF72B6"/>
    <w:rsid w:val="00B00976"/>
    <w:rsid w:val="00B010DE"/>
    <w:rsid w:val="00B0500D"/>
    <w:rsid w:val="00B06A53"/>
    <w:rsid w:val="00B072E7"/>
    <w:rsid w:val="00B075EF"/>
    <w:rsid w:val="00B12889"/>
    <w:rsid w:val="00B1420C"/>
    <w:rsid w:val="00B1771C"/>
    <w:rsid w:val="00B21F43"/>
    <w:rsid w:val="00B22FA1"/>
    <w:rsid w:val="00B2455E"/>
    <w:rsid w:val="00B30FB3"/>
    <w:rsid w:val="00B32859"/>
    <w:rsid w:val="00B32C37"/>
    <w:rsid w:val="00B32CF4"/>
    <w:rsid w:val="00B33344"/>
    <w:rsid w:val="00B373DC"/>
    <w:rsid w:val="00B40828"/>
    <w:rsid w:val="00B42C16"/>
    <w:rsid w:val="00B42D9D"/>
    <w:rsid w:val="00B44AF1"/>
    <w:rsid w:val="00B46C2B"/>
    <w:rsid w:val="00B5094D"/>
    <w:rsid w:val="00B52C62"/>
    <w:rsid w:val="00B53FC0"/>
    <w:rsid w:val="00B56AA1"/>
    <w:rsid w:val="00B578AE"/>
    <w:rsid w:val="00B604EB"/>
    <w:rsid w:val="00B61969"/>
    <w:rsid w:val="00B76993"/>
    <w:rsid w:val="00B81906"/>
    <w:rsid w:val="00B827CF"/>
    <w:rsid w:val="00B83D3B"/>
    <w:rsid w:val="00B85BF9"/>
    <w:rsid w:val="00B86660"/>
    <w:rsid w:val="00B86A81"/>
    <w:rsid w:val="00B9032C"/>
    <w:rsid w:val="00B91A87"/>
    <w:rsid w:val="00B929A6"/>
    <w:rsid w:val="00B93A7A"/>
    <w:rsid w:val="00B95756"/>
    <w:rsid w:val="00BA0361"/>
    <w:rsid w:val="00BA3743"/>
    <w:rsid w:val="00BA5315"/>
    <w:rsid w:val="00BB13D0"/>
    <w:rsid w:val="00BB14C7"/>
    <w:rsid w:val="00BB27BF"/>
    <w:rsid w:val="00BB4D69"/>
    <w:rsid w:val="00BB762F"/>
    <w:rsid w:val="00BC4419"/>
    <w:rsid w:val="00BC7A46"/>
    <w:rsid w:val="00BD05FE"/>
    <w:rsid w:val="00BD1C35"/>
    <w:rsid w:val="00BD7028"/>
    <w:rsid w:val="00BD7368"/>
    <w:rsid w:val="00BD77DB"/>
    <w:rsid w:val="00BE41D6"/>
    <w:rsid w:val="00BE462A"/>
    <w:rsid w:val="00BE5653"/>
    <w:rsid w:val="00BE7E70"/>
    <w:rsid w:val="00BF03EE"/>
    <w:rsid w:val="00BF23DF"/>
    <w:rsid w:val="00BF2B66"/>
    <w:rsid w:val="00BF3990"/>
    <w:rsid w:val="00BF483B"/>
    <w:rsid w:val="00BF4F25"/>
    <w:rsid w:val="00C05D45"/>
    <w:rsid w:val="00C06D47"/>
    <w:rsid w:val="00C10BD6"/>
    <w:rsid w:val="00C115CD"/>
    <w:rsid w:val="00C24393"/>
    <w:rsid w:val="00C251E4"/>
    <w:rsid w:val="00C25367"/>
    <w:rsid w:val="00C31107"/>
    <w:rsid w:val="00C335F4"/>
    <w:rsid w:val="00C36629"/>
    <w:rsid w:val="00C42873"/>
    <w:rsid w:val="00C46FDA"/>
    <w:rsid w:val="00C477F4"/>
    <w:rsid w:val="00C61823"/>
    <w:rsid w:val="00C61942"/>
    <w:rsid w:val="00C64289"/>
    <w:rsid w:val="00C6595C"/>
    <w:rsid w:val="00C66BD9"/>
    <w:rsid w:val="00C675C4"/>
    <w:rsid w:val="00C703BD"/>
    <w:rsid w:val="00C72032"/>
    <w:rsid w:val="00C726B9"/>
    <w:rsid w:val="00C72B39"/>
    <w:rsid w:val="00C746E1"/>
    <w:rsid w:val="00C809BC"/>
    <w:rsid w:val="00C83C55"/>
    <w:rsid w:val="00C9201D"/>
    <w:rsid w:val="00C92B44"/>
    <w:rsid w:val="00C9379E"/>
    <w:rsid w:val="00C93F5A"/>
    <w:rsid w:val="00C947C3"/>
    <w:rsid w:val="00C96904"/>
    <w:rsid w:val="00C96D0F"/>
    <w:rsid w:val="00C97902"/>
    <w:rsid w:val="00CA339B"/>
    <w:rsid w:val="00CA4516"/>
    <w:rsid w:val="00CB01D0"/>
    <w:rsid w:val="00CB1112"/>
    <w:rsid w:val="00CB16C8"/>
    <w:rsid w:val="00CB26DF"/>
    <w:rsid w:val="00CB4E46"/>
    <w:rsid w:val="00CB6A7F"/>
    <w:rsid w:val="00CC5CC6"/>
    <w:rsid w:val="00CC742B"/>
    <w:rsid w:val="00CD0CA5"/>
    <w:rsid w:val="00CD2D6F"/>
    <w:rsid w:val="00CE0113"/>
    <w:rsid w:val="00CE07A0"/>
    <w:rsid w:val="00CE53AE"/>
    <w:rsid w:val="00CE6276"/>
    <w:rsid w:val="00CE7986"/>
    <w:rsid w:val="00CF060A"/>
    <w:rsid w:val="00CF155D"/>
    <w:rsid w:val="00CF1DFD"/>
    <w:rsid w:val="00CF36F9"/>
    <w:rsid w:val="00CF4232"/>
    <w:rsid w:val="00CF6183"/>
    <w:rsid w:val="00CF7C5A"/>
    <w:rsid w:val="00D00673"/>
    <w:rsid w:val="00D030BD"/>
    <w:rsid w:val="00D04329"/>
    <w:rsid w:val="00D05095"/>
    <w:rsid w:val="00D05A3A"/>
    <w:rsid w:val="00D06066"/>
    <w:rsid w:val="00D072B5"/>
    <w:rsid w:val="00D10B58"/>
    <w:rsid w:val="00D1367B"/>
    <w:rsid w:val="00D17ADC"/>
    <w:rsid w:val="00D22DDD"/>
    <w:rsid w:val="00D2317C"/>
    <w:rsid w:val="00D250ED"/>
    <w:rsid w:val="00D253BA"/>
    <w:rsid w:val="00D2552C"/>
    <w:rsid w:val="00D25988"/>
    <w:rsid w:val="00D32008"/>
    <w:rsid w:val="00D35176"/>
    <w:rsid w:val="00D36B93"/>
    <w:rsid w:val="00D42867"/>
    <w:rsid w:val="00D51184"/>
    <w:rsid w:val="00D51C7F"/>
    <w:rsid w:val="00D5282E"/>
    <w:rsid w:val="00D529D1"/>
    <w:rsid w:val="00D52A50"/>
    <w:rsid w:val="00D5719F"/>
    <w:rsid w:val="00D63747"/>
    <w:rsid w:val="00D63C4A"/>
    <w:rsid w:val="00D64906"/>
    <w:rsid w:val="00D64D76"/>
    <w:rsid w:val="00D66A3E"/>
    <w:rsid w:val="00D7010B"/>
    <w:rsid w:val="00D7109C"/>
    <w:rsid w:val="00D71F1C"/>
    <w:rsid w:val="00D77AE3"/>
    <w:rsid w:val="00D77E53"/>
    <w:rsid w:val="00D861F4"/>
    <w:rsid w:val="00D91796"/>
    <w:rsid w:val="00D918F1"/>
    <w:rsid w:val="00D91F4D"/>
    <w:rsid w:val="00D9324B"/>
    <w:rsid w:val="00D93B72"/>
    <w:rsid w:val="00D95B85"/>
    <w:rsid w:val="00DA24EC"/>
    <w:rsid w:val="00DA2CEA"/>
    <w:rsid w:val="00DA5FA9"/>
    <w:rsid w:val="00DA7CC7"/>
    <w:rsid w:val="00DB0BFF"/>
    <w:rsid w:val="00DB1649"/>
    <w:rsid w:val="00DB59FC"/>
    <w:rsid w:val="00DB5E8F"/>
    <w:rsid w:val="00DB6CAA"/>
    <w:rsid w:val="00DC09A6"/>
    <w:rsid w:val="00DC0B85"/>
    <w:rsid w:val="00DC19B5"/>
    <w:rsid w:val="00DC280C"/>
    <w:rsid w:val="00DC30AA"/>
    <w:rsid w:val="00DC4572"/>
    <w:rsid w:val="00DC49CD"/>
    <w:rsid w:val="00DC78AE"/>
    <w:rsid w:val="00DD1FC2"/>
    <w:rsid w:val="00DD3C80"/>
    <w:rsid w:val="00DD6266"/>
    <w:rsid w:val="00DE0AF4"/>
    <w:rsid w:val="00DE1C81"/>
    <w:rsid w:val="00DE6631"/>
    <w:rsid w:val="00DE7478"/>
    <w:rsid w:val="00DF2420"/>
    <w:rsid w:val="00DF7916"/>
    <w:rsid w:val="00E02697"/>
    <w:rsid w:val="00E02B8D"/>
    <w:rsid w:val="00E03F78"/>
    <w:rsid w:val="00E048FC"/>
    <w:rsid w:val="00E04D6D"/>
    <w:rsid w:val="00E10160"/>
    <w:rsid w:val="00E10AB9"/>
    <w:rsid w:val="00E10D71"/>
    <w:rsid w:val="00E118DA"/>
    <w:rsid w:val="00E1490D"/>
    <w:rsid w:val="00E14DA5"/>
    <w:rsid w:val="00E17D2F"/>
    <w:rsid w:val="00E206EB"/>
    <w:rsid w:val="00E2292D"/>
    <w:rsid w:val="00E23594"/>
    <w:rsid w:val="00E31354"/>
    <w:rsid w:val="00E359C5"/>
    <w:rsid w:val="00E37838"/>
    <w:rsid w:val="00E41654"/>
    <w:rsid w:val="00E43E41"/>
    <w:rsid w:val="00E447A0"/>
    <w:rsid w:val="00E47997"/>
    <w:rsid w:val="00E51399"/>
    <w:rsid w:val="00E54CCF"/>
    <w:rsid w:val="00E55B1B"/>
    <w:rsid w:val="00E56737"/>
    <w:rsid w:val="00E575E5"/>
    <w:rsid w:val="00E57E13"/>
    <w:rsid w:val="00E600E3"/>
    <w:rsid w:val="00E61B84"/>
    <w:rsid w:val="00E65AF0"/>
    <w:rsid w:val="00E6613E"/>
    <w:rsid w:val="00E6692E"/>
    <w:rsid w:val="00E70AB9"/>
    <w:rsid w:val="00E74452"/>
    <w:rsid w:val="00E76383"/>
    <w:rsid w:val="00E82342"/>
    <w:rsid w:val="00E83066"/>
    <w:rsid w:val="00E84164"/>
    <w:rsid w:val="00E843C1"/>
    <w:rsid w:val="00E87A66"/>
    <w:rsid w:val="00E905BA"/>
    <w:rsid w:val="00E93653"/>
    <w:rsid w:val="00E936B8"/>
    <w:rsid w:val="00E94B58"/>
    <w:rsid w:val="00E95B12"/>
    <w:rsid w:val="00E95B3E"/>
    <w:rsid w:val="00EA0DE3"/>
    <w:rsid w:val="00EA1C62"/>
    <w:rsid w:val="00EA2E23"/>
    <w:rsid w:val="00EA63F2"/>
    <w:rsid w:val="00EA75A9"/>
    <w:rsid w:val="00EA7F05"/>
    <w:rsid w:val="00EB013D"/>
    <w:rsid w:val="00EB1F7B"/>
    <w:rsid w:val="00EB4492"/>
    <w:rsid w:val="00EB53FA"/>
    <w:rsid w:val="00EB5747"/>
    <w:rsid w:val="00EB7413"/>
    <w:rsid w:val="00EB773E"/>
    <w:rsid w:val="00EC020A"/>
    <w:rsid w:val="00EC1088"/>
    <w:rsid w:val="00EC2B58"/>
    <w:rsid w:val="00EC3ABF"/>
    <w:rsid w:val="00EC489E"/>
    <w:rsid w:val="00EC5CDE"/>
    <w:rsid w:val="00EC5F13"/>
    <w:rsid w:val="00EC6B39"/>
    <w:rsid w:val="00EC741F"/>
    <w:rsid w:val="00ED1243"/>
    <w:rsid w:val="00ED131E"/>
    <w:rsid w:val="00ED3DA8"/>
    <w:rsid w:val="00ED4D21"/>
    <w:rsid w:val="00ED4E52"/>
    <w:rsid w:val="00ED5AB0"/>
    <w:rsid w:val="00EE28F5"/>
    <w:rsid w:val="00EE4A88"/>
    <w:rsid w:val="00EE623A"/>
    <w:rsid w:val="00EF0BBF"/>
    <w:rsid w:val="00EF531E"/>
    <w:rsid w:val="00EF5396"/>
    <w:rsid w:val="00EF689B"/>
    <w:rsid w:val="00EF6C23"/>
    <w:rsid w:val="00EF74F4"/>
    <w:rsid w:val="00F00383"/>
    <w:rsid w:val="00F019A5"/>
    <w:rsid w:val="00F01F81"/>
    <w:rsid w:val="00F03401"/>
    <w:rsid w:val="00F037D2"/>
    <w:rsid w:val="00F05382"/>
    <w:rsid w:val="00F05585"/>
    <w:rsid w:val="00F05A42"/>
    <w:rsid w:val="00F071F0"/>
    <w:rsid w:val="00F101B5"/>
    <w:rsid w:val="00F11401"/>
    <w:rsid w:val="00F12A0C"/>
    <w:rsid w:val="00F1744C"/>
    <w:rsid w:val="00F17AE0"/>
    <w:rsid w:val="00F20C04"/>
    <w:rsid w:val="00F2524D"/>
    <w:rsid w:val="00F30B84"/>
    <w:rsid w:val="00F32A91"/>
    <w:rsid w:val="00F32F5A"/>
    <w:rsid w:val="00F331B4"/>
    <w:rsid w:val="00F33F91"/>
    <w:rsid w:val="00F36346"/>
    <w:rsid w:val="00F372DB"/>
    <w:rsid w:val="00F411B4"/>
    <w:rsid w:val="00F4257D"/>
    <w:rsid w:val="00F5045C"/>
    <w:rsid w:val="00F51F89"/>
    <w:rsid w:val="00F54E8B"/>
    <w:rsid w:val="00F5789B"/>
    <w:rsid w:val="00F64556"/>
    <w:rsid w:val="00F65547"/>
    <w:rsid w:val="00F65D10"/>
    <w:rsid w:val="00F66F36"/>
    <w:rsid w:val="00F674FE"/>
    <w:rsid w:val="00F704FE"/>
    <w:rsid w:val="00F70B18"/>
    <w:rsid w:val="00F70B41"/>
    <w:rsid w:val="00F7153D"/>
    <w:rsid w:val="00F7196C"/>
    <w:rsid w:val="00F7203E"/>
    <w:rsid w:val="00F72782"/>
    <w:rsid w:val="00F751E3"/>
    <w:rsid w:val="00F7574B"/>
    <w:rsid w:val="00F80693"/>
    <w:rsid w:val="00F81AEA"/>
    <w:rsid w:val="00F827F5"/>
    <w:rsid w:val="00F82D9A"/>
    <w:rsid w:val="00F84957"/>
    <w:rsid w:val="00F87432"/>
    <w:rsid w:val="00F92D8D"/>
    <w:rsid w:val="00F94714"/>
    <w:rsid w:val="00FA0304"/>
    <w:rsid w:val="00FA16A3"/>
    <w:rsid w:val="00FA2528"/>
    <w:rsid w:val="00FA2F5F"/>
    <w:rsid w:val="00FA32C8"/>
    <w:rsid w:val="00FA5270"/>
    <w:rsid w:val="00FA75B8"/>
    <w:rsid w:val="00FB0ECB"/>
    <w:rsid w:val="00FB10F3"/>
    <w:rsid w:val="00FB117D"/>
    <w:rsid w:val="00FB33DC"/>
    <w:rsid w:val="00FB52AE"/>
    <w:rsid w:val="00FB7812"/>
    <w:rsid w:val="00FC4AA0"/>
    <w:rsid w:val="00FC5D9E"/>
    <w:rsid w:val="00FC76F2"/>
    <w:rsid w:val="00FD6B32"/>
    <w:rsid w:val="00FE0670"/>
    <w:rsid w:val="00FE148C"/>
    <w:rsid w:val="00FE26C4"/>
    <w:rsid w:val="00FE2E77"/>
    <w:rsid w:val="00FE2FB4"/>
    <w:rsid w:val="00FE45C2"/>
    <w:rsid w:val="00FE4CEA"/>
    <w:rsid w:val="00FE5E23"/>
    <w:rsid w:val="00FE6084"/>
    <w:rsid w:val="00FF1139"/>
    <w:rsid w:val="00FF2B75"/>
    <w:rsid w:val="00FF4019"/>
    <w:rsid w:val="00FF7392"/>
    <w:rsid w:val="00FF744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E58259"/>
  <w15:chartTrackingRefBased/>
  <w15:docId w15:val="{C3B7E02B-20AD-4100-97D2-2094752FC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RC Paragraph"/>
    <w:qFormat/>
    <w:rsid w:val="005B177E"/>
    <w:pPr>
      <w:spacing w:after="200" w:line="276" w:lineRule="auto"/>
    </w:pPr>
    <w:rPr>
      <w:rFonts w:asciiTheme="minorBidi" w:hAnsiTheme="minorBidi"/>
      <w:color w:val="000000" w:themeColor="text1"/>
    </w:rPr>
  </w:style>
  <w:style w:type="paragraph" w:styleId="Heading1">
    <w:name w:val="heading 1"/>
    <w:basedOn w:val="Normal"/>
    <w:next w:val="Normal"/>
    <w:link w:val="Heading1Char"/>
    <w:uiPriority w:val="9"/>
    <w:qFormat/>
    <w:rsid w:val="00121F5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NRC heading 2"/>
    <w:basedOn w:val="Normal"/>
    <w:link w:val="Heading2Char"/>
    <w:uiPriority w:val="9"/>
    <w:unhideWhenUsed/>
    <w:qFormat/>
    <w:rsid w:val="00121F52"/>
    <w:pPr>
      <w:keepNext/>
      <w:keepLines/>
      <w:spacing w:before="40" w:after="0"/>
      <w:outlineLvl w:val="1"/>
    </w:pPr>
    <w:rPr>
      <w:rFonts w:eastAsiaTheme="majorEastAsia" w:cstheme="majorBidi"/>
      <w:b/>
      <w:color w:val="FF7602"/>
      <w:sz w:val="26"/>
      <w:szCs w:val="26"/>
    </w:rPr>
  </w:style>
  <w:style w:type="paragraph" w:styleId="Heading3">
    <w:name w:val="heading 3"/>
    <w:basedOn w:val="Normal"/>
    <w:next w:val="Normal"/>
    <w:link w:val="Heading3Char"/>
    <w:uiPriority w:val="9"/>
    <w:semiHidden/>
    <w:unhideWhenUsed/>
    <w:qFormat/>
    <w:rsid w:val="000356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Cbullets">
    <w:name w:val="NRC bullets"/>
    <w:basedOn w:val="ListParagraph"/>
    <w:qFormat/>
    <w:rsid w:val="00A640D0"/>
    <w:pPr>
      <w:numPr>
        <w:numId w:val="2"/>
      </w:numPr>
    </w:pPr>
    <w:rPr>
      <w:lang w:val="en-US"/>
    </w:rPr>
  </w:style>
  <w:style w:type="paragraph" w:styleId="ListParagraph">
    <w:name w:val="List Paragraph"/>
    <w:aliases w:val="List NRC"/>
    <w:basedOn w:val="Normal"/>
    <w:uiPriority w:val="34"/>
    <w:qFormat/>
    <w:rsid w:val="00121F52"/>
    <w:pPr>
      <w:ind w:left="720"/>
      <w:contextualSpacing/>
    </w:pPr>
  </w:style>
  <w:style w:type="paragraph" w:customStyle="1" w:styleId="NRCCasestudy">
    <w:name w:val="NRC Case study"/>
    <w:basedOn w:val="Normal"/>
    <w:link w:val="NRCCasestudyChar"/>
    <w:qFormat/>
    <w:rsid w:val="00121F52"/>
    <w:pPr>
      <w:shd w:val="clear" w:color="72C7E7" w:fill="DBF1F9"/>
    </w:pPr>
  </w:style>
  <w:style w:type="character" w:customStyle="1" w:styleId="NRCCasestudyChar">
    <w:name w:val="NRC Case study Char"/>
    <w:basedOn w:val="DefaultParagraphFont"/>
    <w:link w:val="NRCCasestudy"/>
    <w:rsid w:val="00121F52"/>
    <w:rPr>
      <w:rFonts w:asciiTheme="minorBidi" w:hAnsiTheme="minorBidi"/>
      <w:color w:val="000000" w:themeColor="text1"/>
      <w:sz w:val="20"/>
      <w:shd w:val="clear" w:color="72C7E7" w:fill="DBF1F9"/>
    </w:rPr>
  </w:style>
  <w:style w:type="paragraph" w:customStyle="1" w:styleId="NRCheading1">
    <w:name w:val="NRC heading 1"/>
    <w:basedOn w:val="Heading1"/>
    <w:next w:val="Heading1"/>
    <w:link w:val="NRCheading1Char"/>
    <w:autoRedefine/>
    <w:qFormat/>
    <w:rsid w:val="009B1559"/>
    <w:rPr>
      <w:rFonts w:ascii="Arial" w:hAnsi="Arial"/>
      <w:color w:val="72C7E7"/>
    </w:rPr>
  </w:style>
  <w:style w:type="character" w:customStyle="1" w:styleId="NRCheading1Char">
    <w:name w:val="NRC heading 1 Char"/>
    <w:basedOn w:val="DefaultParagraphFont"/>
    <w:link w:val="NRCheading1"/>
    <w:rsid w:val="009B1559"/>
    <w:rPr>
      <w:rFonts w:ascii="Arial" w:eastAsiaTheme="majorEastAsia" w:hAnsi="Arial" w:cstheme="majorBidi"/>
      <w:color w:val="72C7E7"/>
      <w:sz w:val="32"/>
      <w:szCs w:val="32"/>
    </w:rPr>
  </w:style>
  <w:style w:type="character" w:customStyle="1" w:styleId="Heading1Char">
    <w:name w:val="Heading 1 Char"/>
    <w:basedOn w:val="DefaultParagraphFont"/>
    <w:link w:val="Heading1"/>
    <w:uiPriority w:val="9"/>
    <w:rsid w:val="00121F52"/>
    <w:rPr>
      <w:rFonts w:asciiTheme="majorHAnsi" w:eastAsiaTheme="majorEastAsia" w:hAnsiTheme="majorHAnsi" w:cstheme="majorBidi"/>
      <w:color w:val="2E74B5" w:themeColor="accent1" w:themeShade="BF"/>
      <w:sz w:val="32"/>
      <w:szCs w:val="32"/>
    </w:rPr>
  </w:style>
  <w:style w:type="paragraph" w:customStyle="1" w:styleId="NRCquotename">
    <w:name w:val="NRC quote name"/>
    <w:basedOn w:val="Normal"/>
    <w:link w:val="NRCquotenameChar"/>
    <w:qFormat/>
    <w:rsid w:val="00121F52"/>
    <w:pPr>
      <w:framePr w:wrap="around" w:vAnchor="text" w:hAnchor="text" w:y="1"/>
      <w:spacing w:after="0" w:line="360" w:lineRule="auto"/>
      <w:jc w:val="right"/>
    </w:pPr>
    <w:rPr>
      <w:color w:val="FF7602"/>
      <w:sz w:val="16"/>
    </w:rPr>
  </w:style>
  <w:style w:type="character" w:customStyle="1" w:styleId="NRCquotenameChar">
    <w:name w:val="NRC quote name Char"/>
    <w:basedOn w:val="DefaultParagraphFont"/>
    <w:link w:val="NRCquotename"/>
    <w:rsid w:val="00121F52"/>
    <w:rPr>
      <w:rFonts w:asciiTheme="minorBidi" w:hAnsiTheme="minorBidi"/>
      <w:color w:val="FF7602"/>
      <w:sz w:val="16"/>
    </w:rPr>
  </w:style>
  <w:style w:type="character" w:customStyle="1" w:styleId="Heading2Char">
    <w:name w:val="Heading 2 Char"/>
    <w:aliases w:val="NRC heading 2 Char"/>
    <w:basedOn w:val="DefaultParagraphFont"/>
    <w:link w:val="Heading2"/>
    <w:uiPriority w:val="9"/>
    <w:rsid w:val="00121F52"/>
    <w:rPr>
      <w:rFonts w:asciiTheme="minorBidi" w:eastAsiaTheme="majorEastAsia" w:hAnsiTheme="minorBidi" w:cstheme="majorBidi"/>
      <w:b/>
      <w:color w:val="FF7602"/>
      <w:sz w:val="26"/>
      <w:szCs w:val="26"/>
    </w:rPr>
  </w:style>
  <w:style w:type="paragraph" w:styleId="Header">
    <w:name w:val="header"/>
    <w:basedOn w:val="Normal"/>
    <w:link w:val="HeaderChar"/>
    <w:uiPriority w:val="99"/>
    <w:unhideWhenUsed/>
    <w:rsid w:val="007E01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0176"/>
    <w:rPr>
      <w:rFonts w:asciiTheme="minorBidi" w:hAnsiTheme="minorBidi"/>
      <w:color w:val="000000" w:themeColor="text1"/>
      <w:sz w:val="20"/>
    </w:rPr>
  </w:style>
  <w:style w:type="paragraph" w:styleId="Footer">
    <w:name w:val="footer"/>
    <w:basedOn w:val="Normal"/>
    <w:link w:val="FooterChar"/>
    <w:uiPriority w:val="99"/>
    <w:unhideWhenUsed/>
    <w:rsid w:val="007E01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0176"/>
    <w:rPr>
      <w:rFonts w:asciiTheme="minorBidi" w:hAnsiTheme="minorBidi"/>
      <w:color w:val="000000" w:themeColor="text1"/>
      <w:sz w:val="20"/>
    </w:rPr>
  </w:style>
  <w:style w:type="paragraph" w:styleId="TOCHeading">
    <w:name w:val="TOC Heading"/>
    <w:basedOn w:val="Heading1"/>
    <w:next w:val="Normal"/>
    <w:uiPriority w:val="39"/>
    <w:unhideWhenUsed/>
    <w:qFormat/>
    <w:rsid w:val="007E0176"/>
    <w:pPr>
      <w:spacing w:line="259" w:lineRule="auto"/>
      <w:outlineLvl w:val="9"/>
    </w:pPr>
    <w:rPr>
      <w:lang w:val="en-US"/>
    </w:rPr>
  </w:style>
  <w:style w:type="paragraph" w:styleId="TOC2">
    <w:name w:val="toc 2"/>
    <w:basedOn w:val="Normal"/>
    <w:next w:val="Normal"/>
    <w:autoRedefine/>
    <w:uiPriority w:val="39"/>
    <w:unhideWhenUsed/>
    <w:rsid w:val="00F4257D"/>
    <w:pPr>
      <w:spacing w:after="100"/>
      <w:ind w:left="200"/>
    </w:pPr>
  </w:style>
  <w:style w:type="character" w:styleId="Hyperlink">
    <w:name w:val="Hyperlink"/>
    <w:basedOn w:val="DefaultParagraphFont"/>
    <w:uiPriority w:val="99"/>
    <w:unhideWhenUsed/>
    <w:rsid w:val="00476641"/>
    <w:rPr>
      <w:color w:val="0563C1" w:themeColor="hyperlink"/>
      <w:u w:val="single"/>
    </w:rPr>
  </w:style>
  <w:style w:type="paragraph" w:styleId="TOC1">
    <w:name w:val="toc 1"/>
    <w:basedOn w:val="Normal"/>
    <w:next w:val="Normal"/>
    <w:autoRedefine/>
    <w:uiPriority w:val="39"/>
    <w:unhideWhenUsed/>
    <w:rsid w:val="00476641"/>
    <w:pPr>
      <w:spacing w:after="100"/>
    </w:pPr>
  </w:style>
  <w:style w:type="paragraph" w:styleId="TOC3">
    <w:name w:val="toc 3"/>
    <w:basedOn w:val="Normal"/>
    <w:next w:val="Normal"/>
    <w:autoRedefine/>
    <w:uiPriority w:val="39"/>
    <w:unhideWhenUsed/>
    <w:rsid w:val="0003565F"/>
    <w:pPr>
      <w:spacing w:after="100" w:line="259" w:lineRule="auto"/>
      <w:ind w:left="440"/>
    </w:pPr>
    <w:rPr>
      <w:rFonts w:asciiTheme="minorHAnsi" w:eastAsiaTheme="minorEastAsia" w:hAnsiTheme="minorHAnsi" w:cs="Times New Roman"/>
      <w:color w:val="auto"/>
      <w:lang w:val="en-US"/>
    </w:rPr>
  </w:style>
  <w:style w:type="character" w:customStyle="1" w:styleId="Heading3Char">
    <w:name w:val="Heading 3 Char"/>
    <w:basedOn w:val="DefaultParagraphFont"/>
    <w:link w:val="Heading3"/>
    <w:uiPriority w:val="9"/>
    <w:semiHidden/>
    <w:rsid w:val="0003565F"/>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7A39E2"/>
    <w:rPr>
      <w:sz w:val="16"/>
      <w:szCs w:val="16"/>
    </w:rPr>
  </w:style>
  <w:style w:type="paragraph" w:styleId="CommentText">
    <w:name w:val="annotation text"/>
    <w:basedOn w:val="Normal"/>
    <w:link w:val="CommentTextChar"/>
    <w:uiPriority w:val="99"/>
    <w:semiHidden/>
    <w:unhideWhenUsed/>
    <w:rsid w:val="007A39E2"/>
    <w:pPr>
      <w:spacing w:line="240" w:lineRule="auto"/>
    </w:pPr>
    <w:rPr>
      <w:szCs w:val="20"/>
    </w:rPr>
  </w:style>
  <w:style w:type="character" w:customStyle="1" w:styleId="CommentTextChar">
    <w:name w:val="Comment Text Char"/>
    <w:basedOn w:val="DefaultParagraphFont"/>
    <w:link w:val="CommentText"/>
    <w:uiPriority w:val="99"/>
    <w:semiHidden/>
    <w:rsid w:val="007A39E2"/>
    <w:rPr>
      <w:rFonts w:asciiTheme="minorBidi" w:hAnsiTheme="minorBidi"/>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7A39E2"/>
    <w:rPr>
      <w:b/>
      <w:bCs/>
    </w:rPr>
  </w:style>
  <w:style w:type="character" w:customStyle="1" w:styleId="CommentSubjectChar">
    <w:name w:val="Comment Subject Char"/>
    <w:basedOn w:val="CommentTextChar"/>
    <w:link w:val="CommentSubject"/>
    <w:uiPriority w:val="99"/>
    <w:semiHidden/>
    <w:rsid w:val="007A39E2"/>
    <w:rPr>
      <w:rFonts w:asciiTheme="minorBidi" w:hAnsiTheme="minorBidi"/>
      <w:b/>
      <w:bCs/>
      <w:color w:val="000000" w:themeColor="text1"/>
      <w:sz w:val="20"/>
      <w:szCs w:val="20"/>
    </w:rPr>
  </w:style>
  <w:style w:type="paragraph" w:styleId="BalloonText">
    <w:name w:val="Balloon Text"/>
    <w:basedOn w:val="Normal"/>
    <w:link w:val="BalloonTextChar"/>
    <w:uiPriority w:val="99"/>
    <w:semiHidden/>
    <w:unhideWhenUsed/>
    <w:rsid w:val="007A39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39E2"/>
    <w:rPr>
      <w:rFonts w:ascii="Segoe UI" w:hAnsi="Segoe UI" w:cs="Segoe UI"/>
      <w:color w:val="000000" w:themeColor="text1"/>
      <w:sz w:val="18"/>
      <w:szCs w:val="18"/>
    </w:rPr>
  </w:style>
  <w:style w:type="paragraph" w:styleId="Title">
    <w:name w:val="Title"/>
    <w:basedOn w:val="Normal"/>
    <w:next w:val="Normal"/>
    <w:link w:val="TitleChar"/>
    <w:uiPriority w:val="10"/>
    <w:qFormat/>
    <w:rsid w:val="009B498E"/>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9B498E"/>
    <w:rPr>
      <w:rFonts w:asciiTheme="majorHAnsi" w:eastAsiaTheme="majorEastAsia" w:hAnsiTheme="majorHAnsi" w:cstheme="majorBidi"/>
      <w:spacing w:val="-10"/>
      <w:kern w:val="28"/>
      <w:sz w:val="56"/>
      <w:szCs w:val="56"/>
    </w:rPr>
  </w:style>
  <w:style w:type="paragraph" w:customStyle="1" w:styleId="Default">
    <w:name w:val="Default"/>
    <w:rsid w:val="000546A3"/>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7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F2780"/>
    <w:pPr>
      <w:spacing w:after="0" w:line="240" w:lineRule="auto"/>
    </w:pPr>
    <w:rPr>
      <w:rFonts w:asciiTheme="minorBidi" w:hAnsiTheme="minorBidi"/>
      <w:color w:val="000000" w:themeColor="text1"/>
      <w:sz w:val="20"/>
    </w:rPr>
  </w:style>
  <w:style w:type="table" w:customStyle="1" w:styleId="TableGrid1">
    <w:name w:val="Table Grid1"/>
    <w:basedOn w:val="TableNormal"/>
    <w:next w:val="TableGrid"/>
    <w:uiPriority w:val="59"/>
    <w:rsid w:val="005D2D5C"/>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506893"/>
    <w:rPr>
      <w:b/>
      <w:bCs/>
    </w:rPr>
  </w:style>
  <w:style w:type="character" w:styleId="FollowedHyperlink">
    <w:name w:val="FollowedHyperlink"/>
    <w:basedOn w:val="DefaultParagraphFont"/>
    <w:uiPriority w:val="99"/>
    <w:semiHidden/>
    <w:unhideWhenUsed/>
    <w:rsid w:val="00A46CDB"/>
    <w:rPr>
      <w:color w:val="0563C1"/>
      <w:u w:val="single"/>
    </w:rPr>
  </w:style>
  <w:style w:type="paragraph" w:styleId="Revision">
    <w:name w:val="Revision"/>
    <w:hidden/>
    <w:uiPriority w:val="99"/>
    <w:semiHidden/>
    <w:rsid w:val="00EB1F7B"/>
    <w:pPr>
      <w:spacing w:after="0" w:line="240" w:lineRule="auto"/>
    </w:pPr>
    <w:rPr>
      <w:rFonts w:asciiTheme="minorBidi" w:hAnsiTheme="minorBidi"/>
      <w:color w:val="000000" w:themeColor="text1"/>
      <w:sz w:val="20"/>
    </w:rPr>
  </w:style>
  <w:style w:type="character" w:styleId="Emphasis">
    <w:name w:val="Emphasis"/>
    <w:basedOn w:val="DefaultParagraphFont"/>
    <w:uiPriority w:val="20"/>
    <w:qFormat/>
    <w:rsid w:val="00164E1C"/>
    <w:rPr>
      <w:i/>
      <w:iCs/>
    </w:rPr>
  </w:style>
  <w:style w:type="paragraph" w:styleId="Caption">
    <w:name w:val="caption"/>
    <w:basedOn w:val="Normal"/>
    <w:next w:val="Normal"/>
    <w:uiPriority w:val="35"/>
    <w:unhideWhenUsed/>
    <w:qFormat/>
    <w:rsid w:val="00C703BD"/>
    <w:pPr>
      <w:spacing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5122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61769">
      <w:bodyDiv w:val="1"/>
      <w:marLeft w:val="0"/>
      <w:marRight w:val="0"/>
      <w:marTop w:val="0"/>
      <w:marBottom w:val="0"/>
      <w:divBdr>
        <w:top w:val="none" w:sz="0" w:space="0" w:color="auto"/>
        <w:left w:val="none" w:sz="0" w:space="0" w:color="auto"/>
        <w:bottom w:val="none" w:sz="0" w:space="0" w:color="auto"/>
        <w:right w:val="none" w:sz="0" w:space="0" w:color="auto"/>
      </w:divBdr>
    </w:div>
    <w:div w:id="627592305">
      <w:bodyDiv w:val="1"/>
      <w:marLeft w:val="0"/>
      <w:marRight w:val="0"/>
      <w:marTop w:val="0"/>
      <w:marBottom w:val="0"/>
      <w:divBdr>
        <w:top w:val="none" w:sz="0" w:space="0" w:color="auto"/>
        <w:left w:val="none" w:sz="0" w:space="0" w:color="auto"/>
        <w:bottom w:val="none" w:sz="0" w:space="0" w:color="auto"/>
        <w:right w:val="none" w:sz="0" w:space="0" w:color="auto"/>
      </w:divBdr>
      <w:divsChild>
        <w:div w:id="567806708">
          <w:marLeft w:val="0"/>
          <w:marRight w:val="0"/>
          <w:marTop w:val="0"/>
          <w:marBottom w:val="0"/>
          <w:divBdr>
            <w:top w:val="none" w:sz="0" w:space="0" w:color="auto"/>
            <w:left w:val="none" w:sz="0" w:space="0" w:color="auto"/>
            <w:bottom w:val="none" w:sz="0" w:space="0" w:color="auto"/>
            <w:right w:val="none" w:sz="0" w:space="0" w:color="auto"/>
          </w:divBdr>
        </w:div>
        <w:div w:id="871303556">
          <w:marLeft w:val="0"/>
          <w:marRight w:val="0"/>
          <w:marTop w:val="0"/>
          <w:marBottom w:val="0"/>
          <w:divBdr>
            <w:top w:val="none" w:sz="0" w:space="0" w:color="auto"/>
            <w:left w:val="none" w:sz="0" w:space="0" w:color="auto"/>
            <w:bottom w:val="none" w:sz="0" w:space="0" w:color="auto"/>
            <w:right w:val="none" w:sz="0" w:space="0" w:color="auto"/>
          </w:divBdr>
        </w:div>
        <w:div w:id="1573419461">
          <w:marLeft w:val="0"/>
          <w:marRight w:val="0"/>
          <w:marTop w:val="0"/>
          <w:marBottom w:val="0"/>
          <w:divBdr>
            <w:top w:val="none" w:sz="0" w:space="0" w:color="auto"/>
            <w:left w:val="none" w:sz="0" w:space="0" w:color="auto"/>
            <w:bottom w:val="none" w:sz="0" w:space="0" w:color="auto"/>
            <w:right w:val="none" w:sz="0" w:space="0" w:color="auto"/>
          </w:divBdr>
        </w:div>
        <w:div w:id="1686589936">
          <w:marLeft w:val="0"/>
          <w:marRight w:val="0"/>
          <w:marTop w:val="0"/>
          <w:marBottom w:val="0"/>
          <w:divBdr>
            <w:top w:val="none" w:sz="0" w:space="0" w:color="auto"/>
            <w:left w:val="none" w:sz="0" w:space="0" w:color="auto"/>
            <w:bottom w:val="none" w:sz="0" w:space="0" w:color="auto"/>
            <w:right w:val="none" w:sz="0" w:space="0" w:color="auto"/>
          </w:divBdr>
        </w:div>
        <w:div w:id="1961178051">
          <w:marLeft w:val="0"/>
          <w:marRight w:val="0"/>
          <w:marTop w:val="0"/>
          <w:marBottom w:val="0"/>
          <w:divBdr>
            <w:top w:val="none" w:sz="0" w:space="0" w:color="auto"/>
            <w:left w:val="none" w:sz="0" w:space="0" w:color="auto"/>
            <w:bottom w:val="none" w:sz="0" w:space="0" w:color="auto"/>
            <w:right w:val="none" w:sz="0" w:space="0" w:color="auto"/>
          </w:divBdr>
        </w:div>
      </w:divsChild>
    </w:div>
    <w:div w:id="1219241898">
      <w:bodyDiv w:val="1"/>
      <w:marLeft w:val="0"/>
      <w:marRight w:val="0"/>
      <w:marTop w:val="0"/>
      <w:marBottom w:val="0"/>
      <w:divBdr>
        <w:top w:val="none" w:sz="0" w:space="0" w:color="auto"/>
        <w:left w:val="none" w:sz="0" w:space="0" w:color="auto"/>
        <w:bottom w:val="none" w:sz="0" w:space="0" w:color="auto"/>
        <w:right w:val="none" w:sz="0" w:space="0" w:color="auto"/>
      </w:divBdr>
      <w:divsChild>
        <w:div w:id="1007057159">
          <w:marLeft w:val="0"/>
          <w:marRight w:val="0"/>
          <w:marTop w:val="0"/>
          <w:marBottom w:val="0"/>
          <w:divBdr>
            <w:top w:val="none" w:sz="0" w:space="0" w:color="auto"/>
            <w:left w:val="none" w:sz="0" w:space="0" w:color="auto"/>
            <w:bottom w:val="none" w:sz="0" w:space="0" w:color="auto"/>
            <w:right w:val="none" w:sz="0" w:space="0" w:color="auto"/>
          </w:divBdr>
        </w:div>
        <w:div w:id="447938623">
          <w:marLeft w:val="0"/>
          <w:marRight w:val="0"/>
          <w:marTop w:val="0"/>
          <w:marBottom w:val="0"/>
          <w:divBdr>
            <w:top w:val="none" w:sz="0" w:space="0" w:color="auto"/>
            <w:left w:val="none" w:sz="0" w:space="0" w:color="auto"/>
            <w:bottom w:val="none" w:sz="0" w:space="0" w:color="auto"/>
            <w:right w:val="none" w:sz="0" w:space="0" w:color="auto"/>
          </w:divBdr>
        </w:div>
        <w:div w:id="135224822">
          <w:marLeft w:val="0"/>
          <w:marRight w:val="0"/>
          <w:marTop w:val="0"/>
          <w:marBottom w:val="0"/>
          <w:divBdr>
            <w:top w:val="none" w:sz="0" w:space="0" w:color="auto"/>
            <w:left w:val="none" w:sz="0" w:space="0" w:color="auto"/>
            <w:bottom w:val="none" w:sz="0" w:space="0" w:color="auto"/>
            <w:right w:val="none" w:sz="0" w:space="0" w:color="auto"/>
          </w:divBdr>
        </w:div>
        <w:div w:id="1364986182">
          <w:marLeft w:val="0"/>
          <w:marRight w:val="0"/>
          <w:marTop w:val="0"/>
          <w:marBottom w:val="0"/>
          <w:divBdr>
            <w:top w:val="none" w:sz="0" w:space="0" w:color="auto"/>
            <w:left w:val="none" w:sz="0" w:space="0" w:color="auto"/>
            <w:bottom w:val="none" w:sz="0" w:space="0" w:color="auto"/>
            <w:right w:val="none" w:sz="0" w:space="0" w:color="auto"/>
          </w:divBdr>
        </w:div>
        <w:div w:id="1459496250">
          <w:marLeft w:val="0"/>
          <w:marRight w:val="0"/>
          <w:marTop w:val="0"/>
          <w:marBottom w:val="0"/>
          <w:divBdr>
            <w:top w:val="none" w:sz="0" w:space="0" w:color="auto"/>
            <w:left w:val="none" w:sz="0" w:space="0" w:color="auto"/>
            <w:bottom w:val="none" w:sz="0" w:space="0" w:color="auto"/>
            <w:right w:val="none" w:sz="0" w:space="0" w:color="auto"/>
          </w:divBdr>
        </w:div>
        <w:div w:id="974602351">
          <w:marLeft w:val="0"/>
          <w:marRight w:val="0"/>
          <w:marTop w:val="0"/>
          <w:marBottom w:val="0"/>
          <w:divBdr>
            <w:top w:val="none" w:sz="0" w:space="0" w:color="auto"/>
            <w:left w:val="none" w:sz="0" w:space="0" w:color="auto"/>
            <w:bottom w:val="none" w:sz="0" w:space="0" w:color="auto"/>
            <w:right w:val="none" w:sz="0" w:space="0" w:color="auto"/>
          </w:divBdr>
        </w:div>
        <w:div w:id="196819440">
          <w:marLeft w:val="0"/>
          <w:marRight w:val="0"/>
          <w:marTop w:val="0"/>
          <w:marBottom w:val="0"/>
          <w:divBdr>
            <w:top w:val="none" w:sz="0" w:space="0" w:color="auto"/>
            <w:left w:val="none" w:sz="0" w:space="0" w:color="auto"/>
            <w:bottom w:val="none" w:sz="0" w:space="0" w:color="auto"/>
            <w:right w:val="none" w:sz="0" w:space="0" w:color="auto"/>
          </w:divBdr>
        </w:div>
      </w:divsChild>
    </w:div>
    <w:div w:id="168843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it.ly/38fHv1N" TargetMode="External"/><Relationship Id="rId117" Type="http://schemas.openxmlformats.org/officeDocument/2006/relationships/hyperlink" Target="http://bit.ly/1X54Bk3" TargetMode="External"/><Relationship Id="rId21" Type="http://schemas.openxmlformats.org/officeDocument/2006/relationships/hyperlink" Target="http://bit.ly/2Tc6Llg" TargetMode="External"/><Relationship Id="rId42" Type="http://schemas.openxmlformats.org/officeDocument/2006/relationships/hyperlink" Target="http://bit.ly/38fHv1N" TargetMode="External"/><Relationship Id="rId47" Type="http://schemas.openxmlformats.org/officeDocument/2006/relationships/hyperlink" Target="http://bit.ly/32GXDrO" TargetMode="External"/><Relationship Id="rId63" Type="http://schemas.openxmlformats.org/officeDocument/2006/relationships/hyperlink" Target="http://bit.ly/39diTrO" TargetMode="External"/><Relationship Id="rId68" Type="http://schemas.openxmlformats.org/officeDocument/2006/relationships/hyperlink" Target="http://bit.ly/2PFmPtp" TargetMode="External"/><Relationship Id="rId84" Type="http://schemas.openxmlformats.org/officeDocument/2006/relationships/hyperlink" Target="http://bit.ly/2uObmkc" TargetMode="External"/><Relationship Id="rId89" Type="http://schemas.openxmlformats.org/officeDocument/2006/relationships/hyperlink" Target="http://bit.ly/2TvXHGB" TargetMode="External"/><Relationship Id="rId112" Type="http://schemas.openxmlformats.org/officeDocument/2006/relationships/hyperlink" Target="https://elan.cashlearning.org/" TargetMode="External"/><Relationship Id="rId16" Type="http://schemas.openxmlformats.org/officeDocument/2006/relationships/hyperlink" Target="http://rcmcash.org/" TargetMode="External"/><Relationship Id="rId107" Type="http://schemas.openxmlformats.org/officeDocument/2006/relationships/hyperlink" Target="http://rdcrss.org/2fTz7y4" TargetMode="External"/><Relationship Id="rId11" Type="http://schemas.openxmlformats.org/officeDocument/2006/relationships/hyperlink" Target="http://bit.ly/1ofDTWm" TargetMode="External"/><Relationship Id="rId32" Type="http://schemas.openxmlformats.org/officeDocument/2006/relationships/hyperlink" Target="http://bit.ly/2uPtSJ2" TargetMode="External"/><Relationship Id="rId37" Type="http://schemas.openxmlformats.org/officeDocument/2006/relationships/hyperlink" Target="https://www.disasterready.org/" TargetMode="External"/><Relationship Id="rId53" Type="http://schemas.openxmlformats.org/officeDocument/2006/relationships/hyperlink" Target="http://rdcrss.org/2fTz7y4" TargetMode="External"/><Relationship Id="rId58" Type="http://schemas.openxmlformats.org/officeDocument/2006/relationships/hyperlink" Target="http://bit.ly/32ERtbI" TargetMode="External"/><Relationship Id="rId74" Type="http://schemas.openxmlformats.org/officeDocument/2006/relationships/hyperlink" Target="http://bit.ly/38fHv1N" TargetMode="External"/><Relationship Id="rId79" Type="http://schemas.openxmlformats.org/officeDocument/2006/relationships/hyperlink" Target="http://bit.ly/38fHv1N" TargetMode="External"/><Relationship Id="rId102" Type="http://schemas.openxmlformats.org/officeDocument/2006/relationships/hyperlink" Target="http://rcmcash.org/" TargetMode="External"/><Relationship Id="rId123" Type="http://schemas.openxmlformats.org/officeDocument/2006/relationships/hyperlink" Target="http://bit.ly/3ahDfjC" TargetMode="External"/><Relationship Id="rId5" Type="http://schemas.openxmlformats.org/officeDocument/2006/relationships/numbering" Target="numbering.xml"/><Relationship Id="rId90" Type="http://schemas.openxmlformats.org/officeDocument/2006/relationships/hyperlink" Target="http://bit.ly/2TvXHGB" TargetMode="External"/><Relationship Id="rId95" Type="http://schemas.openxmlformats.org/officeDocument/2006/relationships/hyperlink" Target="https://redrosecps.com/" TargetMode="External"/><Relationship Id="rId22" Type="http://schemas.openxmlformats.org/officeDocument/2006/relationships/hyperlink" Target="http://bit.ly/1SeOuNy" TargetMode="External"/><Relationship Id="rId27" Type="http://schemas.openxmlformats.org/officeDocument/2006/relationships/hyperlink" Target="http://bit.ly/32ERtbI" TargetMode="External"/><Relationship Id="rId43" Type="http://schemas.openxmlformats.org/officeDocument/2006/relationships/hyperlink" Target="http://bit.ly/38fHv1N" TargetMode="External"/><Relationship Id="rId48" Type="http://schemas.openxmlformats.org/officeDocument/2006/relationships/hyperlink" Target="http://bit.ly/2wnH9sM" TargetMode="External"/><Relationship Id="rId64" Type="http://schemas.openxmlformats.org/officeDocument/2006/relationships/hyperlink" Target="http://bit.ly/2Id9Db3" TargetMode="External"/><Relationship Id="rId69" Type="http://schemas.openxmlformats.org/officeDocument/2006/relationships/hyperlink" Target="https://www.emma-toolkit.org/" TargetMode="External"/><Relationship Id="rId113" Type="http://schemas.openxmlformats.org/officeDocument/2006/relationships/hyperlink" Target="https://elan.cashlearning.org/" TargetMode="External"/><Relationship Id="rId118" Type="http://schemas.openxmlformats.org/officeDocument/2006/relationships/hyperlink" Target="http://bit.ly/1NW2PP6" TargetMode="External"/><Relationship Id="rId80" Type="http://schemas.openxmlformats.org/officeDocument/2006/relationships/hyperlink" Target="http://bit.ly/38fHv1N" TargetMode="External"/><Relationship Id="rId85" Type="http://schemas.openxmlformats.org/officeDocument/2006/relationships/hyperlink" Target="http://bit.ly/38fHv1N" TargetMode="External"/><Relationship Id="rId12" Type="http://schemas.openxmlformats.org/officeDocument/2006/relationships/hyperlink" Target="http://bit.ly/1tjO8Mt" TargetMode="External"/><Relationship Id="rId17" Type="http://schemas.openxmlformats.org/officeDocument/2006/relationships/hyperlink" Target="http://bit.ly/1Ne8xc9" TargetMode="External"/><Relationship Id="rId33" Type="http://schemas.openxmlformats.org/officeDocument/2006/relationships/hyperlink" Target="http://bit.ly/1XMb8go" TargetMode="External"/><Relationship Id="rId38" Type="http://schemas.openxmlformats.org/officeDocument/2006/relationships/hyperlink" Target="https://www.disasterready.org/" TargetMode="External"/><Relationship Id="rId59" Type="http://schemas.openxmlformats.org/officeDocument/2006/relationships/hyperlink" Target="http://bit.ly/38fHv1N" TargetMode="External"/><Relationship Id="rId103" Type="http://schemas.openxmlformats.org/officeDocument/2006/relationships/hyperlink" Target="http://rdcrss.org/2frSo6D" TargetMode="External"/><Relationship Id="rId108" Type="http://schemas.openxmlformats.org/officeDocument/2006/relationships/hyperlink" Target="http://bit.ly/38gOfMC" TargetMode="External"/><Relationship Id="rId124" Type="http://schemas.openxmlformats.org/officeDocument/2006/relationships/header" Target="header1.xml"/><Relationship Id="rId54" Type="http://schemas.openxmlformats.org/officeDocument/2006/relationships/hyperlink" Target="http://bit.ly/2Tcrl50" TargetMode="External"/><Relationship Id="rId70" Type="http://schemas.openxmlformats.org/officeDocument/2006/relationships/hyperlink" Target="http://bit.ly/2TseOJu" TargetMode="External"/><Relationship Id="rId75" Type="http://schemas.openxmlformats.org/officeDocument/2006/relationships/hyperlink" Target="http://bit.ly/39fNjJY" TargetMode="External"/><Relationship Id="rId91" Type="http://schemas.openxmlformats.org/officeDocument/2006/relationships/hyperlink" Target="bit.ly/1YTiCiw" TargetMode="External"/><Relationship Id="rId96" Type="http://schemas.openxmlformats.org/officeDocument/2006/relationships/hyperlink" Target="https://www.mastercard.us/en-us/governments/find-solutions/humanitarian-aid.html"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bit.ly/2Tc6Llg" TargetMode="External"/><Relationship Id="rId28" Type="http://schemas.openxmlformats.org/officeDocument/2006/relationships/hyperlink" Target="http://bit.ly/32ERtbI" TargetMode="External"/><Relationship Id="rId49" Type="http://schemas.openxmlformats.org/officeDocument/2006/relationships/hyperlink" Target="http://bit.ly/32GXDrO" TargetMode="External"/><Relationship Id="rId114" Type="http://schemas.openxmlformats.org/officeDocument/2006/relationships/hyperlink" Target="http://bit.ly/2fjVcCb" TargetMode="External"/><Relationship Id="rId119" Type="http://schemas.openxmlformats.org/officeDocument/2006/relationships/hyperlink" Target="http://bit.ly/1X54Bk3" TargetMode="External"/><Relationship Id="rId44" Type="http://schemas.openxmlformats.org/officeDocument/2006/relationships/hyperlink" Target="http://bit.ly/38fHv1N" TargetMode="External"/><Relationship Id="rId60" Type="http://schemas.openxmlformats.org/officeDocument/2006/relationships/hyperlink" Target="http://bit.ly/38fHv1N" TargetMode="External"/><Relationship Id="rId65" Type="http://schemas.openxmlformats.org/officeDocument/2006/relationships/hyperlink" Target="http://bit.ly/38fHv1N" TargetMode="External"/><Relationship Id="rId81" Type="http://schemas.openxmlformats.org/officeDocument/2006/relationships/hyperlink" Target="http://rcmcash.org/" TargetMode="External"/><Relationship Id="rId86" Type="http://schemas.openxmlformats.org/officeDocument/2006/relationships/hyperlink" Target="http://bit.ly/38fHv1N" TargetMode="External"/><Relationship Id="rId13" Type="http://schemas.openxmlformats.org/officeDocument/2006/relationships/hyperlink" Target="http://bit.ly/1tjO8Mt" TargetMode="External"/><Relationship Id="rId18" Type="http://schemas.openxmlformats.org/officeDocument/2006/relationships/hyperlink" Target="http://rcmcash.org/" TargetMode="External"/><Relationship Id="rId39" Type="http://schemas.openxmlformats.org/officeDocument/2006/relationships/hyperlink" Target="http://bit.ly/39fNjJY" TargetMode="External"/><Relationship Id="rId109" Type="http://schemas.openxmlformats.org/officeDocument/2006/relationships/hyperlink" Target="http://bit.ly/38gOfMC" TargetMode="External"/><Relationship Id="rId34" Type="http://schemas.openxmlformats.org/officeDocument/2006/relationships/hyperlink" Target="http://bit.ly/2uPtSJ2" TargetMode="External"/><Relationship Id="rId50" Type="http://schemas.openxmlformats.org/officeDocument/2006/relationships/hyperlink" Target="http://bit.ly/2wnH9sM" TargetMode="External"/><Relationship Id="rId55" Type="http://schemas.openxmlformats.org/officeDocument/2006/relationships/hyperlink" Target="http://bit.ly/2Ty3PhN" TargetMode="External"/><Relationship Id="rId76" Type="http://schemas.openxmlformats.org/officeDocument/2006/relationships/hyperlink" Target="http://bit.ly/39fNjJY" TargetMode="External"/><Relationship Id="rId97" Type="http://schemas.openxmlformats.org/officeDocument/2006/relationships/hyperlink" Target="http://www.transversal.ht/" TargetMode="External"/><Relationship Id="rId104" Type="http://schemas.openxmlformats.org/officeDocument/2006/relationships/hyperlink" Target="http://rdcrss.org/2fTz7y4" TargetMode="External"/><Relationship Id="rId120" Type="http://schemas.openxmlformats.org/officeDocument/2006/relationships/hyperlink" Target="http://bit.ly/2PU8ERF" TargetMode="External"/><Relationship Id="rId125"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hyperlink" Target="http://bit.ly/2PFmPtp" TargetMode="External"/><Relationship Id="rId92" Type="http://schemas.openxmlformats.org/officeDocument/2006/relationships/hyperlink" Target="bit.ly/1UUMw6R" TargetMode="External"/><Relationship Id="rId2" Type="http://schemas.openxmlformats.org/officeDocument/2006/relationships/customXml" Target="../customXml/item2.xml"/><Relationship Id="rId29" Type="http://schemas.openxmlformats.org/officeDocument/2006/relationships/hyperlink" Target="http://bit.ly/2VxcEem" TargetMode="External"/><Relationship Id="rId24" Type="http://schemas.openxmlformats.org/officeDocument/2006/relationships/hyperlink" Target="https://www.collaborativecash.org/" TargetMode="External"/><Relationship Id="rId40" Type="http://schemas.openxmlformats.org/officeDocument/2006/relationships/hyperlink" Target="http://bit.ly/39fNjJY" TargetMode="External"/><Relationship Id="rId45" Type="http://schemas.openxmlformats.org/officeDocument/2006/relationships/hyperlink" Target="https://www.reach-initiative.org/" TargetMode="External"/><Relationship Id="rId66" Type="http://schemas.openxmlformats.org/officeDocument/2006/relationships/hyperlink" Target="http://bit.ly/38fHv1N" TargetMode="External"/><Relationship Id="rId87" Type="http://schemas.openxmlformats.org/officeDocument/2006/relationships/hyperlink" Target="http://bit.ly/38fHv1N" TargetMode="External"/><Relationship Id="rId110" Type="http://schemas.openxmlformats.org/officeDocument/2006/relationships/hyperlink" Target="http://bit.ly/2wmZcis" TargetMode="External"/><Relationship Id="rId115" Type="http://schemas.openxmlformats.org/officeDocument/2006/relationships/hyperlink" Target="http://bit.ly/2fjVcCb" TargetMode="External"/><Relationship Id="rId61" Type="http://schemas.openxmlformats.org/officeDocument/2006/relationships/hyperlink" Target="http://bit.ly/39diTrO" TargetMode="External"/><Relationship Id="rId82" Type="http://schemas.openxmlformats.org/officeDocument/2006/relationships/hyperlink" Target="http://bit.ly/2uObmkc" TargetMode="External"/><Relationship Id="rId19" Type="http://schemas.openxmlformats.org/officeDocument/2006/relationships/hyperlink" Target="http://bit.ly/1Ne8xc9" TargetMode="External"/><Relationship Id="rId14" Type="http://schemas.openxmlformats.org/officeDocument/2006/relationships/hyperlink" Target="http://bit.ly/38fHv1N" TargetMode="External"/><Relationship Id="rId30" Type="http://schemas.openxmlformats.org/officeDocument/2006/relationships/hyperlink" Target="http://bit.ly/2VxcEem" TargetMode="External"/><Relationship Id="rId35" Type="http://schemas.openxmlformats.org/officeDocument/2006/relationships/hyperlink" Target="https://www.disasterready.org/" TargetMode="External"/><Relationship Id="rId56" Type="http://schemas.openxmlformats.org/officeDocument/2006/relationships/hyperlink" Target="http://rdcrss.org/2fTz7y4" TargetMode="External"/><Relationship Id="rId77" Type="http://schemas.openxmlformats.org/officeDocument/2006/relationships/hyperlink" Target="http://bit.ly/2dp1Tod" TargetMode="External"/><Relationship Id="rId100" Type="http://schemas.openxmlformats.org/officeDocument/2006/relationships/hyperlink" Target="http://bit.ly/38fHv1N" TargetMode="External"/><Relationship Id="rId105" Type="http://schemas.openxmlformats.org/officeDocument/2006/relationships/hyperlink" Target="http://rcmcash.org/" TargetMode="External"/><Relationship Id="rId12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bit.ly/2Tcrl50" TargetMode="External"/><Relationship Id="rId72" Type="http://schemas.openxmlformats.org/officeDocument/2006/relationships/hyperlink" Target="https://www.emma-toolkit.org/" TargetMode="External"/><Relationship Id="rId93" Type="http://schemas.openxmlformats.org/officeDocument/2006/relationships/hyperlink" Target="bit.ly/1YTiCiw" TargetMode="External"/><Relationship Id="rId98" Type="http://schemas.openxmlformats.org/officeDocument/2006/relationships/hyperlink" Target="http://bit.ly/2VB71vD" TargetMode="External"/><Relationship Id="rId121" Type="http://schemas.openxmlformats.org/officeDocument/2006/relationships/hyperlink" Target="http://bit.ly/2PU8ERF" TargetMode="External"/><Relationship Id="rId3" Type="http://schemas.openxmlformats.org/officeDocument/2006/relationships/customXml" Target="../customXml/item3.xml"/><Relationship Id="rId25" Type="http://schemas.openxmlformats.org/officeDocument/2006/relationships/hyperlink" Target="http://bit.ly/38fHv1N" TargetMode="External"/><Relationship Id="rId46" Type="http://schemas.openxmlformats.org/officeDocument/2006/relationships/hyperlink" Target="https://www.reach-initiative.org/" TargetMode="External"/><Relationship Id="rId67" Type="http://schemas.openxmlformats.org/officeDocument/2006/relationships/hyperlink" Target="http://bit.ly/2TseOJu" TargetMode="External"/><Relationship Id="rId116" Type="http://schemas.openxmlformats.org/officeDocument/2006/relationships/hyperlink" Target="http://bit.ly/1NW2PP6" TargetMode="External"/><Relationship Id="rId20" Type="http://schemas.openxmlformats.org/officeDocument/2006/relationships/hyperlink" Target="http://bit.ly/1SeOuNy" TargetMode="External"/><Relationship Id="rId41" Type="http://schemas.openxmlformats.org/officeDocument/2006/relationships/hyperlink" Target="http://bit.ly/38fHv1N" TargetMode="External"/><Relationship Id="rId62" Type="http://schemas.openxmlformats.org/officeDocument/2006/relationships/hyperlink" Target="http://bit.ly/2Id9Db3" TargetMode="External"/><Relationship Id="rId83" Type="http://schemas.openxmlformats.org/officeDocument/2006/relationships/hyperlink" Target="http://rcmcash.org/" TargetMode="External"/><Relationship Id="rId88" Type="http://schemas.openxmlformats.org/officeDocument/2006/relationships/hyperlink" Target="http://bit.ly/38fHv1N" TargetMode="External"/><Relationship Id="rId111" Type="http://schemas.openxmlformats.org/officeDocument/2006/relationships/hyperlink" Target="http://bit.ly/2wmZcis" TargetMode="External"/><Relationship Id="rId15" Type="http://schemas.openxmlformats.org/officeDocument/2006/relationships/hyperlink" Target="http://bit.ly/38fHv1N" TargetMode="External"/><Relationship Id="rId36" Type="http://schemas.openxmlformats.org/officeDocument/2006/relationships/hyperlink" Target="https://www.disasterready.org/" TargetMode="External"/><Relationship Id="rId57" Type="http://schemas.openxmlformats.org/officeDocument/2006/relationships/hyperlink" Target="http://bit.ly/32ERtbI" TargetMode="External"/><Relationship Id="rId106" Type="http://schemas.openxmlformats.org/officeDocument/2006/relationships/hyperlink" Target="http://rdcrss.org/2frSo6D" TargetMode="External"/><Relationship Id="rId12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bit.ly/1XMb8go" TargetMode="External"/><Relationship Id="rId52" Type="http://schemas.openxmlformats.org/officeDocument/2006/relationships/hyperlink" Target="http://bit.ly/2Ty3PhN" TargetMode="External"/><Relationship Id="rId73" Type="http://schemas.openxmlformats.org/officeDocument/2006/relationships/hyperlink" Target="http://bit.ly/38fHv1N" TargetMode="External"/><Relationship Id="rId78" Type="http://schemas.openxmlformats.org/officeDocument/2006/relationships/hyperlink" Target="http://bit.ly/2dp1Tod" TargetMode="External"/><Relationship Id="rId94" Type="http://schemas.openxmlformats.org/officeDocument/2006/relationships/hyperlink" Target="bit.ly/1UUMw6R" TargetMode="External"/><Relationship Id="rId99" Type="http://schemas.openxmlformats.org/officeDocument/2006/relationships/hyperlink" Target="http://bit.ly/2VB71vD" TargetMode="External"/><Relationship Id="rId101" Type="http://schemas.openxmlformats.org/officeDocument/2006/relationships/hyperlink" Target="http://bit.ly/38fHv1N" TargetMode="External"/><Relationship Id="rId122" Type="http://schemas.openxmlformats.org/officeDocument/2006/relationships/hyperlink" Target="http://bit.ly/3ahDfjC" TargetMode="Externa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994F6E01660549BDECB3361975C49A" ma:contentTypeVersion="12" ma:contentTypeDescription="Create a new document." ma:contentTypeScope="" ma:versionID="d3574e47214a521eb7c6dcccf4425073">
  <xsd:schema xmlns:xsd="http://www.w3.org/2001/XMLSchema" xmlns:xs="http://www.w3.org/2001/XMLSchema" xmlns:p="http://schemas.microsoft.com/office/2006/metadata/properties" xmlns:ns2="4ee6453c-8fb4-4311-8d18-9a7bb045981b" xmlns:ns3="e7dc8c1b-858a-46e0-8278-21a49a992ab3" targetNamespace="http://schemas.microsoft.com/office/2006/metadata/properties" ma:root="true" ma:fieldsID="a84aa3cd219b63282a2d1df5f27a64ec" ns2:_="" ns3:_="">
    <xsd:import namespace="4ee6453c-8fb4-4311-8d18-9a7bb045981b"/>
    <xsd:import namespace="e7dc8c1b-858a-46e0-8278-21a49a992ab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6453c-8fb4-4311-8d18-9a7bb045981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dc8c1b-858a-46e0-8278-21a49a992ab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90B02DB7-6B56-4E1D-94A9-23642CFF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e6453c-8fb4-4311-8d18-9a7bb045981b"/>
    <ds:schemaRef ds:uri="e7dc8c1b-858a-46e0-8278-21a49a992a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C7ACFF-3B94-4A18-AE5F-F92FAA227CEC}">
  <ds:schemaRefs>
    <ds:schemaRef ds:uri="http://schemas.microsoft.com/sharepoint/v3/contenttype/forms"/>
  </ds:schemaRefs>
</ds:datastoreItem>
</file>

<file path=customXml/itemProps3.xml><?xml version="1.0" encoding="utf-8"?>
<ds:datastoreItem xmlns:ds="http://schemas.openxmlformats.org/officeDocument/2006/customXml" ds:itemID="{A09CE1B6-7F4B-4171-952F-38AF708E1B9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3F8EBB-9E80-415E-AA89-B641D029F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10237</TotalTime>
  <Pages>36</Pages>
  <Words>12018</Words>
  <Characters>68504</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Dean</dc:creator>
  <cp:keywords/>
  <dc:description/>
  <cp:lastModifiedBy>Roger Dean</cp:lastModifiedBy>
  <cp:revision>372</cp:revision>
  <cp:lastPrinted>2020-03-02T10:35:00Z</cp:lastPrinted>
  <dcterms:created xsi:type="dcterms:W3CDTF">2015-10-11T09:14:00Z</dcterms:created>
  <dcterms:modified xsi:type="dcterms:W3CDTF">2020-03-02T10:35:00Z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0x01010044994F6E01660549BDECB3361975C49A</vt:lpwstr>
  </property>
</Properties>
</file>