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4C" w:rsidRPr="00DD7B7C" w:rsidRDefault="00BF6A4C" w:rsidP="00C32AE6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DD7B7C">
        <w:rPr>
          <w:rFonts w:ascii="Arial" w:hAnsi="Arial" w:cs="Arial"/>
          <w:b/>
          <w:bCs/>
          <w:sz w:val="28"/>
          <w:szCs w:val="28"/>
          <w:rtl/>
        </w:rPr>
        <w:t xml:space="preserve">نموذج </w:t>
      </w:r>
      <w:r w:rsidR="00C32AE6">
        <w:rPr>
          <w:rFonts w:ascii="Arial" w:hAnsi="Arial" w:cs="Arial" w:hint="cs"/>
          <w:b/>
          <w:bCs/>
          <w:sz w:val="28"/>
          <w:szCs w:val="28"/>
          <w:rtl/>
        </w:rPr>
        <w:t>تحديد</w:t>
      </w:r>
      <w:r w:rsidRPr="00DD7B7C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C32AE6">
        <w:rPr>
          <w:rFonts w:ascii="Arial" w:hAnsi="Arial" w:cs="Arial" w:hint="cs"/>
          <w:b/>
          <w:bCs/>
          <w:sz w:val="28"/>
          <w:szCs w:val="28"/>
          <w:rtl/>
        </w:rPr>
        <w:t xml:space="preserve">موقع </w:t>
      </w:r>
      <w:r w:rsidRPr="00DD7B7C">
        <w:rPr>
          <w:rFonts w:ascii="Arial" w:hAnsi="Arial" w:cs="Arial"/>
          <w:b/>
          <w:bCs/>
          <w:sz w:val="28"/>
          <w:szCs w:val="28"/>
          <w:rtl/>
        </w:rPr>
        <w:t>مقدمي الخدمات</w:t>
      </w:r>
      <w:r w:rsidR="00B62E9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32AE6">
        <w:rPr>
          <w:rFonts w:ascii="Arial" w:hAnsi="Arial" w:cs="Arial" w:hint="cs"/>
          <w:b/>
          <w:bCs/>
          <w:sz w:val="28"/>
          <w:szCs w:val="28"/>
          <w:rtl/>
        </w:rPr>
        <w:t>على الخريطة</w:t>
      </w:r>
    </w:p>
    <w:p w:rsidR="002465CE" w:rsidRPr="00DD7B7C" w:rsidRDefault="00BF6A4C" w:rsidP="00DD7B7C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DD7B7C">
        <w:rPr>
          <w:rFonts w:ascii="Arial" w:hAnsi="Arial" w:cs="Arial"/>
          <w:sz w:val="28"/>
          <w:szCs w:val="28"/>
          <w:rtl/>
        </w:rPr>
        <w:t xml:space="preserve">بعد الانتهاء من إجراء المقابلات مع </w:t>
      </w:r>
      <w:r w:rsidR="00D27B7C" w:rsidRPr="00DD7B7C">
        <w:rPr>
          <w:rFonts w:ascii="Arial" w:hAnsi="Arial" w:cs="Arial"/>
          <w:sz w:val="28"/>
          <w:szCs w:val="28"/>
          <w:rtl/>
        </w:rPr>
        <w:t>مقدم</w:t>
      </w:r>
      <w:r w:rsidRPr="00DD7B7C">
        <w:rPr>
          <w:rFonts w:ascii="Arial" w:hAnsi="Arial" w:cs="Arial"/>
          <w:sz w:val="28"/>
          <w:szCs w:val="28"/>
          <w:rtl/>
        </w:rPr>
        <w:t xml:space="preserve"> الخدم</w:t>
      </w:r>
      <w:r w:rsidR="00D27B7C" w:rsidRPr="00DD7B7C">
        <w:rPr>
          <w:rFonts w:ascii="Arial" w:hAnsi="Arial" w:cs="Arial"/>
          <w:sz w:val="28"/>
          <w:szCs w:val="28"/>
          <w:rtl/>
        </w:rPr>
        <w:t>ات</w:t>
      </w:r>
      <w:r w:rsidRPr="00DD7B7C">
        <w:rPr>
          <w:rFonts w:ascii="Arial" w:hAnsi="Arial" w:cs="Arial"/>
          <w:sz w:val="28"/>
          <w:szCs w:val="28"/>
          <w:rtl/>
        </w:rPr>
        <w:t>، يمكن ملء الجدول أدناه لترسيخ المعلومات التي تم جمعها</w:t>
      </w:r>
      <w:r w:rsidR="0027425C" w:rsidRPr="00DD7B7C">
        <w:rPr>
          <w:rFonts w:ascii="Arial" w:hAnsi="Arial" w:cs="Arial"/>
          <w:sz w:val="28"/>
          <w:szCs w:val="28"/>
          <w:rtl/>
        </w:rPr>
        <w:t xml:space="preserve">، كما يمكن استخدام الخرائط الجغرافية لتحديد موقع مقدم الخدمات المالية وتحديد قدرته </w:t>
      </w:r>
      <w:r w:rsidR="00731342" w:rsidRPr="00DD7B7C">
        <w:rPr>
          <w:rFonts w:ascii="Arial" w:hAnsi="Arial" w:cs="Arial"/>
          <w:sz w:val="28"/>
          <w:szCs w:val="28"/>
          <w:rtl/>
        </w:rPr>
        <w:t xml:space="preserve">على الوصول إلى السكان المتضررين جراء الصدمة. </w:t>
      </w:r>
      <w:r w:rsidR="00131274" w:rsidRPr="00DD7B7C">
        <w:rPr>
          <w:rFonts w:ascii="Arial" w:hAnsi="Arial" w:cs="Arial"/>
          <w:sz w:val="28"/>
          <w:szCs w:val="28"/>
          <w:rtl/>
        </w:rPr>
        <w:t xml:space="preserve">وقد تساعد هذه الخطوة في مقارنة </w:t>
      </w:r>
      <w:r w:rsidR="008C251A" w:rsidRPr="00DD7B7C">
        <w:rPr>
          <w:rFonts w:ascii="Arial" w:hAnsi="Arial" w:cs="Arial"/>
          <w:sz w:val="28"/>
          <w:szCs w:val="28"/>
          <w:rtl/>
        </w:rPr>
        <w:t xml:space="preserve">كلفة </w:t>
      </w:r>
      <w:r w:rsidR="00131274" w:rsidRPr="00DD7B7C">
        <w:rPr>
          <w:rFonts w:ascii="Arial" w:hAnsi="Arial" w:cs="Arial"/>
          <w:sz w:val="28"/>
          <w:szCs w:val="28"/>
          <w:rtl/>
        </w:rPr>
        <w:t xml:space="preserve">فعالية </w:t>
      </w:r>
      <w:r w:rsidR="008C251A" w:rsidRPr="00DD7B7C">
        <w:rPr>
          <w:rFonts w:ascii="Arial" w:hAnsi="Arial" w:cs="Arial"/>
          <w:sz w:val="28"/>
          <w:szCs w:val="28"/>
          <w:rtl/>
        </w:rPr>
        <w:t>الآليات والوسائل المست</w:t>
      </w:r>
      <w:r w:rsidR="00DD7B7C">
        <w:rPr>
          <w:rFonts w:ascii="Arial" w:hAnsi="Arial" w:cs="Arial"/>
          <w:sz w:val="28"/>
          <w:szCs w:val="28"/>
          <w:rtl/>
        </w:rPr>
        <w:t>خدمة في مرحلة الاستجابة النقدية</w:t>
      </w:r>
      <w:r w:rsidR="00DD7B7C">
        <w:rPr>
          <w:rFonts w:ascii="Arial" w:hAnsi="Arial" w:cs="Arial" w:hint="cs"/>
          <w:sz w:val="28"/>
          <w:szCs w:val="28"/>
          <w:rtl/>
        </w:rPr>
        <w:t>،</w:t>
      </w:r>
      <w:r w:rsidR="008C251A" w:rsidRPr="00DD7B7C">
        <w:rPr>
          <w:rFonts w:ascii="Arial" w:hAnsi="Arial" w:cs="Arial"/>
          <w:sz w:val="28"/>
          <w:szCs w:val="28"/>
          <w:rtl/>
        </w:rPr>
        <w:t xml:space="preserve"> </w:t>
      </w:r>
      <w:r w:rsidR="002465CE" w:rsidRPr="00DD7B7C">
        <w:rPr>
          <w:rFonts w:ascii="Arial" w:hAnsi="Arial" w:cs="Arial"/>
          <w:sz w:val="28"/>
          <w:szCs w:val="28"/>
          <w:rtl/>
        </w:rPr>
        <w:t xml:space="preserve">ويمكن استخدامها </w:t>
      </w:r>
      <w:r w:rsidR="00DD7B7C">
        <w:rPr>
          <w:rFonts w:ascii="Arial" w:hAnsi="Arial" w:cs="Arial" w:hint="cs"/>
          <w:sz w:val="28"/>
          <w:szCs w:val="28"/>
          <w:rtl/>
        </w:rPr>
        <w:t>باعتبار أنها</w:t>
      </w:r>
      <w:r w:rsidR="002465CE" w:rsidRPr="00DD7B7C">
        <w:rPr>
          <w:rFonts w:ascii="Arial" w:hAnsi="Arial" w:cs="Arial"/>
          <w:sz w:val="28"/>
          <w:szCs w:val="28"/>
          <w:rtl/>
        </w:rPr>
        <w:t xml:space="preserve"> </w:t>
      </w:r>
      <w:r w:rsidR="00D27B7C" w:rsidRPr="00DD7B7C">
        <w:rPr>
          <w:rFonts w:ascii="Arial" w:hAnsi="Arial" w:cs="Arial"/>
          <w:sz w:val="28"/>
          <w:szCs w:val="28"/>
          <w:rtl/>
        </w:rPr>
        <w:t xml:space="preserve">تقدم </w:t>
      </w:r>
      <w:r w:rsidR="002465CE" w:rsidRPr="00DD7B7C">
        <w:rPr>
          <w:rFonts w:ascii="Arial" w:hAnsi="Arial" w:cs="Arial"/>
          <w:sz w:val="28"/>
          <w:szCs w:val="28"/>
          <w:rtl/>
        </w:rPr>
        <w:t xml:space="preserve">معلومات أولوية لتحديد مقدمي الخدمات واختيار الذين يمكن التعامل معهم في عملية التنفيذ. ومن المستحسن أن تجمع المعلومات التي </w:t>
      </w:r>
      <w:r w:rsidR="00D27B7C" w:rsidRPr="00DD7B7C">
        <w:rPr>
          <w:rFonts w:ascii="Arial" w:hAnsi="Arial" w:cs="Arial"/>
          <w:sz w:val="28"/>
          <w:szCs w:val="28"/>
          <w:rtl/>
        </w:rPr>
        <w:t>تم الحصول عليها</w:t>
      </w:r>
      <w:r w:rsidR="002465CE" w:rsidRPr="00DD7B7C">
        <w:rPr>
          <w:rFonts w:ascii="Arial" w:hAnsi="Arial" w:cs="Arial"/>
          <w:sz w:val="28"/>
          <w:szCs w:val="28"/>
          <w:rtl/>
        </w:rPr>
        <w:t xml:space="preserve"> من مقدمي الخدمات مع المعلومات التي تم جمعها على مستوى المجتمع المحلي على شكل مثلث، ويمكن دمج مقدمي الخدمات غير الرسميين أيضاً</w:t>
      </w:r>
      <w:r w:rsidR="00D27B7C" w:rsidRPr="00DD7B7C">
        <w:rPr>
          <w:rFonts w:ascii="Arial" w:hAnsi="Arial" w:cs="Arial"/>
          <w:sz w:val="28"/>
          <w:szCs w:val="28"/>
          <w:rtl/>
        </w:rPr>
        <w:t xml:space="preserve"> في هذه العملية.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/>
      </w:tblPr>
      <w:tblGrid>
        <w:gridCol w:w="1740"/>
        <w:gridCol w:w="1768"/>
        <w:gridCol w:w="1389"/>
        <w:gridCol w:w="1017"/>
        <w:gridCol w:w="1059"/>
        <w:gridCol w:w="1146"/>
        <w:gridCol w:w="1186"/>
        <w:gridCol w:w="1062"/>
        <w:gridCol w:w="1352"/>
        <w:gridCol w:w="1457"/>
      </w:tblGrid>
      <w:tr w:rsidR="002465CE" w:rsidRPr="00DD7B7C" w:rsidTr="00B62E96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671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الخدمات المقدمة</w:t>
            </w:r>
          </w:p>
        </w:tc>
        <w:tc>
          <w:tcPr>
            <w:tcW w:w="913" w:type="pct"/>
            <w:gridSpan w:val="2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التغطية في المنطقة المتضررة من الصدمة</w:t>
            </w:r>
          </w:p>
        </w:tc>
        <w:tc>
          <w:tcPr>
            <w:tcW w:w="402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435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القدرة على الاستجابة في خلال .. يوم</w:t>
            </w:r>
          </w:p>
        </w:tc>
        <w:tc>
          <w:tcPr>
            <w:tcW w:w="450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تكلفة الخدمات (التكلفة الثابتة، تكلفة المعاملات، إلخ). </w:t>
            </w:r>
          </w:p>
        </w:tc>
        <w:tc>
          <w:tcPr>
            <w:tcW w:w="403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الدعم المطلوب</w:t>
            </w:r>
          </w:p>
        </w:tc>
        <w:tc>
          <w:tcPr>
            <w:tcW w:w="513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حاجات الأسر</w:t>
            </w:r>
          </w:p>
        </w:tc>
        <w:tc>
          <w:tcPr>
            <w:tcW w:w="553" w:type="pct"/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التدابير الأمنية</w:t>
            </w:r>
          </w:p>
        </w:tc>
      </w:tr>
      <w:tr w:rsidR="002465CE" w:rsidRPr="00DD7B7C" w:rsidTr="00B62E96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2465CE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الاسم</w:t>
            </w:r>
            <w:r w:rsidR="004E5A23"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،</w:t>
            </w: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العنوان</w:t>
            </w:r>
            <w:r w:rsidR="004E5A23"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رقم الاتصال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B54008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التحويلات عبر ال</w:t>
            </w:r>
            <w:r w:rsidR="00B54008">
              <w:rPr>
                <w:rFonts w:ascii="Arial" w:hAnsi="Arial" w:cs="Arial" w:hint="cs"/>
                <w:b/>
                <w:i/>
                <w:color w:val="FFFFFF" w:themeColor="background1"/>
                <w:sz w:val="28"/>
                <w:szCs w:val="28"/>
                <w:rtl/>
              </w:rPr>
              <w:t>محمول</w:t>
            </w: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، التحويلات المالية، الحساب المصرفي، إلخ</w:t>
            </w:r>
            <w:r w:rsidR="002465CE"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المنطقة الجغرافية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عدد العملاء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اسم المؤسسة/السنة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عدد الأشخاص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B62E96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قيمة (بالعملة المحلية أو بالدولار الأمريكي</w:t>
            </w:r>
            <w:r w:rsidR="00B62E96">
              <w:rPr>
                <w:rFonts w:ascii="Arial" w:hAnsi="Arial" w:cs="Arial" w:hint="cs"/>
                <w:b/>
                <w:i/>
                <w:color w:val="FFFFFF" w:themeColor="background1"/>
                <w:sz w:val="28"/>
                <w:szCs w:val="28"/>
                <w:rtl/>
              </w:rPr>
              <w:t>)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الموارد الإنسانية، السيولة، المعدات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>بطاقات الهوية، الوثائق، إلخ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465CE" w:rsidRPr="00DD7B7C" w:rsidRDefault="004E5A23" w:rsidP="00DD7B7C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D7B7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rtl/>
              </w:rPr>
              <w:t xml:space="preserve">التأمين، تدابير الحفاظ على السلامة، إلخ. </w:t>
            </w:r>
          </w:p>
        </w:tc>
      </w:tr>
      <w:tr w:rsidR="002465CE" w:rsidRPr="00DD7B7C" w:rsidTr="00B62E96">
        <w:tc>
          <w:tcPr>
            <w:tcW w:w="660" w:type="pct"/>
            <w:shd w:val="clear" w:color="auto" w:fill="E6E6E6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B7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71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5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65CE" w:rsidRPr="00DD7B7C" w:rsidTr="00B62E96">
        <w:tc>
          <w:tcPr>
            <w:tcW w:w="660" w:type="pct"/>
            <w:shd w:val="clear" w:color="auto" w:fill="E6E6E6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B7C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1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5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5CE" w:rsidRPr="00DD7B7C" w:rsidTr="00B62E96">
        <w:tc>
          <w:tcPr>
            <w:tcW w:w="660" w:type="pct"/>
            <w:shd w:val="clear" w:color="auto" w:fill="E6E6E6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B7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71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5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5CE" w:rsidRPr="00DD7B7C" w:rsidTr="00B62E96">
        <w:tc>
          <w:tcPr>
            <w:tcW w:w="660" w:type="pct"/>
            <w:shd w:val="clear" w:color="auto" w:fill="E6E6E6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B7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71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5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5CE" w:rsidRPr="00DD7B7C" w:rsidTr="00B62E96">
        <w:tc>
          <w:tcPr>
            <w:tcW w:w="660" w:type="pct"/>
            <w:shd w:val="clear" w:color="auto" w:fill="E6E6E6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B7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71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5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F3F3F3"/>
          </w:tcPr>
          <w:p w:rsidR="002465CE" w:rsidRPr="00DD7B7C" w:rsidRDefault="002465CE" w:rsidP="00DD7B7C">
            <w:pPr>
              <w:bidi/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6A4C" w:rsidRPr="00DD7B7C" w:rsidRDefault="002465CE" w:rsidP="00DD7B7C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DD7B7C">
        <w:rPr>
          <w:rFonts w:ascii="Arial" w:hAnsi="Arial" w:cs="Arial"/>
          <w:sz w:val="28"/>
          <w:szCs w:val="28"/>
          <w:rtl/>
        </w:rPr>
        <w:t xml:space="preserve"> </w:t>
      </w:r>
    </w:p>
    <w:p w:rsidR="0027425C" w:rsidRPr="00DD7B7C" w:rsidRDefault="0027425C" w:rsidP="00DD7B7C">
      <w:pPr>
        <w:bidi/>
        <w:jc w:val="both"/>
        <w:rPr>
          <w:rFonts w:ascii="Arial" w:hAnsi="Arial" w:cs="Arial"/>
          <w:sz w:val="28"/>
          <w:szCs w:val="28"/>
        </w:rPr>
      </w:pPr>
    </w:p>
    <w:sectPr w:rsidR="0027425C" w:rsidRPr="00DD7B7C" w:rsidSect="00BF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F6A4C"/>
    <w:rsid w:val="00131274"/>
    <w:rsid w:val="002465CE"/>
    <w:rsid w:val="0027425C"/>
    <w:rsid w:val="003372B3"/>
    <w:rsid w:val="004D6D4C"/>
    <w:rsid w:val="004E5A23"/>
    <w:rsid w:val="006903FD"/>
    <w:rsid w:val="00731342"/>
    <w:rsid w:val="00771CC4"/>
    <w:rsid w:val="008C251A"/>
    <w:rsid w:val="00B54008"/>
    <w:rsid w:val="00B62E96"/>
    <w:rsid w:val="00BF6A4C"/>
    <w:rsid w:val="00C32AE6"/>
    <w:rsid w:val="00D27B7C"/>
    <w:rsid w:val="00D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13</cp:revision>
  <dcterms:created xsi:type="dcterms:W3CDTF">2015-12-08T09:45:00Z</dcterms:created>
  <dcterms:modified xsi:type="dcterms:W3CDTF">2015-12-10T08:02:00Z</dcterms:modified>
</cp:coreProperties>
</file>