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340E59">
        <w:rPr>
          <w:rFonts w:ascii="Calibri" w:hAnsi="Calibri"/>
          <w:i/>
          <w:color w:val="F79646"/>
          <w:sz w:val="40"/>
          <w:szCs w:val="40"/>
        </w:rPr>
        <w:t>Proposal Writing</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E3663D" w:rsidRPr="00E3663D" w:rsidRDefault="00E3663D" w:rsidP="00E3663D">
      <w:pPr>
        <w:pStyle w:val="BodyText"/>
        <w:tabs>
          <w:tab w:val="clear" w:pos="1134"/>
        </w:tabs>
        <w:spacing w:before="120" w:after="0" w:line="276" w:lineRule="auto"/>
        <w:ind w:left="720"/>
        <w:rPr>
          <w:rFonts w:ascii="Arial" w:hAnsi="Arial" w:cs="Arial"/>
          <w:szCs w:val="24"/>
        </w:rPr>
      </w:pPr>
      <w:r w:rsidRPr="00E3663D">
        <w:rPr>
          <w:rFonts w:ascii="Arial" w:hAnsi="Arial"/>
          <w:szCs w:val="24"/>
        </w:rPr>
        <w:t>To provide the conceptual and writing skills needed to write concept papers and proposals with which to secure funding for emergency programs.</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983244" w:rsidRPr="00983244" w:rsidRDefault="00983244" w:rsidP="00983244">
      <w:pPr>
        <w:pStyle w:val="ListParagraph"/>
        <w:spacing w:after="0"/>
        <w:rPr>
          <w:sz w:val="24"/>
          <w:szCs w:val="24"/>
        </w:rPr>
      </w:pPr>
      <w:r w:rsidRPr="00983244">
        <w:rPr>
          <w:b/>
          <w:sz w:val="24"/>
          <w:szCs w:val="24"/>
        </w:rPr>
        <w:t>Contextual Awareness</w:t>
      </w:r>
    </w:p>
    <w:p w:rsidR="00E3663D" w:rsidRPr="00983244" w:rsidRDefault="00E3663D" w:rsidP="00983244">
      <w:pPr>
        <w:pStyle w:val="ListParagraph"/>
        <w:numPr>
          <w:ilvl w:val="0"/>
          <w:numId w:val="34"/>
        </w:numPr>
        <w:spacing w:after="0"/>
        <w:rPr>
          <w:sz w:val="24"/>
          <w:szCs w:val="24"/>
        </w:rPr>
      </w:pPr>
      <w:r w:rsidRPr="00983244">
        <w:rPr>
          <w:sz w:val="24"/>
          <w:szCs w:val="24"/>
        </w:rPr>
        <w:t>Familiarize yourself with existing CARE programming in the country and/or region to inform opening sections of letters of intent, concept papers and proposals.</w:t>
      </w:r>
    </w:p>
    <w:p w:rsidR="00E3663D" w:rsidRDefault="00E3663D" w:rsidP="00983244">
      <w:pPr>
        <w:numPr>
          <w:ilvl w:val="0"/>
          <w:numId w:val="30"/>
        </w:numPr>
        <w:spacing w:after="0"/>
        <w:rPr>
          <w:sz w:val="24"/>
          <w:szCs w:val="24"/>
        </w:rPr>
      </w:pPr>
      <w:r w:rsidRPr="00983244">
        <w:rPr>
          <w:sz w:val="24"/>
          <w:szCs w:val="24"/>
        </w:rPr>
        <w:t>Write concise pieces for proposals that communicate the humanitarian situation and the areas of attention for CARE and that fit with the emergency strategy.</w:t>
      </w:r>
    </w:p>
    <w:p w:rsidR="001017DA" w:rsidRPr="00DF7903" w:rsidRDefault="001017DA" w:rsidP="00DF7903">
      <w:pPr>
        <w:pStyle w:val="ListParagraph"/>
        <w:numPr>
          <w:ilvl w:val="0"/>
          <w:numId w:val="30"/>
        </w:numPr>
        <w:jc w:val="both"/>
        <w:rPr>
          <w:color w:val="000000" w:themeColor="text1"/>
          <w:sz w:val="24"/>
        </w:rPr>
      </w:pPr>
      <w:r w:rsidRPr="00DF7903">
        <w:rPr>
          <w:color w:val="000000" w:themeColor="text1"/>
          <w:sz w:val="24"/>
          <w:szCs w:val="24"/>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w:t>
      </w:r>
      <w:r w:rsidR="001500F8" w:rsidRPr="00DF7903">
        <w:rPr>
          <w:color w:val="000000" w:themeColor="text1"/>
          <w:sz w:val="24"/>
          <w:szCs w:val="24"/>
        </w:rPr>
        <w:t>s</w:t>
      </w:r>
      <w:r w:rsidRPr="00DF7903">
        <w:rPr>
          <w:color w:val="000000" w:themeColor="text1"/>
          <w:sz w:val="24"/>
          <w:szCs w:val="24"/>
        </w:rPr>
        <w:t xml:space="preserve">taff must adhere to CARE’s zero tolerance policy for sexual exploitation and abuse of children. </w:t>
      </w:r>
    </w:p>
    <w:p w:rsidR="00E3663D" w:rsidRPr="00983244" w:rsidRDefault="00E3663D" w:rsidP="00983244">
      <w:pPr>
        <w:pStyle w:val="Heading1"/>
        <w:keepLines w:val="0"/>
        <w:tabs>
          <w:tab w:val="left" w:pos="1134"/>
        </w:tabs>
        <w:spacing w:after="0"/>
        <w:ind w:left="720"/>
        <w:rPr>
          <w:rFonts w:ascii="Arial" w:hAnsi="Arial"/>
          <w:b/>
          <w:color w:val="auto"/>
          <w:sz w:val="24"/>
          <w:szCs w:val="24"/>
        </w:rPr>
      </w:pPr>
      <w:r w:rsidRPr="00983244">
        <w:rPr>
          <w:rFonts w:ascii="Arial" w:hAnsi="Arial"/>
          <w:b/>
          <w:color w:val="auto"/>
          <w:sz w:val="24"/>
          <w:szCs w:val="24"/>
        </w:rPr>
        <w:t>Donor and Sector Awareness</w:t>
      </w:r>
    </w:p>
    <w:p w:rsidR="00E3663D" w:rsidRPr="00983244" w:rsidRDefault="00E3663D" w:rsidP="00983244">
      <w:pPr>
        <w:numPr>
          <w:ilvl w:val="0"/>
          <w:numId w:val="31"/>
        </w:numPr>
        <w:spacing w:after="0"/>
        <w:rPr>
          <w:sz w:val="24"/>
          <w:szCs w:val="24"/>
        </w:rPr>
      </w:pPr>
      <w:r w:rsidRPr="00983244">
        <w:rPr>
          <w:sz w:val="24"/>
          <w:szCs w:val="24"/>
        </w:rPr>
        <w:t>In coordination with the CO contact, liaise and reach out to donors in country.</w:t>
      </w:r>
    </w:p>
    <w:p w:rsidR="00E3663D" w:rsidRPr="00983244" w:rsidRDefault="00E3663D" w:rsidP="00983244">
      <w:pPr>
        <w:numPr>
          <w:ilvl w:val="0"/>
          <w:numId w:val="31"/>
        </w:numPr>
        <w:spacing w:after="0"/>
        <w:rPr>
          <w:sz w:val="24"/>
          <w:szCs w:val="24"/>
        </w:rPr>
      </w:pPr>
      <w:r w:rsidRPr="00983244">
        <w:rPr>
          <w:sz w:val="24"/>
          <w:szCs w:val="24"/>
        </w:rPr>
        <w:t>Be familiar with the requirements and formats of different donors with respect to sectors, priorities, guidelines and what budget lines are fundable and what are not.</w:t>
      </w:r>
    </w:p>
    <w:p w:rsidR="00E3663D" w:rsidRPr="00983244" w:rsidRDefault="00E3663D" w:rsidP="00983244">
      <w:pPr>
        <w:numPr>
          <w:ilvl w:val="0"/>
          <w:numId w:val="31"/>
        </w:numPr>
        <w:spacing w:after="0"/>
        <w:rPr>
          <w:sz w:val="24"/>
          <w:szCs w:val="24"/>
        </w:rPr>
      </w:pPr>
      <w:r w:rsidRPr="00983244">
        <w:rPr>
          <w:sz w:val="24"/>
          <w:szCs w:val="24"/>
        </w:rPr>
        <w:t>Know the time frame and submission deadlines for the relevant donors.</w:t>
      </w:r>
    </w:p>
    <w:p w:rsidR="00E3663D" w:rsidRPr="00983244" w:rsidRDefault="00E3663D" w:rsidP="00983244">
      <w:pPr>
        <w:numPr>
          <w:ilvl w:val="0"/>
          <w:numId w:val="31"/>
        </w:numPr>
        <w:spacing w:after="0"/>
        <w:rPr>
          <w:sz w:val="24"/>
          <w:szCs w:val="24"/>
        </w:rPr>
      </w:pPr>
      <w:r w:rsidRPr="00983244">
        <w:rPr>
          <w:sz w:val="24"/>
          <w:szCs w:val="24"/>
        </w:rPr>
        <w:t xml:space="preserve">Identify strategies for multiple funding of the emergency response strategy. </w:t>
      </w:r>
    </w:p>
    <w:p w:rsidR="00E3663D" w:rsidRPr="00983244" w:rsidRDefault="00E3663D" w:rsidP="00983244">
      <w:pPr>
        <w:numPr>
          <w:ilvl w:val="0"/>
          <w:numId w:val="31"/>
        </w:numPr>
        <w:spacing w:after="0"/>
        <w:rPr>
          <w:sz w:val="24"/>
          <w:szCs w:val="24"/>
        </w:rPr>
      </w:pPr>
      <w:r w:rsidRPr="00983244">
        <w:rPr>
          <w:sz w:val="24"/>
          <w:szCs w:val="24"/>
        </w:rPr>
        <w:t>In coordination with the CO maintain contact with the CI member that is supporting the proposal submission to donor.</w:t>
      </w:r>
    </w:p>
    <w:p w:rsidR="00E3663D" w:rsidRPr="00983244" w:rsidRDefault="00E3663D" w:rsidP="00983244">
      <w:pPr>
        <w:spacing w:before="240" w:after="0"/>
        <w:ind w:left="720"/>
        <w:rPr>
          <w:b/>
          <w:sz w:val="24"/>
          <w:szCs w:val="24"/>
        </w:rPr>
      </w:pPr>
      <w:r w:rsidRPr="00983244">
        <w:rPr>
          <w:b/>
          <w:sz w:val="24"/>
          <w:szCs w:val="24"/>
        </w:rPr>
        <w:t>Proposal Design and Writing</w:t>
      </w:r>
    </w:p>
    <w:p w:rsidR="00E3663D" w:rsidRPr="00983244" w:rsidRDefault="00E3663D" w:rsidP="00983244">
      <w:pPr>
        <w:numPr>
          <w:ilvl w:val="0"/>
          <w:numId w:val="32"/>
        </w:numPr>
        <w:spacing w:after="0"/>
        <w:rPr>
          <w:sz w:val="24"/>
          <w:szCs w:val="24"/>
        </w:rPr>
      </w:pPr>
      <w:r w:rsidRPr="00983244">
        <w:rPr>
          <w:sz w:val="24"/>
          <w:szCs w:val="24"/>
        </w:rPr>
        <w:t>Work closely with the Team Leader, Assistant Country Director, Program Coordinator, Assessment Co-ordinator and sector specialists to develop concept papers based on the emergency assessment outcomes, donor interest and emergency response strategy.</w:t>
      </w:r>
    </w:p>
    <w:p w:rsidR="00E3663D" w:rsidRPr="00983244" w:rsidRDefault="00E3663D" w:rsidP="00983244">
      <w:pPr>
        <w:numPr>
          <w:ilvl w:val="0"/>
          <w:numId w:val="32"/>
        </w:numPr>
        <w:spacing w:after="0"/>
        <w:rPr>
          <w:sz w:val="24"/>
          <w:szCs w:val="24"/>
        </w:rPr>
      </w:pPr>
      <w:r w:rsidRPr="00983244">
        <w:rPr>
          <w:sz w:val="24"/>
          <w:szCs w:val="24"/>
        </w:rPr>
        <w:t xml:space="preserve">Work closely with the CO finance team to ensure that the budget complies with CO requirements. </w:t>
      </w:r>
    </w:p>
    <w:p w:rsidR="00E3663D" w:rsidRPr="00983244" w:rsidRDefault="00E3663D" w:rsidP="00983244">
      <w:pPr>
        <w:numPr>
          <w:ilvl w:val="0"/>
          <w:numId w:val="32"/>
        </w:numPr>
        <w:spacing w:after="0"/>
        <w:rPr>
          <w:sz w:val="24"/>
          <w:szCs w:val="24"/>
        </w:rPr>
      </w:pPr>
      <w:r w:rsidRPr="00983244">
        <w:rPr>
          <w:sz w:val="24"/>
          <w:szCs w:val="24"/>
        </w:rPr>
        <w:t>Identify information gaps blocking proposal completion and secure the necessary information to complete.</w:t>
      </w:r>
    </w:p>
    <w:p w:rsidR="00E3663D" w:rsidRPr="00983244" w:rsidRDefault="00E3663D" w:rsidP="00983244">
      <w:pPr>
        <w:numPr>
          <w:ilvl w:val="0"/>
          <w:numId w:val="32"/>
        </w:numPr>
        <w:spacing w:after="0"/>
        <w:rPr>
          <w:sz w:val="24"/>
          <w:szCs w:val="24"/>
        </w:rPr>
      </w:pPr>
      <w:r w:rsidRPr="00983244">
        <w:rPr>
          <w:sz w:val="24"/>
          <w:szCs w:val="24"/>
        </w:rPr>
        <w:t>Ensure team members and CARE staff are fully aware of what information is needed.</w:t>
      </w:r>
    </w:p>
    <w:p w:rsidR="00E3663D" w:rsidRPr="00983244" w:rsidRDefault="00E3663D" w:rsidP="00983244">
      <w:pPr>
        <w:numPr>
          <w:ilvl w:val="0"/>
          <w:numId w:val="32"/>
        </w:numPr>
        <w:spacing w:after="0"/>
        <w:rPr>
          <w:sz w:val="24"/>
          <w:szCs w:val="24"/>
        </w:rPr>
      </w:pPr>
      <w:r w:rsidRPr="00983244">
        <w:rPr>
          <w:sz w:val="24"/>
          <w:szCs w:val="24"/>
        </w:rPr>
        <w:t>Rapidly revise, update and expand concept papers into full project proposals as recommended by donors.</w:t>
      </w:r>
    </w:p>
    <w:p w:rsidR="00E3663D" w:rsidRPr="00983244" w:rsidRDefault="00E3663D" w:rsidP="00983244">
      <w:pPr>
        <w:numPr>
          <w:ilvl w:val="0"/>
          <w:numId w:val="32"/>
        </w:numPr>
        <w:spacing w:after="0"/>
        <w:rPr>
          <w:sz w:val="24"/>
          <w:szCs w:val="24"/>
        </w:rPr>
      </w:pPr>
      <w:r w:rsidRPr="00983244">
        <w:rPr>
          <w:sz w:val="24"/>
          <w:szCs w:val="24"/>
        </w:rPr>
        <w:t>Develop project proposals in such a way as to ensure harmonization across projects and sectors to produce a cohesive, credible and coordinated program according to agreed program strategy.</w:t>
      </w:r>
    </w:p>
    <w:p w:rsidR="00E3663D" w:rsidRPr="00983244" w:rsidRDefault="00E3663D" w:rsidP="00983244">
      <w:pPr>
        <w:numPr>
          <w:ilvl w:val="0"/>
          <w:numId w:val="32"/>
        </w:numPr>
        <w:spacing w:after="0"/>
        <w:rPr>
          <w:sz w:val="24"/>
          <w:szCs w:val="24"/>
        </w:rPr>
      </w:pPr>
      <w:r w:rsidRPr="00983244">
        <w:rPr>
          <w:sz w:val="24"/>
          <w:szCs w:val="24"/>
        </w:rPr>
        <w:t>Ensure that all project proposals adhere to CI Humanitarian Accountability Framework, DM&amp;E standards and Sphere.</w:t>
      </w:r>
    </w:p>
    <w:p w:rsidR="00E3663D" w:rsidRPr="00983244" w:rsidRDefault="00E3663D" w:rsidP="00983244">
      <w:pPr>
        <w:numPr>
          <w:ilvl w:val="0"/>
          <w:numId w:val="32"/>
        </w:numPr>
        <w:spacing w:after="0"/>
        <w:rPr>
          <w:sz w:val="24"/>
          <w:szCs w:val="24"/>
        </w:rPr>
      </w:pPr>
      <w:bookmarkStart w:id="1" w:name="_GoBack"/>
      <w:bookmarkEnd w:id="1"/>
      <w:r w:rsidRPr="00983244">
        <w:rPr>
          <w:sz w:val="24"/>
          <w:szCs w:val="24"/>
        </w:rPr>
        <w:lastRenderedPageBreak/>
        <w:t>Provide direct supervisor and CO Head of finance with final copies of submitted proposal.</w:t>
      </w:r>
    </w:p>
    <w:p w:rsidR="009442B1" w:rsidRPr="00D57286" w:rsidRDefault="009442B1" w:rsidP="00F90361">
      <w:pPr>
        <w:spacing w:before="240" w:after="0" w:line="240" w:lineRule="auto"/>
        <w:rPr>
          <w:color w:val="C66006"/>
          <w:sz w:val="24"/>
          <w:szCs w:val="24"/>
        </w:rPr>
      </w:pPr>
      <w:r w:rsidRPr="00D57286">
        <w:rPr>
          <w:color w:val="C66006"/>
          <w:sz w:val="24"/>
          <w:szCs w:val="24"/>
        </w:rPr>
        <w:t>Key Internal Contacts</w:t>
      </w:r>
    </w:p>
    <w:p w:rsidR="00983244" w:rsidRPr="00983244" w:rsidRDefault="00983244" w:rsidP="00983244">
      <w:pPr>
        <w:pStyle w:val="Footer"/>
        <w:tabs>
          <w:tab w:val="left" w:pos="720"/>
        </w:tabs>
        <w:spacing w:line="276" w:lineRule="auto"/>
        <w:ind w:left="720"/>
        <w:rPr>
          <w:bCs/>
          <w:sz w:val="24"/>
          <w:szCs w:val="24"/>
        </w:rPr>
      </w:pPr>
      <w:r w:rsidRPr="00983244">
        <w:rPr>
          <w:bCs/>
          <w:sz w:val="24"/>
          <w:szCs w:val="24"/>
        </w:rPr>
        <w:t>Country Director, CO Emergency Response Team, Emergency Response Director, team, CARE Regional Management Units, CARE International Member HQs.</w:t>
      </w:r>
    </w:p>
    <w:p w:rsidR="00DC731C" w:rsidRPr="00DC731C" w:rsidRDefault="00DC731C" w:rsidP="00F90361">
      <w:pPr>
        <w:spacing w:before="240" w:after="40" w:line="240" w:lineRule="auto"/>
        <w:rPr>
          <w:color w:val="C66006"/>
          <w:sz w:val="24"/>
          <w:szCs w:val="24"/>
        </w:rPr>
      </w:pPr>
      <w:r w:rsidRPr="00DC731C">
        <w:rPr>
          <w:color w:val="C66006"/>
          <w:sz w:val="24"/>
          <w:szCs w:val="24"/>
        </w:rPr>
        <w:t>Key External Contacts</w:t>
      </w:r>
    </w:p>
    <w:p w:rsidR="00983244" w:rsidRPr="00983244" w:rsidRDefault="00983244" w:rsidP="00983244">
      <w:pPr>
        <w:pStyle w:val="BodyText"/>
        <w:tabs>
          <w:tab w:val="clear" w:pos="1134"/>
        </w:tabs>
        <w:spacing w:before="0" w:after="0"/>
        <w:ind w:left="720"/>
        <w:rPr>
          <w:rFonts w:ascii="Arial" w:hAnsi="Arial" w:cs="Arial"/>
          <w:bCs/>
          <w:szCs w:val="24"/>
        </w:rPr>
      </w:pPr>
      <w:r w:rsidRPr="00983244">
        <w:rPr>
          <w:rFonts w:ascii="Arial" w:hAnsi="Arial" w:cs="Arial"/>
          <w:bCs/>
          <w:szCs w:val="24"/>
        </w:rPr>
        <w:t>Donors and other agencies and groups responding to the emergency</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D57286" w:rsidRDefault="009442B1" w:rsidP="00F90361">
      <w:pPr>
        <w:spacing w:line="240" w:lineRule="auto"/>
        <w:ind w:left="720"/>
        <w:rPr>
          <w:bCs/>
          <w:sz w:val="24"/>
          <w:szCs w:val="24"/>
        </w:rPr>
      </w:pPr>
      <w:r w:rsidRPr="00DC731C">
        <w:rPr>
          <w:bCs/>
          <w:sz w:val="24"/>
          <w:szCs w:val="24"/>
        </w:rPr>
        <w:t xml:space="preserve">Reports to the </w:t>
      </w:r>
      <w:r w:rsidR="00D57286">
        <w:rPr>
          <w:bCs/>
          <w:sz w:val="24"/>
          <w:szCs w:val="24"/>
        </w:rPr>
        <w:t xml:space="preserve">Team Leader. </w:t>
      </w:r>
      <w:r w:rsidR="00D57286" w:rsidRPr="00D57286">
        <w:rPr>
          <w:sz w:val="24"/>
          <w:szCs w:val="24"/>
        </w:rPr>
        <w:t>Where this is the only deployment they will report to the Country Director or ACD Programme as agreed.</w:t>
      </w:r>
    </w:p>
    <w:p w:rsidR="009442B1" w:rsidRPr="00DC731C" w:rsidRDefault="009442B1" w:rsidP="00F90361">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People Skills: Ability to work independently and as a team player who demonstrates leadership and is able to support and train local and international staff and also able to work with disaster affected communities in a sensitive and participatory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problem solving skills. </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rsidR="00727079" w:rsidRDefault="009442B1" w:rsidP="00F90361">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p w:rsidR="00F90361" w:rsidRPr="00AF3EC4" w:rsidRDefault="00F90361" w:rsidP="00AF3EC4">
      <w:pPr>
        <w:autoSpaceDE w:val="0"/>
        <w:autoSpaceDN w:val="0"/>
        <w:adjustRightInd w:val="0"/>
        <w:spacing w:before="120" w:after="0" w:line="240" w:lineRule="auto"/>
        <w:ind w:left="720"/>
        <w:rPr>
          <w:b/>
          <w:sz w:val="24"/>
          <w:szCs w:val="24"/>
        </w:rPr>
      </w:pPr>
      <w:r w:rsidRPr="00AF3EC4">
        <w:rPr>
          <w:b/>
          <w:sz w:val="24"/>
          <w:szCs w:val="24"/>
        </w:rPr>
        <w:t xml:space="preserve">Required Technical Competencies </w:t>
      </w:r>
    </w:p>
    <w:p w:rsidR="00983244" w:rsidRPr="00983244" w:rsidRDefault="00983244" w:rsidP="00983244">
      <w:pPr>
        <w:numPr>
          <w:ilvl w:val="0"/>
          <w:numId w:val="35"/>
        </w:numPr>
        <w:spacing w:after="0"/>
        <w:rPr>
          <w:sz w:val="24"/>
          <w:szCs w:val="24"/>
        </w:rPr>
      </w:pPr>
      <w:r w:rsidRPr="00983244">
        <w:rPr>
          <w:snapToGrid w:val="0"/>
          <w:sz w:val="24"/>
          <w:szCs w:val="24"/>
        </w:rPr>
        <w:t>Capacity to work in a multi-sector team, including coordinating technical input into proposals.</w:t>
      </w:r>
    </w:p>
    <w:p w:rsidR="00983244" w:rsidRPr="00983244" w:rsidRDefault="00983244" w:rsidP="00983244">
      <w:pPr>
        <w:numPr>
          <w:ilvl w:val="0"/>
          <w:numId w:val="35"/>
        </w:numPr>
        <w:autoSpaceDE w:val="0"/>
        <w:autoSpaceDN w:val="0"/>
        <w:adjustRightInd w:val="0"/>
        <w:spacing w:after="0"/>
        <w:rPr>
          <w:sz w:val="24"/>
          <w:szCs w:val="24"/>
          <w:lang w:val="en-US"/>
        </w:rPr>
      </w:pPr>
      <w:r w:rsidRPr="00983244">
        <w:rPr>
          <w:sz w:val="24"/>
          <w:szCs w:val="24"/>
          <w:lang w:val="en-US"/>
        </w:rPr>
        <w:t xml:space="preserve">2 years humanitarian aid experience with experience in proposal writing skills under strict deadlines. </w:t>
      </w:r>
    </w:p>
    <w:p w:rsidR="00983244" w:rsidRPr="00983244" w:rsidRDefault="00983244" w:rsidP="00983244">
      <w:pPr>
        <w:numPr>
          <w:ilvl w:val="0"/>
          <w:numId w:val="35"/>
        </w:numPr>
        <w:autoSpaceDE w:val="0"/>
        <w:autoSpaceDN w:val="0"/>
        <w:adjustRightInd w:val="0"/>
        <w:spacing w:after="0"/>
        <w:rPr>
          <w:sz w:val="24"/>
          <w:szCs w:val="24"/>
          <w:lang w:val="en-US"/>
        </w:rPr>
      </w:pPr>
      <w:r w:rsidRPr="00983244">
        <w:rPr>
          <w:sz w:val="24"/>
          <w:szCs w:val="24"/>
          <w:lang w:val="en-US"/>
        </w:rPr>
        <w:t>Ability to work rapidly with staff on in the field directly and HQ staff remotely in writing and where necessary revising proposals.</w:t>
      </w:r>
    </w:p>
    <w:p w:rsidR="00DF7903" w:rsidRDefault="00983244" w:rsidP="00983244">
      <w:pPr>
        <w:numPr>
          <w:ilvl w:val="0"/>
          <w:numId w:val="35"/>
        </w:numPr>
        <w:spacing w:after="0"/>
        <w:rPr>
          <w:sz w:val="24"/>
          <w:szCs w:val="24"/>
        </w:rPr>
      </w:pPr>
      <w:r w:rsidRPr="00DF7903">
        <w:rPr>
          <w:snapToGrid w:val="0"/>
          <w:sz w:val="24"/>
          <w:szCs w:val="24"/>
        </w:rPr>
        <w:t>Familiarity with requirements of key humanitarian donors and capacity to work in a multi-donor environment, including</w:t>
      </w:r>
      <w:r w:rsidRPr="00DF7903">
        <w:rPr>
          <w:sz w:val="24"/>
          <w:szCs w:val="24"/>
        </w:rPr>
        <w:t xml:space="preserve"> EURONAID, DFID, ECHO, OFDA, AUSAID, USAID and CIDA.</w:t>
      </w:r>
    </w:p>
    <w:p w:rsidR="00983244" w:rsidRPr="00DF7903" w:rsidRDefault="00983244" w:rsidP="00983244">
      <w:pPr>
        <w:numPr>
          <w:ilvl w:val="0"/>
          <w:numId w:val="35"/>
        </w:numPr>
        <w:spacing w:after="0"/>
        <w:rPr>
          <w:sz w:val="24"/>
          <w:szCs w:val="24"/>
        </w:rPr>
      </w:pPr>
      <w:r w:rsidRPr="00DF7903">
        <w:rPr>
          <w:snapToGrid w:val="0"/>
          <w:sz w:val="24"/>
          <w:szCs w:val="24"/>
        </w:rPr>
        <w:lastRenderedPageBreak/>
        <w:t>Good program design skills, including capacity to prepare logical, coherent and consistent documents including log frames.</w:t>
      </w:r>
    </w:p>
    <w:p w:rsidR="00F90361" w:rsidRPr="00F90361" w:rsidRDefault="00F90361" w:rsidP="00F90361">
      <w:pPr>
        <w:autoSpaceDE w:val="0"/>
        <w:autoSpaceDN w:val="0"/>
        <w:adjustRightInd w:val="0"/>
        <w:spacing w:before="120" w:after="0" w:line="240" w:lineRule="auto"/>
        <w:ind w:left="720"/>
        <w:rPr>
          <w:bCs/>
          <w:iCs/>
          <w:sz w:val="24"/>
          <w:szCs w:val="24"/>
        </w:rPr>
      </w:pPr>
    </w:p>
    <w:sectPr w:rsidR="00F90361" w:rsidRPr="00F90361"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830" w:rsidRDefault="00755830" w:rsidP="00106C91">
      <w:pPr>
        <w:spacing w:after="0" w:line="240" w:lineRule="auto"/>
      </w:pPr>
      <w:r>
        <w:separator/>
      </w:r>
    </w:p>
  </w:endnote>
  <w:endnote w:type="continuationSeparator" w:id="0">
    <w:p w:rsidR="00755830" w:rsidRDefault="00755830"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DF7903"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1500F8">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1500F8">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p>
  <w:p w:rsidR="0090315A" w:rsidRDefault="007558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830" w:rsidRDefault="00755830" w:rsidP="00106C91">
      <w:pPr>
        <w:spacing w:after="0" w:line="240" w:lineRule="auto"/>
      </w:pPr>
      <w:r>
        <w:separator/>
      </w:r>
    </w:p>
  </w:footnote>
  <w:footnote w:type="continuationSeparator" w:id="0">
    <w:p w:rsidR="00755830" w:rsidRDefault="00755830"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970"/>
    <w:multiLevelType w:val="hybridMultilevel"/>
    <w:tmpl w:val="2BBE91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1B03956"/>
    <w:multiLevelType w:val="hybridMultilevel"/>
    <w:tmpl w:val="D0B8BE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10" w15:restartNumberingAfterBreak="0">
    <w:nsid w:val="1C1809CF"/>
    <w:multiLevelType w:val="hybridMultilevel"/>
    <w:tmpl w:val="443409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5A27942"/>
    <w:multiLevelType w:val="hybridMultilevel"/>
    <w:tmpl w:val="4BB00A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9"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09F4722"/>
    <w:multiLevelType w:val="hybridMultilevel"/>
    <w:tmpl w:val="45DA12B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FC73EB0"/>
    <w:multiLevelType w:val="hybridMultilevel"/>
    <w:tmpl w:val="6A1C0FC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34" w15:restartNumberingAfterBreak="0">
    <w:nsid w:val="745A79A1"/>
    <w:multiLevelType w:val="hybridMultilevel"/>
    <w:tmpl w:val="B56A4C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1"/>
  </w:num>
  <w:num w:numId="3">
    <w:abstractNumId w:val="16"/>
  </w:num>
  <w:num w:numId="4">
    <w:abstractNumId w:val="3"/>
  </w:num>
  <w:num w:numId="5">
    <w:abstractNumId w:val="26"/>
  </w:num>
  <w:num w:numId="6">
    <w:abstractNumId w:val="21"/>
  </w:num>
  <w:num w:numId="7">
    <w:abstractNumId w:val="8"/>
  </w:num>
  <w:num w:numId="8">
    <w:abstractNumId w:val="23"/>
  </w:num>
  <w:num w:numId="9">
    <w:abstractNumId w:val="13"/>
  </w:num>
  <w:num w:numId="10">
    <w:abstractNumId w:val="25"/>
  </w:num>
  <w:num w:numId="11">
    <w:abstractNumId w:val="11"/>
  </w:num>
  <w:num w:numId="12">
    <w:abstractNumId w:val="20"/>
  </w:num>
  <w:num w:numId="13">
    <w:abstractNumId w:val="9"/>
  </w:num>
  <w:num w:numId="14">
    <w:abstractNumId w:val="17"/>
  </w:num>
  <w:num w:numId="15">
    <w:abstractNumId w:val="35"/>
  </w:num>
  <w:num w:numId="16">
    <w:abstractNumId w:val="19"/>
  </w:num>
  <w:num w:numId="17">
    <w:abstractNumId w:val="30"/>
  </w:num>
  <w:num w:numId="18">
    <w:abstractNumId w:val="6"/>
  </w:num>
  <w:num w:numId="19">
    <w:abstractNumId w:val="28"/>
  </w:num>
  <w:num w:numId="20">
    <w:abstractNumId w:val="7"/>
  </w:num>
  <w:num w:numId="21">
    <w:abstractNumId w:val="33"/>
  </w:num>
  <w:num w:numId="22">
    <w:abstractNumId w:val="2"/>
  </w:num>
  <w:num w:numId="23">
    <w:abstractNumId w:val="18"/>
  </w:num>
  <w:num w:numId="24">
    <w:abstractNumId w:val="32"/>
  </w:num>
  <w:num w:numId="25">
    <w:abstractNumId w:val="22"/>
  </w:num>
  <w:num w:numId="26">
    <w:abstractNumId w:val="14"/>
  </w:num>
  <w:num w:numId="27">
    <w:abstractNumId w:val="29"/>
  </w:num>
  <w:num w:numId="28">
    <w:abstractNumId w:val="12"/>
  </w:num>
  <w:num w:numId="29">
    <w:abstractNumId w:val="4"/>
  </w:num>
  <w:num w:numId="30">
    <w:abstractNumId w:val="24"/>
  </w:num>
  <w:num w:numId="31">
    <w:abstractNumId w:val="34"/>
  </w:num>
  <w:num w:numId="32">
    <w:abstractNumId w:val="27"/>
  </w:num>
  <w:num w:numId="33">
    <w:abstractNumId w:val="0"/>
  </w:num>
  <w:num w:numId="34">
    <w:abstractNumId w:val="15"/>
  </w:num>
  <w:num w:numId="35">
    <w:abstractNumId w:val="5"/>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1017DA"/>
    <w:rsid w:val="00106C91"/>
    <w:rsid w:val="001500F8"/>
    <w:rsid w:val="00296A80"/>
    <w:rsid w:val="00340E59"/>
    <w:rsid w:val="0034443D"/>
    <w:rsid w:val="003917C7"/>
    <w:rsid w:val="006938D1"/>
    <w:rsid w:val="00727079"/>
    <w:rsid w:val="00755830"/>
    <w:rsid w:val="008C62C6"/>
    <w:rsid w:val="00920691"/>
    <w:rsid w:val="009442B1"/>
    <w:rsid w:val="00964352"/>
    <w:rsid w:val="0097131C"/>
    <w:rsid w:val="00983244"/>
    <w:rsid w:val="009861D1"/>
    <w:rsid w:val="00AF0141"/>
    <w:rsid w:val="00AF3EC4"/>
    <w:rsid w:val="00B2485A"/>
    <w:rsid w:val="00CE609B"/>
    <w:rsid w:val="00CF4469"/>
    <w:rsid w:val="00D0103D"/>
    <w:rsid w:val="00D058CA"/>
    <w:rsid w:val="00D57286"/>
    <w:rsid w:val="00D76DC6"/>
    <w:rsid w:val="00DC731C"/>
    <w:rsid w:val="00DF7903"/>
    <w:rsid w:val="00E3663D"/>
    <w:rsid w:val="00EE2917"/>
    <w:rsid w:val="00EF7ABD"/>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ADA27"/>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2020-01-07T18:27:00Z</dcterms:created>
  <dcterms:modified xsi:type="dcterms:W3CDTF">2020-01-07T18:27:00Z</dcterms:modified>
</cp:coreProperties>
</file>