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49086" w14:textId="77777777" w:rsidR="00106C91" w:rsidRPr="0028155C" w:rsidRDefault="00EF7ABD" w:rsidP="00CE609B">
      <w:pPr>
        <w:spacing w:after="0" w:line="240" w:lineRule="auto"/>
        <w:rPr>
          <w:rFonts w:ascii="Calibri" w:hAnsi="Calibri"/>
          <w:color w:val="C46206"/>
          <w:sz w:val="36"/>
          <w:szCs w:val="36"/>
        </w:rPr>
      </w:pPr>
      <w:bookmarkStart w:id="0" w:name="Title"/>
      <w:bookmarkStart w:id="1" w:name="_GoBack"/>
      <w:bookmarkEnd w:id="1"/>
      <w:r w:rsidRPr="0028155C">
        <w:rPr>
          <w:rFonts w:ascii="Calibri" w:hAnsi="Calibri"/>
          <w:color w:val="C46206"/>
          <w:sz w:val="36"/>
          <w:szCs w:val="36"/>
        </w:rPr>
        <w:t xml:space="preserve">CARE </w:t>
      </w:r>
      <w:r w:rsidR="00D76DC6" w:rsidRPr="0028155C">
        <w:rPr>
          <w:rFonts w:ascii="Calibri" w:hAnsi="Calibri"/>
          <w:color w:val="C46206"/>
          <w:sz w:val="36"/>
          <w:szCs w:val="36"/>
        </w:rPr>
        <w:t xml:space="preserve">International Roster for Emergency Deployment </w:t>
      </w:r>
      <w:r w:rsidRPr="0028155C">
        <w:rPr>
          <w:rFonts w:ascii="Calibri" w:hAnsi="Calibri"/>
          <w:color w:val="C46206"/>
          <w:sz w:val="36"/>
          <w:szCs w:val="36"/>
        </w:rPr>
        <w:t xml:space="preserve">(CI-RED) </w:t>
      </w:r>
      <w:r w:rsidR="00D76DC6" w:rsidRPr="0028155C">
        <w:rPr>
          <w:rFonts w:ascii="Calibri" w:hAnsi="Calibri"/>
          <w:color w:val="C46206"/>
          <w:sz w:val="36"/>
          <w:szCs w:val="36"/>
        </w:rPr>
        <w:t>Terms of Reference</w:t>
      </w:r>
      <w:r w:rsidRPr="0028155C">
        <w:rPr>
          <w:rFonts w:ascii="Calibri" w:hAnsi="Calibri"/>
          <w:color w:val="C46206"/>
          <w:sz w:val="36"/>
          <w:szCs w:val="36"/>
        </w:rPr>
        <w:t xml:space="preserve"> </w:t>
      </w:r>
      <w:r w:rsidR="00D0103D" w:rsidRPr="0028155C">
        <w:rPr>
          <w:rFonts w:ascii="Calibri" w:hAnsi="Calibri"/>
          <w:color w:val="C46206"/>
          <w:sz w:val="36"/>
          <w:szCs w:val="36"/>
        </w:rPr>
        <w:t>–</w:t>
      </w:r>
      <w:r w:rsidR="00D76DC6" w:rsidRPr="0028155C">
        <w:rPr>
          <w:rFonts w:ascii="Calibri" w:hAnsi="Calibri"/>
          <w:color w:val="C46206"/>
          <w:sz w:val="36"/>
          <w:szCs w:val="36"/>
        </w:rPr>
        <w:t xml:space="preserve"> </w:t>
      </w:r>
      <w:r w:rsidR="0028155C" w:rsidRPr="0028155C">
        <w:rPr>
          <w:rFonts w:ascii="Calibri" w:hAnsi="Calibri"/>
          <w:i/>
          <w:color w:val="F79646"/>
          <w:sz w:val="36"/>
          <w:szCs w:val="36"/>
        </w:rPr>
        <w:t>Water, Sanitation, &amp; Hygiene (WASH)</w:t>
      </w:r>
    </w:p>
    <w:bookmarkEnd w:id="0"/>
    <w:p w14:paraId="4F194CE8" w14:textId="77777777"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D41628D" wp14:editId="706E7F1B">
                <wp:simplePos x="0" y="0"/>
                <wp:positionH relativeFrom="page">
                  <wp:posOffset>255905</wp:posOffset>
                </wp:positionH>
                <wp:positionV relativeFrom="page">
                  <wp:posOffset>1267622</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3"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c46206" strokeweight=".5pt" from="20.15pt,99.8pt" to="572.9pt,100.65pt" w14:anchorId="4B1BB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">
                <v:stroke joinstyle="miter"/>
                <w10:wrap anchorx="page" anchory="page"/>
              </v:line>
            </w:pict>
          </mc:Fallback>
        </mc:AlternateContent>
      </w:r>
      <w:r w:rsidR="00EF7ABD" w:rsidRPr="00DC731C">
        <w:rPr>
          <w:color w:val="C66006"/>
          <w:sz w:val="24"/>
          <w:szCs w:val="24"/>
        </w:rPr>
        <w:t>Purpose / Role</w:t>
      </w:r>
    </w:p>
    <w:p w14:paraId="18A82D29" w14:textId="42B268FE" w:rsidR="0028155C" w:rsidRPr="0028155C" w:rsidRDefault="0028155C" w:rsidP="0028155C">
      <w:pPr>
        <w:pStyle w:val="BodyText2"/>
        <w:spacing w:line="276" w:lineRule="auto"/>
        <w:ind w:left="720"/>
        <w:jc w:val="both"/>
        <w:rPr>
          <w:sz w:val="24"/>
          <w:szCs w:val="24"/>
        </w:rPr>
      </w:pPr>
      <w:r w:rsidRPr="0028155C">
        <w:rPr>
          <w:sz w:val="24"/>
          <w:szCs w:val="24"/>
        </w:rPr>
        <w:t>Responsible for assessment, design and implementation of the water, sanitation and hygiene component of CARE’s emergency response. S/he will need to co-ordinate with other team members and CARE staff, especially logistics, health</w:t>
      </w:r>
      <w:r w:rsidR="00BA5E6D">
        <w:rPr>
          <w:sz w:val="24"/>
          <w:szCs w:val="24"/>
        </w:rPr>
        <w:t>, shelter</w:t>
      </w:r>
      <w:r w:rsidRPr="0028155C">
        <w:rPr>
          <w:sz w:val="24"/>
          <w:szCs w:val="24"/>
        </w:rPr>
        <w:t xml:space="preserve"> and</w:t>
      </w:r>
      <w:r w:rsidR="00BA5E6D">
        <w:rPr>
          <w:sz w:val="24"/>
          <w:szCs w:val="24"/>
        </w:rPr>
        <w:t xml:space="preserve"> other</w:t>
      </w:r>
      <w:r w:rsidRPr="0028155C">
        <w:rPr>
          <w:sz w:val="24"/>
          <w:szCs w:val="24"/>
        </w:rPr>
        <w:t xml:space="preserve"> technical sectors, to ensure a rapid, proportionate and effective response. S/he will need to ensure response to immediate WASH issues with simultaneous consideration of longer term needs and possible scenarios. </w:t>
      </w:r>
      <w:r w:rsidR="00A92972">
        <w:rPr>
          <w:sz w:val="24"/>
          <w:szCs w:val="24"/>
        </w:rPr>
        <w:t>T</w:t>
      </w:r>
      <w:r w:rsidRPr="0028155C">
        <w:rPr>
          <w:sz w:val="24"/>
          <w:szCs w:val="24"/>
        </w:rPr>
        <w:t xml:space="preserve">he specialist </w:t>
      </w:r>
      <w:r w:rsidR="001B1D0E">
        <w:rPr>
          <w:sz w:val="24"/>
          <w:szCs w:val="24"/>
        </w:rPr>
        <w:t>will</w:t>
      </w:r>
      <w:r w:rsidR="001B1D0E" w:rsidRPr="0028155C">
        <w:rPr>
          <w:sz w:val="24"/>
          <w:szCs w:val="24"/>
        </w:rPr>
        <w:t xml:space="preserve"> </w:t>
      </w:r>
      <w:r w:rsidRPr="0028155C">
        <w:rPr>
          <w:sz w:val="24"/>
          <w:szCs w:val="24"/>
        </w:rPr>
        <w:t>need to take a very active role in technical co-ordination, support and advocacy with national and local WASH clusters and other technical agencies relevant to the sector.</w:t>
      </w:r>
    </w:p>
    <w:p w14:paraId="06D93F50" w14:textId="77777777"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14:paraId="575E8321" w14:textId="77777777" w:rsidR="00A90CC3" w:rsidRPr="00A90CC3" w:rsidRDefault="00A90CC3" w:rsidP="00A90CC3">
      <w:pPr>
        <w:pStyle w:val="Heading1"/>
        <w:keepLines w:val="0"/>
        <w:spacing w:before="0" w:after="0" w:line="240" w:lineRule="auto"/>
        <w:ind w:left="720"/>
        <w:rPr>
          <w:rFonts w:ascii="Arial" w:hAnsi="Arial" w:cs="Arial"/>
          <w:b/>
          <w:bCs w:val="0"/>
          <w:color w:val="auto"/>
          <w:sz w:val="24"/>
          <w:szCs w:val="24"/>
        </w:rPr>
      </w:pPr>
      <w:r w:rsidRPr="00A90CC3">
        <w:rPr>
          <w:rFonts w:ascii="Arial" w:hAnsi="Arial" w:cs="Arial"/>
          <w:b/>
          <w:bCs w:val="0"/>
          <w:color w:val="auto"/>
          <w:sz w:val="24"/>
          <w:szCs w:val="24"/>
        </w:rPr>
        <w:t>Assessment</w:t>
      </w:r>
    </w:p>
    <w:p w14:paraId="5FD96320" w14:textId="77777777" w:rsidR="00A90CC3" w:rsidRPr="00A90CC3" w:rsidRDefault="00A90CC3" w:rsidP="00A90CC3">
      <w:pPr>
        <w:numPr>
          <w:ilvl w:val="0"/>
          <w:numId w:val="30"/>
        </w:numPr>
        <w:tabs>
          <w:tab w:val="clear" w:pos="720"/>
          <w:tab w:val="num" w:pos="1080"/>
        </w:tabs>
        <w:spacing w:after="0" w:line="240" w:lineRule="auto"/>
        <w:ind w:left="1080"/>
        <w:rPr>
          <w:sz w:val="24"/>
          <w:szCs w:val="24"/>
        </w:rPr>
      </w:pPr>
      <w:r w:rsidRPr="00A90CC3">
        <w:rPr>
          <w:sz w:val="24"/>
          <w:szCs w:val="24"/>
        </w:rPr>
        <w:t>Provide water, sanitation and hygiene sectoral leadership and expertise in the assessment.</w:t>
      </w:r>
    </w:p>
    <w:p w14:paraId="31BCB02C" w14:textId="77777777" w:rsidR="00A90CC3" w:rsidRPr="00A90CC3" w:rsidRDefault="00A90CC3" w:rsidP="00A90CC3">
      <w:pPr>
        <w:numPr>
          <w:ilvl w:val="0"/>
          <w:numId w:val="30"/>
        </w:numPr>
        <w:tabs>
          <w:tab w:val="clear" w:pos="720"/>
          <w:tab w:val="num" w:pos="1080"/>
        </w:tabs>
        <w:spacing w:after="0" w:line="240" w:lineRule="auto"/>
        <w:ind w:left="1080"/>
        <w:rPr>
          <w:sz w:val="24"/>
          <w:szCs w:val="24"/>
        </w:rPr>
      </w:pPr>
      <w:r w:rsidRPr="00A90CC3">
        <w:rPr>
          <w:sz w:val="24"/>
          <w:szCs w:val="24"/>
        </w:rPr>
        <w:t>Conduct initial rapid assessment of current situation in collaboration with local health workers and affected population; determine priorities and immediate activities and resources i.e. more detailed assessment versus need to address immediate WASH problems.</w:t>
      </w:r>
    </w:p>
    <w:p w14:paraId="2EBF50E4" w14:textId="5172AAFE" w:rsidR="00A90CC3" w:rsidRPr="00A90CC3" w:rsidRDefault="00A90CC3" w:rsidP="00A90CC3">
      <w:pPr>
        <w:pStyle w:val="BodyText2"/>
        <w:numPr>
          <w:ilvl w:val="0"/>
          <w:numId w:val="30"/>
        </w:numPr>
        <w:tabs>
          <w:tab w:val="clear" w:pos="720"/>
          <w:tab w:val="num" w:pos="1080"/>
        </w:tabs>
        <w:spacing w:after="0" w:line="240" w:lineRule="auto"/>
        <w:ind w:left="1080"/>
        <w:rPr>
          <w:sz w:val="24"/>
          <w:szCs w:val="24"/>
        </w:rPr>
      </w:pPr>
      <w:r w:rsidRPr="00A90CC3">
        <w:rPr>
          <w:sz w:val="24"/>
          <w:szCs w:val="24"/>
        </w:rPr>
        <w:t>Represent CARE to stakeholders and Governmental and non-Governmental agencies for the purposes of the WASH aspect of the assessment.</w:t>
      </w:r>
    </w:p>
    <w:p w14:paraId="7C8F0A8C" w14:textId="5A01ED6D" w:rsidR="00A90CC3" w:rsidRDefault="00A90CC3" w:rsidP="00A90CC3">
      <w:pPr>
        <w:numPr>
          <w:ilvl w:val="0"/>
          <w:numId w:val="30"/>
        </w:numPr>
        <w:tabs>
          <w:tab w:val="clear" w:pos="720"/>
          <w:tab w:val="num" w:pos="1080"/>
        </w:tabs>
        <w:spacing w:after="0" w:line="240" w:lineRule="auto"/>
        <w:ind w:left="1080"/>
        <w:rPr>
          <w:sz w:val="24"/>
          <w:szCs w:val="24"/>
        </w:rPr>
      </w:pPr>
      <w:r w:rsidRPr="00A90CC3">
        <w:rPr>
          <w:sz w:val="24"/>
          <w:szCs w:val="24"/>
        </w:rPr>
        <w:t>Assess in-country resources, human, material and financial for response with relevant staff and agencies.</w:t>
      </w:r>
    </w:p>
    <w:p w14:paraId="16FE425F" w14:textId="2B7E727D" w:rsidR="0092448C" w:rsidRPr="00A90CC3" w:rsidRDefault="0092448C" w:rsidP="00A90CC3">
      <w:pPr>
        <w:numPr>
          <w:ilvl w:val="0"/>
          <w:numId w:val="30"/>
        </w:numPr>
        <w:tabs>
          <w:tab w:val="clear" w:pos="720"/>
          <w:tab w:val="num" w:pos="1080"/>
        </w:tabs>
        <w:spacing w:after="0" w:line="240" w:lineRule="auto"/>
        <w:ind w:left="1080"/>
        <w:rPr>
          <w:sz w:val="24"/>
          <w:szCs w:val="24"/>
        </w:rPr>
      </w:pPr>
      <w:r>
        <w:rPr>
          <w:sz w:val="24"/>
          <w:szCs w:val="24"/>
        </w:rPr>
        <w:t xml:space="preserve">Lead in the production of </w:t>
      </w:r>
      <w:r w:rsidR="00C31F8E">
        <w:rPr>
          <w:sz w:val="24"/>
          <w:szCs w:val="24"/>
        </w:rPr>
        <w:t>a practical, good</w:t>
      </w:r>
      <w:r>
        <w:rPr>
          <w:sz w:val="24"/>
          <w:szCs w:val="24"/>
        </w:rPr>
        <w:t xml:space="preserve"> quality assessment report.</w:t>
      </w:r>
    </w:p>
    <w:p w14:paraId="1694A741" w14:textId="77777777" w:rsidR="00A90CC3" w:rsidRPr="00A90CC3" w:rsidRDefault="00A90CC3" w:rsidP="00A90CC3">
      <w:pPr>
        <w:pStyle w:val="Heading1"/>
        <w:spacing w:after="0"/>
        <w:ind w:left="720"/>
        <w:rPr>
          <w:rFonts w:ascii="Arial" w:hAnsi="Arial" w:cs="Arial"/>
          <w:bCs w:val="0"/>
          <w:color w:val="auto"/>
          <w:sz w:val="24"/>
          <w:szCs w:val="24"/>
        </w:rPr>
      </w:pPr>
      <w:r w:rsidRPr="00A90CC3">
        <w:rPr>
          <w:rFonts w:ascii="Arial" w:hAnsi="Arial" w:cs="Arial"/>
          <w:b/>
          <w:bCs w:val="0"/>
          <w:color w:val="auto"/>
          <w:sz w:val="24"/>
          <w:szCs w:val="24"/>
        </w:rPr>
        <w:t>Programme Design</w:t>
      </w:r>
    </w:p>
    <w:p w14:paraId="5FE12EF8" w14:textId="77777777" w:rsidR="00A90CC3" w:rsidRP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Define aims and objectives of the overall WASH program.</w:t>
      </w:r>
    </w:p>
    <w:p w14:paraId="5CD3CF70" w14:textId="77777777" w:rsidR="00A90CC3" w:rsidRP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Select and design water systems including source selection (ground water, surface water), abstraction, storage, treatment and distribution for new systems and/or the rehabilitation of old systems.</w:t>
      </w:r>
    </w:p>
    <w:p w14:paraId="44C9D261" w14:textId="77777777" w:rsidR="00A90CC3" w:rsidRP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Select and design the most appropriate form of sanitation system (to include excreta disposal, vector control, solid waste disposal, drainage) taking full account of local conditions, resources, customs and cultural norms.</w:t>
      </w:r>
    </w:p>
    <w:p w14:paraId="0D98B326" w14:textId="0D02BAD3" w:rsid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Select and design, in collaboration with other actors a suitable hygiene promotion strategy.</w:t>
      </w:r>
    </w:p>
    <w:p w14:paraId="3CC5F12B" w14:textId="2FCE61A7" w:rsidR="004F47B3" w:rsidRPr="00A90CC3" w:rsidRDefault="00C31D11" w:rsidP="00A90CC3">
      <w:pPr>
        <w:numPr>
          <w:ilvl w:val="0"/>
          <w:numId w:val="31"/>
        </w:numPr>
        <w:tabs>
          <w:tab w:val="clear" w:pos="720"/>
          <w:tab w:val="num" w:pos="1080"/>
        </w:tabs>
        <w:spacing w:after="0" w:line="240" w:lineRule="auto"/>
        <w:ind w:left="1080"/>
        <w:rPr>
          <w:sz w:val="24"/>
          <w:szCs w:val="24"/>
        </w:rPr>
      </w:pPr>
      <w:r>
        <w:rPr>
          <w:sz w:val="24"/>
          <w:szCs w:val="24"/>
        </w:rPr>
        <w:t>Wherever possible consider options for delivery of WASH activities through cash and markets-based mechanisms.</w:t>
      </w:r>
    </w:p>
    <w:p w14:paraId="361D7F77" w14:textId="77777777" w:rsidR="00A90CC3" w:rsidRP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Ensure that issues of protection, gender, livelihoods, DRR and environmental impact, operation and maintenance and sustainability are factored into the program design.</w:t>
      </w:r>
    </w:p>
    <w:p w14:paraId="24AFB6B9" w14:textId="522B06C7" w:rsidR="00A90CC3" w:rsidRP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Ensure Sphere</w:t>
      </w:r>
      <w:r w:rsidR="00C31F8E">
        <w:rPr>
          <w:sz w:val="24"/>
          <w:szCs w:val="24"/>
        </w:rPr>
        <w:t xml:space="preserve"> 2018</w:t>
      </w:r>
      <w:r w:rsidRPr="00A90CC3">
        <w:rPr>
          <w:sz w:val="24"/>
          <w:szCs w:val="24"/>
        </w:rPr>
        <w:t xml:space="preserve"> standards both qualitative and quantitative are considered and any departures documented. </w:t>
      </w:r>
    </w:p>
    <w:p w14:paraId="04019D6B" w14:textId="77777777" w:rsidR="00A90CC3" w:rsidRPr="00A90CC3" w:rsidRDefault="00A90CC3" w:rsidP="00A90CC3">
      <w:pPr>
        <w:numPr>
          <w:ilvl w:val="0"/>
          <w:numId w:val="31"/>
        </w:numPr>
        <w:tabs>
          <w:tab w:val="clear" w:pos="720"/>
          <w:tab w:val="num" w:pos="1080"/>
        </w:tabs>
        <w:spacing w:after="0" w:line="240" w:lineRule="auto"/>
        <w:ind w:left="1080"/>
        <w:rPr>
          <w:sz w:val="24"/>
          <w:szCs w:val="24"/>
        </w:rPr>
      </w:pPr>
      <w:r w:rsidRPr="00A90CC3">
        <w:rPr>
          <w:sz w:val="24"/>
          <w:szCs w:val="24"/>
        </w:rPr>
        <w:t>Develop letters of intent, concept papers, budgets and proposals in respect of the above.</w:t>
      </w:r>
    </w:p>
    <w:p w14:paraId="4D00CCEA" w14:textId="77777777" w:rsidR="00A90CC3" w:rsidRPr="00A90CC3" w:rsidRDefault="00A90CC3" w:rsidP="00A90CC3">
      <w:pPr>
        <w:pStyle w:val="Heading1"/>
        <w:spacing w:after="0"/>
        <w:ind w:left="720"/>
        <w:rPr>
          <w:rFonts w:ascii="Arial" w:hAnsi="Arial" w:cs="Arial"/>
          <w:b/>
          <w:bCs w:val="0"/>
          <w:color w:val="auto"/>
          <w:sz w:val="24"/>
          <w:szCs w:val="24"/>
        </w:rPr>
      </w:pPr>
      <w:r w:rsidRPr="00A90CC3">
        <w:rPr>
          <w:rFonts w:ascii="Arial" w:hAnsi="Arial" w:cs="Arial"/>
          <w:b/>
          <w:bCs w:val="0"/>
          <w:color w:val="auto"/>
          <w:sz w:val="24"/>
          <w:szCs w:val="24"/>
        </w:rPr>
        <w:t>Respons</w:t>
      </w:r>
      <w:r>
        <w:rPr>
          <w:rFonts w:ascii="Arial" w:hAnsi="Arial" w:cs="Arial"/>
          <w:b/>
          <w:bCs w:val="0"/>
          <w:color w:val="auto"/>
          <w:sz w:val="24"/>
          <w:szCs w:val="24"/>
        </w:rPr>
        <w:t>e</w:t>
      </w:r>
      <w:r w:rsidRPr="00A90CC3">
        <w:rPr>
          <w:rFonts w:ascii="Arial" w:hAnsi="Arial" w:cs="Arial"/>
          <w:b/>
          <w:bCs w:val="0"/>
          <w:color w:val="auto"/>
          <w:sz w:val="24"/>
          <w:szCs w:val="24"/>
        </w:rPr>
        <w:t xml:space="preserve"> Management and Implementation</w:t>
      </w:r>
    </w:p>
    <w:p w14:paraId="32C20BF1" w14:textId="77777777" w:rsidR="00A90CC3" w:rsidRPr="00A90CC3" w:rsidRDefault="00A90CC3" w:rsidP="00A90CC3">
      <w:pPr>
        <w:numPr>
          <w:ilvl w:val="0"/>
          <w:numId w:val="32"/>
        </w:numPr>
        <w:tabs>
          <w:tab w:val="clear" w:pos="720"/>
          <w:tab w:val="num" w:pos="1080"/>
        </w:tabs>
        <w:spacing w:after="0" w:line="240" w:lineRule="auto"/>
        <w:ind w:left="1080"/>
        <w:rPr>
          <w:sz w:val="24"/>
          <w:szCs w:val="24"/>
        </w:rPr>
      </w:pPr>
      <w:r w:rsidRPr="00A90CC3">
        <w:rPr>
          <w:sz w:val="24"/>
          <w:szCs w:val="24"/>
        </w:rPr>
        <w:t>Plan and manage WASH program in a phased and prioritised manner with full consultation and co-ordination with CARE staff and other agencies both governmental and non-governmental.</w:t>
      </w:r>
    </w:p>
    <w:p w14:paraId="5950FBB5" w14:textId="7EE38307" w:rsidR="00A90CC3" w:rsidRPr="00A90CC3" w:rsidRDefault="00A90CC3" w:rsidP="00A90CC3">
      <w:pPr>
        <w:numPr>
          <w:ilvl w:val="0"/>
          <w:numId w:val="32"/>
        </w:numPr>
        <w:tabs>
          <w:tab w:val="clear" w:pos="720"/>
          <w:tab w:val="num" w:pos="1080"/>
        </w:tabs>
        <w:spacing w:after="0" w:line="240" w:lineRule="auto"/>
        <w:ind w:left="1080"/>
        <w:rPr>
          <w:sz w:val="24"/>
          <w:szCs w:val="24"/>
        </w:rPr>
      </w:pPr>
      <w:r w:rsidRPr="00A90CC3">
        <w:rPr>
          <w:sz w:val="24"/>
          <w:szCs w:val="24"/>
        </w:rPr>
        <w:lastRenderedPageBreak/>
        <w:t>Ensure gender is fully considered throughout the project cycle</w:t>
      </w:r>
      <w:r w:rsidR="00C31D11">
        <w:rPr>
          <w:sz w:val="24"/>
          <w:szCs w:val="24"/>
        </w:rPr>
        <w:t xml:space="preserve">, </w:t>
      </w:r>
      <w:r w:rsidR="004A07B2">
        <w:rPr>
          <w:sz w:val="24"/>
          <w:szCs w:val="24"/>
        </w:rPr>
        <w:t>using CARE’s WASH Minimum Commitments tool to guide this.</w:t>
      </w:r>
      <w:r w:rsidRPr="00A90CC3">
        <w:rPr>
          <w:sz w:val="24"/>
          <w:szCs w:val="24"/>
        </w:rPr>
        <w:t xml:space="preserve"> </w:t>
      </w:r>
    </w:p>
    <w:p w14:paraId="12D542D2" w14:textId="77777777" w:rsidR="00A90CC3" w:rsidRPr="00A90CC3" w:rsidRDefault="00A90CC3" w:rsidP="00A90CC3">
      <w:pPr>
        <w:numPr>
          <w:ilvl w:val="0"/>
          <w:numId w:val="32"/>
        </w:numPr>
        <w:tabs>
          <w:tab w:val="clear" w:pos="720"/>
          <w:tab w:val="num" w:pos="1080"/>
        </w:tabs>
        <w:spacing w:after="0" w:line="240" w:lineRule="auto"/>
        <w:ind w:left="1080"/>
        <w:rPr>
          <w:sz w:val="24"/>
          <w:szCs w:val="24"/>
        </w:rPr>
      </w:pPr>
      <w:r w:rsidRPr="00A90CC3">
        <w:rPr>
          <w:sz w:val="24"/>
          <w:szCs w:val="24"/>
        </w:rPr>
        <w:t xml:space="preserve">Organise with the Logistics Team materials and support needed for all activities. </w:t>
      </w:r>
    </w:p>
    <w:p w14:paraId="1A7133A1" w14:textId="77777777" w:rsidR="00A90CC3" w:rsidRDefault="00A90CC3" w:rsidP="00A90CC3">
      <w:pPr>
        <w:numPr>
          <w:ilvl w:val="0"/>
          <w:numId w:val="32"/>
        </w:numPr>
        <w:tabs>
          <w:tab w:val="clear" w:pos="720"/>
          <w:tab w:val="num" w:pos="1080"/>
        </w:tabs>
        <w:spacing w:after="0" w:line="240" w:lineRule="auto"/>
        <w:ind w:left="1080"/>
        <w:rPr>
          <w:sz w:val="24"/>
          <w:szCs w:val="24"/>
        </w:rPr>
      </w:pPr>
      <w:r w:rsidRPr="00A90CC3">
        <w:rPr>
          <w:sz w:val="24"/>
          <w:szCs w:val="24"/>
        </w:rPr>
        <w:t>Design and develop appropriate supervisory, monitoring and evaluation systems for WASH interventions.</w:t>
      </w:r>
    </w:p>
    <w:p w14:paraId="03D669F4" w14:textId="77777777" w:rsidR="00A90CC3" w:rsidRPr="00A90CC3" w:rsidRDefault="00A90CC3" w:rsidP="00A90CC3">
      <w:pPr>
        <w:spacing w:before="240" w:after="0" w:line="240" w:lineRule="auto"/>
        <w:ind w:left="720"/>
        <w:rPr>
          <w:b/>
          <w:sz w:val="24"/>
          <w:szCs w:val="24"/>
        </w:rPr>
      </w:pPr>
      <w:r w:rsidRPr="00A90CC3">
        <w:rPr>
          <w:b/>
          <w:sz w:val="24"/>
          <w:szCs w:val="24"/>
        </w:rPr>
        <w:t>Information and Co-ordination</w:t>
      </w:r>
    </w:p>
    <w:p w14:paraId="53AB6D89" w14:textId="77777777" w:rsidR="00A90CC3" w:rsidRPr="00A90CC3" w:rsidRDefault="00A90CC3" w:rsidP="00A90CC3">
      <w:pPr>
        <w:numPr>
          <w:ilvl w:val="0"/>
          <w:numId w:val="33"/>
        </w:numPr>
        <w:tabs>
          <w:tab w:val="clear" w:pos="720"/>
          <w:tab w:val="num" w:pos="1080"/>
        </w:tabs>
        <w:spacing w:after="0" w:line="240" w:lineRule="auto"/>
        <w:ind w:left="1080"/>
        <w:rPr>
          <w:sz w:val="24"/>
          <w:szCs w:val="24"/>
        </w:rPr>
      </w:pPr>
      <w:r w:rsidRPr="00A90CC3">
        <w:rPr>
          <w:sz w:val="24"/>
          <w:szCs w:val="24"/>
        </w:rPr>
        <w:t>Provide regular updates to Team leader and team on progress, priorities and constraints – verbally and in writing.</w:t>
      </w:r>
    </w:p>
    <w:p w14:paraId="72960DF0" w14:textId="77777777" w:rsidR="00A90CC3" w:rsidRPr="00A90CC3" w:rsidRDefault="00A90CC3" w:rsidP="00A90CC3">
      <w:pPr>
        <w:numPr>
          <w:ilvl w:val="0"/>
          <w:numId w:val="33"/>
        </w:numPr>
        <w:tabs>
          <w:tab w:val="clear" w:pos="720"/>
          <w:tab w:val="num" w:pos="1080"/>
        </w:tabs>
        <w:spacing w:after="0" w:line="240" w:lineRule="auto"/>
        <w:ind w:left="1080"/>
        <w:rPr>
          <w:sz w:val="24"/>
          <w:szCs w:val="24"/>
        </w:rPr>
      </w:pPr>
      <w:r w:rsidRPr="00A90CC3">
        <w:rPr>
          <w:sz w:val="24"/>
          <w:szCs w:val="24"/>
        </w:rPr>
        <w:t>Represent CARE to governmental and non-governmental groups as needed and agreed with the Team Leader.</w:t>
      </w:r>
    </w:p>
    <w:p w14:paraId="01A1A2FB" w14:textId="77777777" w:rsidR="00182E73" w:rsidRDefault="00A90CC3" w:rsidP="00182E73">
      <w:pPr>
        <w:numPr>
          <w:ilvl w:val="0"/>
          <w:numId w:val="33"/>
        </w:numPr>
        <w:tabs>
          <w:tab w:val="clear" w:pos="720"/>
          <w:tab w:val="num" w:pos="1080"/>
        </w:tabs>
        <w:spacing w:after="0" w:line="240" w:lineRule="auto"/>
        <w:ind w:left="1080"/>
        <w:rPr>
          <w:sz w:val="24"/>
          <w:szCs w:val="24"/>
        </w:rPr>
      </w:pPr>
      <w:r w:rsidRPr="00A90CC3">
        <w:rPr>
          <w:sz w:val="24"/>
          <w:szCs w:val="24"/>
        </w:rPr>
        <w:t>Represent CARE in WASH Cluster activities.</w:t>
      </w:r>
    </w:p>
    <w:p w14:paraId="30F63527" w14:textId="77777777" w:rsidR="00182E73" w:rsidRPr="00AF7F44" w:rsidRDefault="00182E73" w:rsidP="00182E73">
      <w:pPr>
        <w:numPr>
          <w:ilvl w:val="0"/>
          <w:numId w:val="33"/>
        </w:numPr>
        <w:tabs>
          <w:tab w:val="clear" w:pos="720"/>
          <w:tab w:val="num" w:pos="1080"/>
        </w:tabs>
        <w:spacing w:after="0" w:line="240" w:lineRule="auto"/>
        <w:ind w:left="1080"/>
        <w:rPr>
          <w:color w:val="000000" w:themeColor="text1"/>
          <w:sz w:val="24"/>
          <w:szCs w:val="24"/>
        </w:rPr>
      </w:pPr>
      <w:r w:rsidRPr="00AF7F44">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p>
    <w:p w14:paraId="7061D4F6" w14:textId="77777777" w:rsidR="00A90CC3" w:rsidRPr="00A90CC3" w:rsidRDefault="00A90CC3" w:rsidP="00A90CC3">
      <w:pPr>
        <w:spacing w:before="240" w:after="0"/>
        <w:ind w:left="720"/>
        <w:rPr>
          <w:sz w:val="24"/>
          <w:szCs w:val="24"/>
        </w:rPr>
      </w:pPr>
      <w:r w:rsidRPr="00A90CC3">
        <w:rPr>
          <w:b/>
          <w:sz w:val="24"/>
          <w:szCs w:val="24"/>
        </w:rPr>
        <w:t>Human Resources and Administration</w:t>
      </w:r>
    </w:p>
    <w:p w14:paraId="7433C4C2" w14:textId="77777777" w:rsidR="00A90CC3" w:rsidRPr="00A90CC3" w:rsidRDefault="00A90CC3" w:rsidP="00A90CC3">
      <w:pPr>
        <w:numPr>
          <w:ilvl w:val="0"/>
          <w:numId w:val="34"/>
        </w:numPr>
        <w:tabs>
          <w:tab w:val="clear" w:pos="720"/>
          <w:tab w:val="num" w:pos="1080"/>
        </w:tabs>
        <w:spacing w:after="0" w:line="240" w:lineRule="auto"/>
        <w:ind w:left="1080"/>
        <w:rPr>
          <w:sz w:val="24"/>
          <w:szCs w:val="24"/>
        </w:rPr>
      </w:pPr>
      <w:r w:rsidRPr="00A90CC3">
        <w:rPr>
          <w:sz w:val="24"/>
          <w:szCs w:val="24"/>
        </w:rPr>
        <w:t>Coordinate and/or implement training and briefing of CARE staff and stakeholders on WASH issues.</w:t>
      </w:r>
    </w:p>
    <w:p w14:paraId="0110318E" w14:textId="77777777"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14:paraId="6549B76D" w14:textId="77777777" w:rsidR="00D57286" w:rsidRDefault="00603817" w:rsidP="00F90361">
      <w:pPr>
        <w:pStyle w:val="Footer"/>
        <w:tabs>
          <w:tab w:val="left" w:pos="720"/>
        </w:tabs>
        <w:ind w:left="720"/>
        <w:rPr>
          <w:bCs/>
          <w:sz w:val="24"/>
          <w:szCs w:val="24"/>
        </w:rPr>
      </w:pPr>
      <w:r>
        <w:rPr>
          <w:bCs/>
          <w:sz w:val="24"/>
          <w:szCs w:val="24"/>
        </w:rPr>
        <w:t xml:space="preserve">Team Leader and other members of the </w:t>
      </w:r>
      <w:r w:rsidR="00D57286" w:rsidRPr="00D57286">
        <w:rPr>
          <w:bCs/>
          <w:sz w:val="24"/>
          <w:szCs w:val="24"/>
        </w:rPr>
        <w:t xml:space="preserve">team </w:t>
      </w:r>
      <w:r>
        <w:rPr>
          <w:bCs/>
          <w:sz w:val="24"/>
          <w:szCs w:val="24"/>
        </w:rPr>
        <w:t>as appropriate</w:t>
      </w:r>
      <w:r w:rsidR="00AF7F44">
        <w:rPr>
          <w:bCs/>
          <w:sz w:val="24"/>
          <w:szCs w:val="24"/>
        </w:rPr>
        <w:t>;</w:t>
      </w:r>
    </w:p>
    <w:p w14:paraId="580EBC32" w14:textId="77777777" w:rsidR="00603817" w:rsidRPr="002351E3" w:rsidRDefault="00603817">
      <w:pPr>
        <w:pStyle w:val="Footer"/>
        <w:tabs>
          <w:tab w:val="left" w:pos="720"/>
        </w:tabs>
        <w:ind w:left="720"/>
        <w:rPr>
          <w:sz w:val="24"/>
          <w:szCs w:val="24"/>
        </w:rPr>
      </w:pPr>
      <w:r w:rsidRPr="002351E3">
        <w:rPr>
          <w:sz w:val="24"/>
          <w:szCs w:val="24"/>
        </w:rPr>
        <w:t>WASH specialists</w:t>
      </w:r>
    </w:p>
    <w:p w14:paraId="1C0C6121" w14:textId="449A84D9" w:rsidR="733CEE53" w:rsidRPr="002351E3" w:rsidRDefault="733CEE53" w:rsidP="002351E3">
      <w:pPr>
        <w:pStyle w:val="Footer"/>
        <w:ind w:left="720"/>
        <w:rPr>
          <w:sz w:val="24"/>
          <w:szCs w:val="24"/>
        </w:rPr>
      </w:pPr>
      <w:r w:rsidRPr="002351E3">
        <w:rPr>
          <w:sz w:val="24"/>
          <w:szCs w:val="24"/>
        </w:rPr>
        <w:t xml:space="preserve">CARE International Emergency WASH Team Leader (informal link to </w:t>
      </w:r>
      <w:r w:rsidR="30EA6679" w:rsidRPr="002351E3">
        <w:rPr>
          <w:sz w:val="24"/>
          <w:szCs w:val="24"/>
        </w:rPr>
        <w:t xml:space="preserve">facilitate induction on CARE’s global WASH </w:t>
      </w:r>
      <w:proofErr w:type="gramStart"/>
      <w:r w:rsidR="30EA6679" w:rsidRPr="002351E3">
        <w:rPr>
          <w:sz w:val="24"/>
          <w:szCs w:val="24"/>
        </w:rPr>
        <w:t>approach, and</w:t>
      </w:r>
      <w:proofErr w:type="gramEnd"/>
      <w:r w:rsidR="30EA6679" w:rsidRPr="002351E3">
        <w:rPr>
          <w:sz w:val="24"/>
          <w:szCs w:val="24"/>
        </w:rPr>
        <w:t xml:space="preserve"> encourage communication during deployment).</w:t>
      </w:r>
    </w:p>
    <w:p w14:paraId="4856A92C" w14:textId="77777777"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14:paraId="3FA4E31D" w14:textId="77777777" w:rsidR="00603817" w:rsidRPr="00603817" w:rsidRDefault="00603817" w:rsidP="00603817">
      <w:pPr>
        <w:pStyle w:val="Heading1"/>
        <w:spacing w:before="0"/>
        <w:ind w:left="720"/>
        <w:rPr>
          <w:rFonts w:ascii="Arial" w:hAnsi="Arial" w:cs="Arial"/>
          <w:bCs w:val="0"/>
          <w:color w:val="auto"/>
          <w:sz w:val="24"/>
          <w:szCs w:val="24"/>
        </w:rPr>
      </w:pPr>
      <w:r w:rsidRPr="00603817">
        <w:rPr>
          <w:rFonts w:ascii="Arial" w:hAnsi="Arial" w:cs="Arial"/>
          <w:bCs w:val="0"/>
          <w:color w:val="auto"/>
          <w:sz w:val="24"/>
          <w:szCs w:val="24"/>
        </w:rPr>
        <w:t xml:space="preserve">Other agencies and groups responding to the emergency, </w:t>
      </w:r>
      <w:proofErr w:type="gramStart"/>
      <w:r w:rsidRPr="00603817">
        <w:rPr>
          <w:rFonts w:ascii="Arial" w:hAnsi="Arial" w:cs="Arial"/>
          <w:bCs w:val="0"/>
          <w:color w:val="auto"/>
          <w:sz w:val="24"/>
          <w:szCs w:val="24"/>
        </w:rPr>
        <w:t>in particular those</w:t>
      </w:r>
      <w:proofErr w:type="gramEnd"/>
      <w:r w:rsidRPr="00603817">
        <w:rPr>
          <w:rFonts w:ascii="Arial" w:hAnsi="Arial" w:cs="Arial"/>
          <w:bCs w:val="0"/>
          <w:color w:val="auto"/>
          <w:sz w:val="24"/>
          <w:szCs w:val="24"/>
        </w:rPr>
        <w:t xml:space="preserve"> working in the health and WASH sector.</w:t>
      </w:r>
    </w:p>
    <w:p w14:paraId="33A9991E" w14:textId="77777777"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14:paraId="0C63D59D" w14:textId="77777777"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Team Leader</w:t>
      </w:r>
      <w:r w:rsidR="00603817">
        <w:rPr>
          <w:bCs/>
          <w:sz w:val="24"/>
          <w:szCs w:val="24"/>
        </w:rPr>
        <w:t xml:space="preserve"> or designate</w:t>
      </w:r>
    </w:p>
    <w:p w14:paraId="6D06A6F9" w14:textId="77777777"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14:paraId="33408E7A" w14:textId="77777777"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14:paraId="4EA6A713" w14:textId="77777777"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People Skills: Ability to work independently and as a team player who demonstrates leadership and </w:t>
      </w:r>
      <w:proofErr w:type="gramStart"/>
      <w:r w:rsidRPr="00DC731C">
        <w:rPr>
          <w:sz w:val="24"/>
          <w:szCs w:val="24"/>
        </w:rPr>
        <w:t>is able to</w:t>
      </w:r>
      <w:proofErr w:type="gramEnd"/>
      <w:r w:rsidRPr="00DC731C">
        <w:rPr>
          <w:sz w:val="24"/>
          <w:szCs w:val="24"/>
        </w:rPr>
        <w:t xml:space="preserve"> support and train local and international staff and also able to work with disaster affected communities in a sensitive and participatory manner.</w:t>
      </w:r>
    </w:p>
    <w:p w14:paraId="6A646C0D" w14:textId="77777777"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14:paraId="29921AFF" w14:textId="77777777"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14:paraId="65226E2B" w14:textId="77777777"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14:paraId="74E95709" w14:textId="77777777"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14:paraId="36BCF84B" w14:textId="77777777"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w:t>
      </w:r>
      <w:proofErr w:type="gramStart"/>
      <w:r w:rsidRPr="00DC731C">
        <w:rPr>
          <w:sz w:val="24"/>
          <w:szCs w:val="24"/>
        </w:rPr>
        <w:t>problem solving</w:t>
      </w:r>
      <w:proofErr w:type="gramEnd"/>
      <w:r w:rsidRPr="00DC731C">
        <w:rPr>
          <w:sz w:val="24"/>
          <w:szCs w:val="24"/>
        </w:rPr>
        <w:t xml:space="preserve"> skills. </w:t>
      </w:r>
    </w:p>
    <w:p w14:paraId="0A8E3130" w14:textId="77777777"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14:paraId="0C01AD0C" w14:textId="77777777"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14:paraId="37585816" w14:textId="77777777"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14:paraId="53381CB5" w14:textId="77777777" w:rsidR="00603817" w:rsidRDefault="00603817" w:rsidP="00603817">
      <w:pPr>
        <w:autoSpaceDE w:val="0"/>
        <w:autoSpaceDN w:val="0"/>
        <w:adjustRightInd w:val="0"/>
        <w:spacing w:before="120" w:after="0" w:line="240" w:lineRule="auto"/>
        <w:rPr>
          <w:bCs/>
          <w:iCs/>
          <w:sz w:val="24"/>
          <w:szCs w:val="24"/>
        </w:rPr>
      </w:pPr>
    </w:p>
    <w:p w14:paraId="2AB227FE" w14:textId="77777777" w:rsidR="00603817" w:rsidRPr="00603817" w:rsidRDefault="00603817" w:rsidP="00603817">
      <w:pPr>
        <w:autoSpaceDE w:val="0"/>
        <w:autoSpaceDN w:val="0"/>
        <w:adjustRightInd w:val="0"/>
        <w:spacing w:before="120" w:after="0" w:line="240" w:lineRule="auto"/>
        <w:rPr>
          <w:bCs/>
          <w:iCs/>
          <w:sz w:val="24"/>
          <w:szCs w:val="24"/>
        </w:rPr>
      </w:pPr>
    </w:p>
    <w:p w14:paraId="0FB505C1" w14:textId="77777777"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14:paraId="2EAA85B8" w14:textId="77777777" w:rsidR="00603817" w:rsidRPr="00603817" w:rsidRDefault="00603817" w:rsidP="00603817">
      <w:pPr>
        <w:numPr>
          <w:ilvl w:val="0"/>
          <w:numId w:val="37"/>
        </w:numPr>
        <w:autoSpaceDE w:val="0"/>
        <w:autoSpaceDN w:val="0"/>
        <w:adjustRightInd w:val="0"/>
        <w:spacing w:after="0"/>
        <w:rPr>
          <w:bCs/>
          <w:iCs/>
          <w:sz w:val="24"/>
          <w:szCs w:val="24"/>
          <w:lang w:val="en-US"/>
        </w:rPr>
      </w:pPr>
      <w:r w:rsidRPr="00603817">
        <w:rPr>
          <w:bCs/>
          <w:iCs/>
          <w:sz w:val="24"/>
          <w:szCs w:val="24"/>
          <w:lang w:val="en-US"/>
        </w:rPr>
        <w:t>3 years humanitarian aid experience in the WASH sector applied in emergency response operations.</w:t>
      </w:r>
    </w:p>
    <w:p w14:paraId="5ED8BE0E" w14:textId="77777777" w:rsidR="00603817" w:rsidRPr="00603817" w:rsidRDefault="00603817" w:rsidP="00603817">
      <w:pPr>
        <w:pStyle w:val="BodyText3"/>
        <w:numPr>
          <w:ilvl w:val="0"/>
          <w:numId w:val="37"/>
        </w:numPr>
        <w:spacing w:after="0"/>
        <w:rPr>
          <w:sz w:val="24"/>
          <w:szCs w:val="24"/>
        </w:rPr>
      </w:pPr>
      <w:r w:rsidRPr="00603817">
        <w:rPr>
          <w:sz w:val="24"/>
          <w:szCs w:val="24"/>
        </w:rPr>
        <w:t>Environmental health engineering or relevant WASH specialisations (level of academic training needed will vary according to situation, wide technical experience will be necessary).</w:t>
      </w:r>
    </w:p>
    <w:p w14:paraId="3C00139A" w14:textId="77777777" w:rsidR="00603817" w:rsidRPr="00603817" w:rsidRDefault="00603817" w:rsidP="00603817">
      <w:pPr>
        <w:numPr>
          <w:ilvl w:val="0"/>
          <w:numId w:val="37"/>
        </w:numPr>
        <w:spacing w:after="0"/>
        <w:rPr>
          <w:sz w:val="24"/>
          <w:szCs w:val="24"/>
        </w:rPr>
      </w:pPr>
      <w:r w:rsidRPr="00603817">
        <w:rPr>
          <w:sz w:val="24"/>
          <w:szCs w:val="24"/>
        </w:rPr>
        <w:t>Hydrology, hydrogeology, water quality and testing (as needed).</w:t>
      </w:r>
    </w:p>
    <w:p w14:paraId="69FCBFBA" w14:textId="77777777" w:rsidR="00603817" w:rsidRPr="00603817" w:rsidRDefault="00603817" w:rsidP="00603817">
      <w:pPr>
        <w:numPr>
          <w:ilvl w:val="0"/>
          <w:numId w:val="37"/>
        </w:numPr>
        <w:spacing w:after="0"/>
        <w:rPr>
          <w:sz w:val="24"/>
          <w:szCs w:val="24"/>
        </w:rPr>
      </w:pPr>
      <w:r w:rsidRPr="00603817">
        <w:rPr>
          <w:sz w:val="24"/>
          <w:szCs w:val="24"/>
        </w:rPr>
        <w:t>Construction – including supervision.</w:t>
      </w:r>
    </w:p>
    <w:p w14:paraId="20543909" w14:textId="77777777" w:rsidR="00603817" w:rsidRPr="00603817" w:rsidRDefault="00603817" w:rsidP="00603817">
      <w:pPr>
        <w:numPr>
          <w:ilvl w:val="0"/>
          <w:numId w:val="37"/>
        </w:numPr>
        <w:spacing w:after="0"/>
        <w:rPr>
          <w:sz w:val="24"/>
          <w:szCs w:val="24"/>
        </w:rPr>
      </w:pPr>
      <w:r w:rsidRPr="00603817">
        <w:rPr>
          <w:sz w:val="24"/>
          <w:szCs w:val="24"/>
        </w:rPr>
        <w:t>High level of awareness of environmental health issues as applied to emergency settings, with special attention to the needs of women and children.</w:t>
      </w:r>
    </w:p>
    <w:p w14:paraId="5A1CC86A" w14:textId="77777777" w:rsidR="00F90361" w:rsidRPr="00F90361" w:rsidRDefault="00F90361" w:rsidP="00603817">
      <w:pPr>
        <w:pStyle w:val="ListParagraph"/>
        <w:autoSpaceDE w:val="0"/>
        <w:autoSpaceDN w:val="0"/>
        <w:adjustRightInd w:val="0"/>
        <w:spacing w:after="0" w:line="240" w:lineRule="auto"/>
        <w:ind w:left="1080"/>
        <w:jc w:val="both"/>
        <w:rPr>
          <w:bCs/>
          <w:iCs/>
          <w:sz w:val="24"/>
          <w:szCs w:val="24"/>
        </w:rPr>
      </w:pPr>
    </w:p>
    <w:sectPr w:rsidR="00F90361" w:rsidRPr="00F90361" w:rsidSect="002351E3">
      <w:headerReference w:type="default" r:id="rId10"/>
      <w:footerReference w:type="default" r:id="rId11"/>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06CBA" w14:textId="77777777" w:rsidR="00905BFD" w:rsidRDefault="00905BFD" w:rsidP="00106C91">
      <w:pPr>
        <w:spacing w:after="0" w:line="240" w:lineRule="auto"/>
      </w:pPr>
      <w:r>
        <w:separator/>
      </w:r>
    </w:p>
  </w:endnote>
  <w:endnote w:type="continuationSeparator" w:id="0">
    <w:p w14:paraId="14D92225" w14:textId="77777777" w:rsidR="00905BFD" w:rsidRDefault="00905BFD"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87CAB" w14:textId="77777777"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14:anchorId="7E6F5079" wp14:editId="0F6F30E4">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o:spid="_x0000_s1026" strokecolor="#c46206" strokeweight=".5pt" from="0,.85pt" to="552.75pt,1.7pt" w14:anchorId="2CC955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v:stroke joinstyle="miter"/>
              <w10:wrap anchorx="page"/>
            </v:line>
          </w:pict>
        </mc:Fallback>
      </mc:AlternateContent>
    </w:r>
  </w:p>
  <w:p w14:paraId="1723703C" w14:textId="77777777" w:rsidR="00386FBC" w:rsidRPr="00A90CC3" w:rsidRDefault="00AF7F44" w:rsidP="00386FBC">
    <w:pPr>
      <w:pStyle w:val="Footer"/>
      <w:jc w:val="right"/>
      <w:rPr>
        <w:rFonts w:asciiTheme="minorHAnsi" w:hAnsiTheme="minorHAnsi"/>
        <w:b/>
        <w:i/>
        <w:color w:val="C4620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006545">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006545">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14:paraId="4595658B" w14:textId="77777777" w:rsidR="0090315A" w:rsidRDefault="00905B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5BDF3" w14:textId="77777777" w:rsidR="00905BFD" w:rsidRDefault="00905BFD" w:rsidP="00106C91">
      <w:pPr>
        <w:spacing w:after="0" w:line="240" w:lineRule="auto"/>
      </w:pPr>
      <w:r>
        <w:separator/>
      </w:r>
    </w:p>
  </w:footnote>
  <w:footnote w:type="continuationSeparator" w:id="0">
    <w:p w14:paraId="533A687A" w14:textId="77777777" w:rsidR="00905BFD" w:rsidRDefault="00905BFD"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65423" w14:textId="77777777"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16C6AD87" wp14:editId="5EFBD6E1">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8"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FE83B21"/>
    <w:multiLevelType w:val="hybridMultilevel"/>
    <w:tmpl w:val="680E6B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6"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3185889"/>
    <w:multiLevelType w:val="hybridMultilevel"/>
    <w:tmpl w:val="A1B2B3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FD543F"/>
    <w:multiLevelType w:val="hybridMultilevel"/>
    <w:tmpl w:val="65B64F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8D1741"/>
    <w:multiLevelType w:val="hybridMultilevel"/>
    <w:tmpl w:val="7F02F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D8F6351"/>
    <w:multiLevelType w:val="hybridMultilevel"/>
    <w:tmpl w:val="DDA82B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276B2D"/>
    <w:multiLevelType w:val="hybridMultilevel"/>
    <w:tmpl w:val="DA0825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34" w15:restartNumberingAfterBreak="0">
    <w:nsid w:val="741C38A0"/>
    <w:multiLevelType w:val="hybridMultilevel"/>
    <w:tmpl w:val="CFCC5B2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54356E6"/>
    <w:multiLevelType w:val="hybridMultilevel"/>
    <w:tmpl w:val="DB04D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1"/>
  </w:num>
  <w:num w:numId="3">
    <w:abstractNumId w:val="13"/>
  </w:num>
  <w:num w:numId="4">
    <w:abstractNumId w:val="2"/>
  </w:num>
  <w:num w:numId="5">
    <w:abstractNumId w:val="25"/>
  </w:num>
  <w:num w:numId="6">
    <w:abstractNumId w:val="19"/>
  </w:num>
  <w:num w:numId="7">
    <w:abstractNumId w:val="6"/>
  </w:num>
  <w:num w:numId="8">
    <w:abstractNumId w:val="22"/>
  </w:num>
  <w:num w:numId="9">
    <w:abstractNumId w:val="11"/>
  </w:num>
  <w:num w:numId="10">
    <w:abstractNumId w:val="23"/>
  </w:num>
  <w:num w:numId="11">
    <w:abstractNumId w:val="8"/>
  </w:num>
  <w:num w:numId="12">
    <w:abstractNumId w:val="17"/>
  </w:num>
  <w:num w:numId="13">
    <w:abstractNumId w:val="7"/>
  </w:num>
  <w:num w:numId="14">
    <w:abstractNumId w:val="14"/>
  </w:num>
  <w:num w:numId="15">
    <w:abstractNumId w:val="36"/>
  </w:num>
  <w:num w:numId="16">
    <w:abstractNumId w:val="16"/>
  </w:num>
  <w:num w:numId="17">
    <w:abstractNumId w:val="28"/>
  </w:num>
  <w:num w:numId="18">
    <w:abstractNumId w:val="4"/>
  </w:num>
  <w:num w:numId="19">
    <w:abstractNumId w:val="26"/>
  </w:num>
  <w:num w:numId="20">
    <w:abstractNumId w:val="5"/>
  </w:num>
  <w:num w:numId="21">
    <w:abstractNumId w:val="33"/>
  </w:num>
  <w:num w:numId="22">
    <w:abstractNumId w:val="1"/>
  </w:num>
  <w:num w:numId="23">
    <w:abstractNumId w:val="15"/>
  </w:num>
  <w:num w:numId="24">
    <w:abstractNumId w:val="32"/>
  </w:num>
  <w:num w:numId="25">
    <w:abstractNumId w:val="21"/>
  </w:num>
  <w:num w:numId="26">
    <w:abstractNumId w:val="12"/>
  </w:num>
  <w:num w:numId="27">
    <w:abstractNumId w:val="27"/>
  </w:num>
  <w:num w:numId="28">
    <w:abstractNumId w:val="10"/>
  </w:num>
  <w:num w:numId="29">
    <w:abstractNumId w:val="3"/>
  </w:num>
  <w:num w:numId="30">
    <w:abstractNumId w:val="24"/>
  </w:num>
  <w:num w:numId="31">
    <w:abstractNumId w:val="29"/>
  </w:num>
  <w:num w:numId="32">
    <w:abstractNumId w:val="20"/>
  </w:num>
  <w:num w:numId="33">
    <w:abstractNumId w:val="30"/>
  </w:num>
  <w:num w:numId="34">
    <w:abstractNumId w:val="35"/>
  </w:num>
  <w:num w:numId="35">
    <w:abstractNumId w:val="34"/>
  </w:num>
  <w:num w:numId="36">
    <w:abstractNumId w:val="18"/>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06545"/>
    <w:rsid w:val="00106C91"/>
    <w:rsid w:val="00182E73"/>
    <w:rsid w:val="001B1D0E"/>
    <w:rsid w:val="002351E3"/>
    <w:rsid w:val="0028155C"/>
    <w:rsid w:val="00296A80"/>
    <w:rsid w:val="003917C7"/>
    <w:rsid w:val="004A07B2"/>
    <w:rsid w:val="004F47B3"/>
    <w:rsid w:val="00603817"/>
    <w:rsid w:val="00615839"/>
    <w:rsid w:val="00707162"/>
    <w:rsid w:val="00727079"/>
    <w:rsid w:val="007B1472"/>
    <w:rsid w:val="008C62C6"/>
    <w:rsid w:val="00905BFD"/>
    <w:rsid w:val="00920691"/>
    <w:rsid w:val="0092448C"/>
    <w:rsid w:val="009442B1"/>
    <w:rsid w:val="00964352"/>
    <w:rsid w:val="009861D1"/>
    <w:rsid w:val="00A90CC3"/>
    <w:rsid w:val="00A92972"/>
    <w:rsid w:val="00AF3EC4"/>
    <w:rsid w:val="00AF7F44"/>
    <w:rsid w:val="00B130AB"/>
    <w:rsid w:val="00B2485A"/>
    <w:rsid w:val="00BA5E6D"/>
    <w:rsid w:val="00C31D11"/>
    <w:rsid w:val="00C31F8E"/>
    <w:rsid w:val="00CE609B"/>
    <w:rsid w:val="00CF4469"/>
    <w:rsid w:val="00D0103D"/>
    <w:rsid w:val="00D57286"/>
    <w:rsid w:val="00D76DC6"/>
    <w:rsid w:val="00DC731C"/>
    <w:rsid w:val="00EE2917"/>
    <w:rsid w:val="00EF7ABD"/>
    <w:rsid w:val="00F711EC"/>
    <w:rsid w:val="00F90361"/>
    <w:rsid w:val="00FA311B"/>
    <w:rsid w:val="300B52A4"/>
    <w:rsid w:val="30EA6679"/>
    <w:rsid w:val="3622B483"/>
    <w:rsid w:val="3C71AB68"/>
    <w:rsid w:val="51710753"/>
    <w:rsid w:val="6E30EB40"/>
    <w:rsid w:val="733CEE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AEBAA"/>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BodyText2">
    <w:name w:val="Body Text 2"/>
    <w:basedOn w:val="Normal"/>
    <w:link w:val="BodyText2Char"/>
    <w:uiPriority w:val="99"/>
    <w:semiHidden/>
    <w:unhideWhenUsed/>
    <w:rsid w:val="0028155C"/>
    <w:pPr>
      <w:spacing w:after="120" w:line="480" w:lineRule="auto"/>
    </w:pPr>
  </w:style>
  <w:style w:type="character" w:customStyle="1" w:styleId="BodyText2Char">
    <w:name w:val="Body Text 2 Char"/>
    <w:basedOn w:val="DefaultParagraphFont"/>
    <w:link w:val="BodyText2"/>
    <w:uiPriority w:val="99"/>
    <w:semiHidden/>
    <w:rsid w:val="0028155C"/>
    <w:rPr>
      <w:rFonts w:ascii="Arial" w:hAnsi="Arial" w:cs="Arial"/>
      <w:sz w:val="20"/>
      <w:szCs w:val="20"/>
    </w:rPr>
  </w:style>
  <w:style w:type="paragraph" w:styleId="BodyText3">
    <w:name w:val="Body Text 3"/>
    <w:basedOn w:val="Normal"/>
    <w:link w:val="BodyText3Char"/>
    <w:uiPriority w:val="99"/>
    <w:semiHidden/>
    <w:unhideWhenUsed/>
    <w:rsid w:val="00603817"/>
    <w:pPr>
      <w:spacing w:after="120"/>
    </w:pPr>
    <w:rPr>
      <w:sz w:val="16"/>
      <w:szCs w:val="16"/>
    </w:rPr>
  </w:style>
  <w:style w:type="character" w:customStyle="1" w:styleId="BodyText3Char">
    <w:name w:val="Body Text 3 Char"/>
    <w:basedOn w:val="DefaultParagraphFont"/>
    <w:link w:val="BodyText3"/>
    <w:uiPriority w:val="99"/>
    <w:semiHidden/>
    <w:rsid w:val="00603817"/>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E763FEDC508D47ACF7BCB6A54E50BB" ma:contentTypeVersion="9" ma:contentTypeDescription="Create a new document." ma:contentTypeScope="" ma:versionID="fececf1045ac6bdc71a2f71452daf830">
  <xsd:schema xmlns:xsd="http://www.w3.org/2001/XMLSchema" xmlns:xs="http://www.w3.org/2001/XMLSchema" xmlns:p="http://schemas.microsoft.com/office/2006/metadata/properties" xmlns:ns3="e06268f9-afd2-4d23-8570-7923b15c2e64" xmlns:ns4="72cace52-866b-493e-9980-6a40ee613e09" targetNamespace="http://schemas.microsoft.com/office/2006/metadata/properties" ma:root="true" ma:fieldsID="ec6d577051de404be05203d806b3ff16" ns3:_="" ns4:_="">
    <xsd:import namespace="e06268f9-afd2-4d23-8570-7923b15c2e64"/>
    <xsd:import namespace="72cace52-866b-493e-9980-6a40ee613e0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6268f9-afd2-4d23-8570-7923b15c2e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cace52-866b-493e-9980-6a40ee613e0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7F80CC-0A09-4DA0-9192-8D7D9A7BE1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3BFD7F-7C42-45B2-8CA4-1283D0607C7C}">
  <ds:schemaRefs>
    <ds:schemaRef ds:uri="http://schemas.microsoft.com/sharepoint/v3/contenttype/forms"/>
  </ds:schemaRefs>
</ds:datastoreItem>
</file>

<file path=customXml/itemProps3.xml><?xml version="1.0" encoding="utf-8"?>
<ds:datastoreItem xmlns:ds="http://schemas.openxmlformats.org/officeDocument/2006/customXml" ds:itemID="{B602A303-9F07-42DB-8B04-AFEE3894E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6268f9-afd2-4d23-8570-7923b15c2e64"/>
    <ds:schemaRef ds:uri="72cace52-866b-493e-9980-6a40ee613e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2020-01-21T18:38:00Z</dcterms:created>
  <dcterms:modified xsi:type="dcterms:W3CDTF">2020-01-21T18:38:00Z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0x0101004DE763FEDC508D47ACF7BCB6A54E50BB</vt:lpwstr>
  </property>
</Properties>
</file>