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C1" w:rsidRDefault="00C253C1" w:rsidP="00C253C1">
      <w:pPr>
        <w:spacing w:after="0" w:line="240" w:lineRule="auto"/>
        <w:rPr>
          <w:rFonts w:ascii="Arial" w:hAnsi="Arial" w:cs="Arial"/>
          <w:sz w:val="14"/>
          <w:lang w:val="fr-FR"/>
        </w:rPr>
      </w:pPr>
    </w:p>
    <w:p w:rsidR="003E74CD" w:rsidRDefault="003E74CD" w:rsidP="003E74CD">
      <w:pPr>
        <w:spacing w:after="0" w:line="240" w:lineRule="auto"/>
        <w:jc w:val="center"/>
        <w:rPr>
          <w:rFonts w:ascii="Arial" w:hAnsi="Arial" w:cs="Arial"/>
          <w:sz w:val="1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D0545FC" wp14:editId="3E5AABB0">
            <wp:extent cx="1495425" cy="1866900"/>
            <wp:effectExtent l="0" t="0" r="9525" b="0"/>
            <wp:docPr id="17" name="Image 17" descr="CARE_VERT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E_VERT_2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CD" w:rsidRDefault="003E74CD" w:rsidP="00C253C1">
      <w:pPr>
        <w:spacing w:after="0" w:line="240" w:lineRule="auto"/>
        <w:rPr>
          <w:rFonts w:ascii="Arial" w:hAnsi="Arial" w:cs="Arial"/>
          <w:sz w:val="14"/>
          <w:lang w:val="fr-FR"/>
        </w:rPr>
      </w:pPr>
    </w:p>
    <w:p w:rsidR="003E74CD" w:rsidRDefault="003E74CD" w:rsidP="003E74CD">
      <w:pPr>
        <w:spacing w:after="0" w:line="240" w:lineRule="auto"/>
        <w:jc w:val="center"/>
        <w:rPr>
          <w:rFonts w:ascii="Arial" w:hAnsi="Arial" w:cs="Arial"/>
          <w:sz w:val="14"/>
          <w:lang w:val="fr-FR"/>
        </w:rPr>
      </w:pPr>
    </w:p>
    <w:p w:rsidR="003E74CD" w:rsidRDefault="003E74CD" w:rsidP="003E74CD">
      <w:pPr>
        <w:spacing w:after="0" w:line="240" w:lineRule="auto"/>
        <w:jc w:val="center"/>
        <w:rPr>
          <w:rFonts w:ascii="Arial" w:hAnsi="Arial" w:cs="Arial"/>
          <w:sz w:val="14"/>
          <w:lang w:val="fr-FR"/>
        </w:rPr>
      </w:pPr>
    </w:p>
    <w:p w:rsidR="003E74CD" w:rsidRDefault="003E74CD" w:rsidP="003E74CD">
      <w:pPr>
        <w:spacing w:after="0" w:line="240" w:lineRule="auto"/>
        <w:jc w:val="center"/>
        <w:rPr>
          <w:rFonts w:ascii="Arial" w:hAnsi="Arial" w:cs="Arial"/>
          <w:sz w:val="14"/>
          <w:lang w:val="fr-FR"/>
        </w:rPr>
      </w:pPr>
    </w:p>
    <w:p w:rsidR="003E74CD" w:rsidRDefault="003E74CD" w:rsidP="003E74CD">
      <w:pPr>
        <w:spacing w:after="0" w:line="240" w:lineRule="auto"/>
        <w:jc w:val="center"/>
        <w:rPr>
          <w:rFonts w:ascii="Arial" w:hAnsi="Arial" w:cs="Arial"/>
          <w:sz w:val="14"/>
          <w:lang w:val="fr-FR"/>
        </w:rPr>
      </w:pPr>
    </w:p>
    <w:p w:rsidR="003E74CD" w:rsidRPr="003E74CD" w:rsidRDefault="003E74CD" w:rsidP="003E7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Calibri" w:hAnsi="Calibri" w:cs="Arial"/>
          <w:color w:val="auto"/>
          <w:sz w:val="28"/>
          <w:szCs w:val="28"/>
          <w:lang w:val="fr-CM"/>
        </w:rPr>
      </w:pPr>
      <w:r w:rsidRPr="003E74CD">
        <w:rPr>
          <w:rFonts w:ascii="Calibri" w:hAnsi="Calibri" w:cs="Arial"/>
          <w:color w:val="auto"/>
          <w:sz w:val="28"/>
          <w:szCs w:val="28"/>
          <w:lang w:val="fr-CM"/>
        </w:rPr>
        <w:t>ANALYSE RAPIDE</w:t>
      </w:r>
      <w:r w:rsidR="00DB6843">
        <w:rPr>
          <w:rFonts w:ascii="Calibri" w:hAnsi="Calibri" w:cs="Arial"/>
          <w:color w:val="auto"/>
          <w:sz w:val="28"/>
          <w:szCs w:val="28"/>
          <w:lang w:val="fr-CM"/>
        </w:rPr>
        <w:t xml:space="preserve"> DE GENRE</w:t>
      </w:r>
      <w:r w:rsidRPr="003E74CD">
        <w:rPr>
          <w:rFonts w:ascii="Calibri" w:hAnsi="Calibri" w:cs="Arial"/>
          <w:color w:val="auto"/>
          <w:sz w:val="28"/>
          <w:szCs w:val="28"/>
          <w:lang w:val="fr-CM"/>
        </w:rPr>
        <w:t>: OUTILS D</w:t>
      </w:r>
      <w:r>
        <w:rPr>
          <w:rFonts w:ascii="Calibri" w:hAnsi="Calibri" w:cs="Arial"/>
          <w:color w:val="auto"/>
          <w:sz w:val="28"/>
          <w:szCs w:val="28"/>
          <w:lang w:val="fr-CM"/>
        </w:rPr>
        <w:t>’</w:t>
      </w:r>
      <w:bookmarkStart w:id="0" w:name="_GoBack"/>
      <w:bookmarkEnd w:id="0"/>
      <w:r>
        <w:rPr>
          <w:rFonts w:ascii="Calibri" w:hAnsi="Calibri" w:cs="Arial"/>
          <w:color w:val="auto"/>
          <w:sz w:val="28"/>
          <w:szCs w:val="28"/>
          <w:lang w:val="fr-CM"/>
        </w:rPr>
        <w:t>EVALUATION</w:t>
      </w:r>
    </w:p>
    <w:p w:rsidR="00E252C0" w:rsidRPr="00E252C0" w:rsidRDefault="00E252C0" w:rsidP="00E252C0">
      <w:pPr>
        <w:shd w:val="clear" w:color="auto" w:fill="BFBFBF" w:themeFill="background1" w:themeFillShade="BF"/>
        <w:tabs>
          <w:tab w:val="left" w:pos="496"/>
          <w:tab w:val="center" w:pos="4680"/>
        </w:tabs>
        <w:jc w:val="center"/>
        <w:rPr>
          <w:rFonts w:ascii="Calibri" w:hAnsi="Calibri"/>
          <w:b/>
          <w:sz w:val="24"/>
          <w:szCs w:val="24"/>
          <w:lang w:val="fr-CM"/>
        </w:rPr>
      </w:pPr>
      <w:r w:rsidRPr="00E252C0">
        <w:rPr>
          <w:rFonts w:ascii="Calibri" w:hAnsi="Calibri"/>
          <w:b/>
          <w:sz w:val="24"/>
          <w:szCs w:val="24"/>
          <w:lang w:val="fr-CM"/>
        </w:rPr>
        <w:t>ANALYSE DES VIOLENCES BASEES SUR LE GENRE</w:t>
      </w:r>
    </w:p>
    <w:p w:rsidR="003E74CD" w:rsidRPr="00E252C0" w:rsidRDefault="00E252C0" w:rsidP="00E252C0">
      <w:pPr>
        <w:shd w:val="clear" w:color="auto" w:fill="BFBFBF" w:themeFill="background1" w:themeFillShade="BF"/>
        <w:tabs>
          <w:tab w:val="left" w:pos="496"/>
          <w:tab w:val="center" w:pos="4680"/>
        </w:tabs>
        <w:jc w:val="center"/>
        <w:rPr>
          <w:rFonts w:ascii="Calibri" w:hAnsi="Calibri"/>
          <w:b/>
          <w:sz w:val="24"/>
          <w:szCs w:val="24"/>
          <w:lang w:val="fr-CM"/>
        </w:rPr>
      </w:pPr>
      <w:r w:rsidRPr="00E252C0">
        <w:rPr>
          <w:rFonts w:ascii="Calibri" w:hAnsi="Calibri"/>
          <w:b/>
          <w:sz w:val="24"/>
          <w:szCs w:val="24"/>
          <w:lang w:val="fr-CM"/>
        </w:rPr>
        <w:t xml:space="preserve">AUDIT DE </w:t>
      </w:r>
      <w:r w:rsidR="00AA77BE">
        <w:rPr>
          <w:rFonts w:ascii="Calibri" w:hAnsi="Calibri"/>
          <w:b/>
          <w:sz w:val="24"/>
          <w:szCs w:val="24"/>
          <w:lang w:val="fr-CM"/>
        </w:rPr>
        <w:t>SECURITE</w:t>
      </w:r>
    </w:p>
    <w:p w:rsidR="003E74CD" w:rsidRPr="003E74CD" w:rsidRDefault="003E74CD" w:rsidP="003E74CD">
      <w:pPr>
        <w:spacing w:after="0" w:line="240" w:lineRule="auto"/>
        <w:jc w:val="center"/>
        <w:rPr>
          <w:rFonts w:ascii="Arial" w:hAnsi="Arial" w:cs="Arial"/>
          <w:sz w:val="14"/>
          <w:lang w:val="fr-CM"/>
        </w:rPr>
      </w:pPr>
    </w:p>
    <w:p w:rsidR="005D374C" w:rsidRPr="006728E2" w:rsidRDefault="003E74CD" w:rsidP="003E74CD">
      <w:pPr>
        <w:shd w:val="clear" w:color="auto" w:fill="FFFFFF" w:themeFill="background1"/>
        <w:spacing w:after="0" w:line="240" w:lineRule="auto"/>
        <w:rPr>
          <w:rFonts w:cstheme="minorHAnsi"/>
          <w:i/>
          <w:sz w:val="20"/>
          <w:szCs w:val="20"/>
          <w:shd w:val="clear" w:color="auto" w:fill="F7F7F7"/>
          <w:lang w:val="fr-CM"/>
        </w:rPr>
      </w:pPr>
      <w:r w:rsidRPr="006728E2">
        <w:rPr>
          <w:rFonts w:cstheme="minorHAnsi"/>
          <w:b/>
          <w:i/>
          <w:sz w:val="20"/>
          <w:szCs w:val="20"/>
          <w:shd w:val="clear" w:color="auto" w:fill="F7F7F7"/>
          <w:lang w:val="fr-CM"/>
        </w:rPr>
        <w:t>Bu</w:t>
      </w:r>
      <w:r w:rsidR="00214F8C">
        <w:rPr>
          <w:rFonts w:cstheme="minorHAnsi"/>
          <w:b/>
          <w:i/>
          <w:sz w:val="20"/>
          <w:szCs w:val="20"/>
          <w:shd w:val="clear" w:color="auto" w:fill="F7F7F7"/>
          <w:lang w:val="fr-CM"/>
        </w:rPr>
        <w:t> :</w:t>
      </w:r>
      <w:r w:rsidRPr="006728E2">
        <w:rPr>
          <w:rFonts w:cstheme="minorHAnsi"/>
          <w:i/>
          <w:sz w:val="20"/>
          <w:szCs w:val="20"/>
          <w:shd w:val="clear" w:color="auto" w:fill="F7F7F7"/>
          <w:lang w:val="fr-CM"/>
        </w:rPr>
        <w:t xml:space="preserve"> </w:t>
      </w:r>
      <w:r w:rsidR="00E252C0" w:rsidRPr="00E252C0">
        <w:rPr>
          <w:rFonts w:cstheme="minorHAnsi"/>
          <w:i/>
          <w:sz w:val="20"/>
          <w:szCs w:val="20"/>
          <w:shd w:val="clear" w:color="auto" w:fill="F7F7F7"/>
          <w:lang w:val="fr-CM"/>
        </w:rPr>
        <w:t>Les observations sur le terrain peuvent être utilisées pour comprendre l</w:t>
      </w:r>
      <w:r w:rsidR="00214F8C">
        <w:rPr>
          <w:rFonts w:cstheme="minorHAnsi"/>
          <w:i/>
          <w:sz w:val="20"/>
          <w:szCs w:val="20"/>
          <w:shd w:val="clear" w:color="auto" w:fill="F7F7F7"/>
          <w:lang w:val="fr-CM"/>
        </w:rPr>
        <w:t>es rôles</w:t>
      </w:r>
      <w:r w:rsidR="00E252C0" w:rsidRPr="00E252C0">
        <w:rPr>
          <w:rFonts w:cstheme="minorHAnsi"/>
          <w:i/>
          <w:sz w:val="20"/>
          <w:szCs w:val="20"/>
          <w:shd w:val="clear" w:color="auto" w:fill="F7F7F7"/>
          <w:lang w:val="fr-CM"/>
        </w:rPr>
        <w:t xml:space="preserve"> des femmes, des hommes, des garçons et des filles dans la pratique, ainsi que pour identifier les risques de protection.</w:t>
      </w:r>
    </w:p>
    <w:p w:rsidR="00E252C0" w:rsidRDefault="005D374C" w:rsidP="00E252C0">
      <w:pPr>
        <w:spacing w:before="120" w:after="0" w:line="240" w:lineRule="auto"/>
        <w:jc w:val="both"/>
        <w:rPr>
          <w:rFonts w:ascii="Calibri" w:eastAsia="Times New Roman" w:hAnsi="Calibri" w:cs="Times New Roman"/>
          <w:i/>
          <w:sz w:val="18"/>
          <w:szCs w:val="24"/>
          <w:lang w:val="fr-FR"/>
        </w:rPr>
      </w:pPr>
      <w:r w:rsidRPr="006728E2">
        <w:rPr>
          <w:rFonts w:cstheme="minorHAnsi"/>
          <w:b/>
          <w:i/>
          <w:sz w:val="20"/>
          <w:szCs w:val="20"/>
          <w:lang w:val="fr-CM"/>
        </w:rPr>
        <w:t>Notes sur l’outil</w:t>
      </w:r>
      <w:r w:rsidRPr="006728E2">
        <w:rPr>
          <w:rFonts w:cstheme="minorHAnsi"/>
          <w:i/>
          <w:sz w:val="20"/>
          <w:szCs w:val="20"/>
          <w:lang w:val="fr-CM"/>
        </w:rPr>
        <w:t xml:space="preserve"> : 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Cet outil est un outil d’observation. 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Cel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a </w:t>
      </w:r>
      <w:r w:rsidR="00214F8C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n’est pas nécessairement pertinent 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 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à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 tous les context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e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>s.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 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>Dans certaines zones d’insécurité, vous ne dev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ri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>ez pas rem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p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>lir le questionnaire</w:t>
      </w:r>
      <w:r w:rsidR="00214F8C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 lorsque vous marchez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 dans la communauté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. D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ans ce cas il faut garder les 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information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 xml:space="preserve">s en mémoire et   </w:t>
      </w:r>
      <w:r w:rsid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remplir le formulaire après avoir quitté la communauté</w:t>
      </w:r>
      <w:r w:rsidR="00E252C0" w:rsidRPr="004D3EA7">
        <w:rPr>
          <w:rFonts w:ascii="Calibri" w:eastAsia="Times New Roman" w:hAnsi="Calibri" w:cs="Times New Roman"/>
          <w:i/>
          <w:sz w:val="18"/>
          <w:szCs w:val="24"/>
          <w:lang w:val="fr-FR"/>
        </w:rPr>
        <w:t>.</w:t>
      </w:r>
    </w:p>
    <w:p w:rsidR="00E252C0" w:rsidRPr="004D3EA7" w:rsidRDefault="00E252C0" w:rsidP="00E252C0">
      <w:pPr>
        <w:spacing w:before="120" w:after="0" w:line="240" w:lineRule="auto"/>
        <w:jc w:val="both"/>
        <w:rPr>
          <w:rFonts w:ascii="Calibri" w:eastAsia="Times New Roman" w:hAnsi="Calibri" w:cs="Times New Roman"/>
          <w:i/>
          <w:sz w:val="18"/>
          <w:szCs w:val="24"/>
          <w:lang w:val="fr-FR"/>
        </w:rPr>
      </w:pPr>
      <w:r w:rsidRPr="00E252C0">
        <w:rPr>
          <w:rFonts w:ascii="Calibri" w:eastAsia="Times New Roman" w:hAnsi="Calibri" w:cs="Times New Roman"/>
          <w:i/>
          <w:sz w:val="18"/>
          <w:szCs w:val="24"/>
          <w:lang w:val="fr-FR"/>
        </w:rPr>
        <w:t>Certaines questions peuvent ne pas être des éléments que vous pouvez observer, par exemple l'éclairage de nuit. Ce sont des questions que vous voudrez peut-être vérifier en interrogeant des informateurs sur place. Ces questions sont indiquées par un astérisque (*).</w:t>
      </w:r>
    </w:p>
    <w:p w:rsidR="00E252C0" w:rsidRPr="00E252C0" w:rsidRDefault="00E252C0" w:rsidP="00E252C0">
      <w:pPr>
        <w:spacing w:after="0" w:line="240" w:lineRule="auto"/>
        <w:rPr>
          <w:rFonts w:cstheme="minorHAnsi"/>
          <w:i/>
          <w:sz w:val="20"/>
          <w:szCs w:val="20"/>
          <w:lang w:val="fr-FR"/>
        </w:rPr>
      </w:pPr>
    </w:p>
    <w:p w:rsidR="00E70793" w:rsidRPr="006728E2" w:rsidRDefault="00E70793" w:rsidP="002E13A7">
      <w:pPr>
        <w:pStyle w:val="Heading2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FFFFFF" w:themeFill="background1"/>
        <w:rPr>
          <w:rFonts w:cstheme="minorHAnsi"/>
          <w:sz w:val="20"/>
          <w:szCs w:val="20"/>
          <w:lang w:val="fr-FR"/>
        </w:rPr>
      </w:pPr>
      <w:r w:rsidRPr="006728E2">
        <w:rPr>
          <w:rFonts w:cstheme="minorHAnsi"/>
          <w:b/>
          <w:sz w:val="20"/>
          <w:szCs w:val="20"/>
          <w:lang w:val="fr-FR"/>
        </w:rPr>
        <w:t xml:space="preserve">I. Identification </w:t>
      </w:r>
    </w:p>
    <w:p w:rsidR="00E12310" w:rsidRPr="006728E2" w:rsidRDefault="00E12310" w:rsidP="00E12310">
      <w:pPr>
        <w:pStyle w:val="NoSpacing"/>
        <w:rPr>
          <w:rFonts w:cstheme="minorHAnsi"/>
          <w:lang w:val="fr-FR"/>
        </w:rPr>
      </w:pPr>
    </w:p>
    <w:p w:rsidR="005D374C" w:rsidRPr="006728E2" w:rsidRDefault="005D374C" w:rsidP="002E13A7">
      <w:pPr>
        <w:pStyle w:val="NoSpacing"/>
        <w:rPr>
          <w:rFonts w:cstheme="minorHAnsi"/>
          <w:lang w:val="fr-FR"/>
        </w:rPr>
      </w:pPr>
      <w:r w:rsidRPr="006728E2">
        <w:rPr>
          <w:rFonts w:cstheme="minorHAnsi"/>
          <w:lang w:val="fr-FR"/>
        </w:rPr>
        <w:t>Localisation géographique :</w:t>
      </w:r>
      <w:r w:rsidR="002E13A7" w:rsidRPr="006728E2">
        <w:rPr>
          <w:rFonts w:cstheme="minorHAnsi"/>
          <w:b/>
          <w:bCs/>
          <w:lang w:val="fr-FR"/>
        </w:rPr>
        <w:t xml:space="preserve"> ________________________________________________</w:t>
      </w:r>
    </w:p>
    <w:p w:rsidR="00E12310" w:rsidRPr="006728E2" w:rsidRDefault="00E12310" w:rsidP="002E13A7">
      <w:pPr>
        <w:pStyle w:val="NoSpacing"/>
        <w:rPr>
          <w:rFonts w:cstheme="minorHAnsi"/>
          <w:lang w:val="fr-FR"/>
        </w:rPr>
      </w:pPr>
      <w:r w:rsidRPr="006728E2">
        <w:rPr>
          <w:rFonts w:cstheme="minorHAnsi"/>
          <w:lang w:val="fr-FR"/>
        </w:rPr>
        <w:t>Date :</w:t>
      </w:r>
      <w:r w:rsidRPr="006728E2">
        <w:rPr>
          <w:rFonts w:cstheme="minorHAnsi"/>
          <w:lang w:val="fr-FR"/>
        </w:rPr>
        <w:tab/>
        <w:t xml:space="preserve"> //……..//…..…//……/</w:t>
      </w:r>
    </w:p>
    <w:p w:rsidR="008265B8" w:rsidRDefault="008265B8" w:rsidP="002E13A7">
      <w:pPr>
        <w:pStyle w:val="NoSpacing"/>
        <w:tabs>
          <w:tab w:val="left" w:pos="2990"/>
        </w:tabs>
        <w:rPr>
          <w:rFonts w:cstheme="minorHAnsi"/>
          <w:b/>
          <w:bCs/>
          <w:lang w:val="fr-FR"/>
        </w:rPr>
      </w:pPr>
      <w:r w:rsidRPr="006728E2">
        <w:rPr>
          <w:rFonts w:cstheme="minorHAnsi"/>
          <w:lang w:val="fr-FR"/>
        </w:rPr>
        <w:t>N</w:t>
      </w:r>
      <w:r w:rsidR="00676F2D" w:rsidRPr="006728E2">
        <w:rPr>
          <w:rFonts w:cstheme="minorHAnsi"/>
          <w:lang w:val="fr-FR"/>
        </w:rPr>
        <w:t>om de l</w:t>
      </w:r>
      <w:r w:rsidR="00E252C0">
        <w:rPr>
          <w:rFonts w:cstheme="minorHAnsi"/>
          <w:lang w:val="fr-FR"/>
        </w:rPr>
        <w:t>’observateur</w:t>
      </w:r>
      <w:r w:rsidRPr="006728E2">
        <w:rPr>
          <w:rFonts w:cstheme="minorHAnsi"/>
          <w:lang w:val="fr-FR"/>
        </w:rPr>
        <w:t>:</w:t>
      </w:r>
      <w:r w:rsidRPr="006728E2">
        <w:rPr>
          <w:rFonts w:cstheme="minorHAnsi"/>
          <w:b/>
          <w:bCs/>
          <w:lang w:val="fr-FR"/>
        </w:rPr>
        <w:t>______</w:t>
      </w:r>
      <w:r w:rsidR="00676F2D" w:rsidRPr="006728E2">
        <w:rPr>
          <w:rFonts w:cstheme="minorHAnsi"/>
          <w:b/>
          <w:bCs/>
          <w:lang w:val="fr-FR"/>
        </w:rPr>
        <w:t>___________________________</w:t>
      </w:r>
      <w:r w:rsidRPr="006728E2">
        <w:rPr>
          <w:rFonts w:cstheme="minorHAnsi"/>
          <w:b/>
          <w:bCs/>
          <w:lang w:val="fr-FR"/>
        </w:rPr>
        <w:t>_______________</w:t>
      </w:r>
    </w:p>
    <w:p w:rsidR="00E252C0" w:rsidRDefault="00E252C0" w:rsidP="002E13A7">
      <w:pPr>
        <w:pStyle w:val="NoSpacing"/>
        <w:tabs>
          <w:tab w:val="left" w:pos="2990"/>
        </w:tabs>
        <w:rPr>
          <w:rFonts w:cstheme="minorHAnsi"/>
          <w:b/>
          <w:bCs/>
          <w:lang w:val="fr-FR"/>
        </w:rPr>
      </w:pPr>
    </w:p>
    <w:p w:rsidR="00E252C0" w:rsidRDefault="00E252C0" w:rsidP="002E13A7">
      <w:pPr>
        <w:pStyle w:val="NoSpacing"/>
        <w:tabs>
          <w:tab w:val="left" w:pos="2990"/>
        </w:tabs>
        <w:rPr>
          <w:rFonts w:cstheme="minorHAnsi"/>
          <w:b/>
          <w:bCs/>
          <w:lang w:val="fr-FR"/>
        </w:rPr>
      </w:pPr>
    </w:p>
    <w:tbl>
      <w:tblPr>
        <w:tblW w:w="101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9918"/>
        <w:gridCol w:w="113"/>
      </w:tblGrid>
      <w:tr w:rsidR="00E252C0" w:rsidRPr="00214F8C" w:rsidTr="00E252C0">
        <w:trPr>
          <w:gridBefore w:val="1"/>
          <w:wBefore w:w="113" w:type="dxa"/>
          <w:trHeight w:val="413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214F8C" w:rsidRDefault="00E252C0" w:rsidP="00D411AD">
            <w:pPr>
              <w:spacing w:before="80"/>
              <w:rPr>
                <w:rFonts w:ascii="Calibri" w:hAnsi="Calibri" w:cs="Arial"/>
                <w:b/>
                <w:color w:val="171717"/>
                <w:lang w:val="fr-CM"/>
              </w:rPr>
            </w:pPr>
            <w:r w:rsidRPr="00E252C0">
              <w:rPr>
                <w:rFonts w:ascii="Calibri" w:hAnsi="Calibri" w:cs="Arial"/>
                <w:b/>
                <w:color w:val="171717"/>
                <w:lang w:val="fr-CM"/>
              </w:rPr>
              <w:t>Y-a-t</w:t>
            </w:r>
            <w:r w:rsidR="00214F8C">
              <w:rPr>
                <w:rFonts w:ascii="Calibri" w:hAnsi="Calibri" w:cs="Arial"/>
                <w:b/>
                <w:color w:val="171717"/>
                <w:lang w:val="fr-CM"/>
              </w:rPr>
              <w:t>-</w:t>
            </w:r>
            <w:r w:rsidRPr="00E252C0">
              <w:rPr>
                <w:rFonts w:ascii="Calibri" w:hAnsi="Calibri" w:cs="Arial"/>
                <w:b/>
                <w:color w:val="171717"/>
                <w:lang w:val="fr-CM"/>
              </w:rPr>
              <w:t xml:space="preserve">il de la lumière la nuit?      </w:t>
            </w:r>
            <w:r w:rsidRPr="00214F8C">
              <w:rPr>
                <w:rFonts w:ascii="Calibri" w:hAnsi="Calibri" w:cs="Arial"/>
                <w:b/>
                <w:color w:val="171717"/>
                <w:lang w:val="fr-CM"/>
              </w:rPr>
              <w:t>Oui              Non</w:t>
            </w:r>
          </w:p>
        </w:tc>
      </w:tr>
      <w:tr w:rsidR="00E252C0" w:rsidRPr="00AA77BE" w:rsidTr="00E252C0">
        <w:trPr>
          <w:gridBefore w:val="1"/>
          <w:wBefore w:w="113" w:type="dxa"/>
          <w:trHeight w:val="20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8E9E8"/>
          </w:tcPr>
          <w:p w:rsidR="00E252C0" w:rsidRPr="00E252C0" w:rsidRDefault="00E252C0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>Considérations: Si oui, cela fonctionne-t-il et 2) est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-ce</w:t>
            </w:r>
            <w:r w:rsidR="00214F8C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>alimenté toutes les nuits? * Y a-t-il des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endroit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>s sombres ou des points</w:t>
            </w:r>
            <w:r w:rsidR="00214F8C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constituant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</w:t>
            </w:r>
            <w:r w:rsidR="00214F8C"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>de</w:t>
            </w:r>
            <w:r w:rsidR="00214F8C">
              <w:rPr>
                <w:rFonts w:ascii="Calibri" w:hAnsi="Calibri"/>
                <w:i/>
                <w:sz w:val="20"/>
                <w:szCs w:val="20"/>
                <w:lang w:val="fr-CM"/>
              </w:rPr>
              <w:t>s</w:t>
            </w:r>
            <w:r w:rsidR="00214F8C"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risques particuliers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>? Les latrines, les points d'eau, les postes de santé et les autres services sont-ils bien éclairés? Les gens utilisent-ils des lampes de poche la nuit?</w:t>
            </w:r>
          </w:p>
          <w:p w:rsidR="00E252C0" w:rsidRPr="00E252C0" w:rsidRDefault="00E252C0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</w:p>
          <w:p w:rsidR="00E252C0" w:rsidRPr="00214F8C" w:rsidRDefault="00E252C0" w:rsidP="00D411AD">
            <w:pPr>
              <w:rPr>
                <w:rFonts w:ascii="Calibri" w:hAnsi="Calibri"/>
                <w:i/>
                <w:lang w:val="fr-CM"/>
              </w:rPr>
            </w:pPr>
            <w:r w:rsidRPr="00214F8C">
              <w:rPr>
                <w:rFonts w:ascii="Calibri" w:hAnsi="Calibri"/>
                <w:i/>
                <w:lang w:val="fr-CM"/>
              </w:rPr>
              <w:br/>
            </w:r>
          </w:p>
        </w:tc>
      </w:tr>
      <w:tr w:rsidR="00E252C0" w:rsidRPr="00666CAF" w:rsidTr="00E252C0">
        <w:trPr>
          <w:gridBefore w:val="1"/>
          <w:wBefore w:w="113" w:type="dxa"/>
          <w:trHeight w:val="359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666CAF" w:rsidRDefault="00E252C0" w:rsidP="00D411AD">
            <w:pPr>
              <w:rPr>
                <w:rFonts w:ascii="Calibri" w:hAnsi="Calibri"/>
                <w:b/>
              </w:rPr>
            </w:pPr>
            <w:r w:rsidRPr="00E252C0">
              <w:rPr>
                <w:rFonts w:ascii="Calibri" w:hAnsi="Calibri"/>
                <w:b/>
                <w:lang w:val="fr-CM"/>
              </w:rPr>
              <w:t xml:space="preserve">Y-a-t-il des latrines </w:t>
            </w:r>
            <w:r w:rsidR="00415324" w:rsidRPr="00E252C0">
              <w:rPr>
                <w:rFonts w:ascii="Calibri" w:hAnsi="Calibri"/>
                <w:b/>
                <w:lang w:val="fr-CM"/>
              </w:rPr>
              <w:t>fonctionnelles</w:t>
            </w:r>
            <w:r w:rsidRPr="00E252C0">
              <w:rPr>
                <w:rFonts w:ascii="Calibri" w:hAnsi="Calibri"/>
                <w:b/>
                <w:lang w:val="fr-CM"/>
              </w:rPr>
              <w:t xml:space="preserve">?         </w:t>
            </w:r>
            <w:proofErr w:type="spellStart"/>
            <w:r>
              <w:rPr>
                <w:rFonts w:ascii="Calibri" w:hAnsi="Calibri" w:cs="Arial"/>
                <w:b/>
                <w:color w:val="171717"/>
              </w:rPr>
              <w:t>Oui</w:t>
            </w:r>
            <w:proofErr w:type="spellEnd"/>
            <w:r w:rsidRPr="009D6D94">
              <w:rPr>
                <w:rFonts w:ascii="Calibri" w:hAnsi="Calibri" w:cs="Arial"/>
                <w:b/>
                <w:color w:val="171717"/>
              </w:rPr>
              <w:t xml:space="preserve">              No</w:t>
            </w:r>
            <w:r>
              <w:rPr>
                <w:rFonts w:ascii="Calibri" w:hAnsi="Calibri" w:cs="Arial"/>
                <w:b/>
                <w:color w:val="171717"/>
              </w:rPr>
              <w:t>n</w:t>
            </w:r>
          </w:p>
        </w:tc>
      </w:tr>
      <w:tr w:rsidR="00E252C0" w:rsidRPr="00415324" w:rsidTr="00E252C0">
        <w:trPr>
          <w:gridBefore w:val="1"/>
          <w:wBefore w:w="113" w:type="dxa"/>
          <w:trHeight w:val="440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8E9E8"/>
          </w:tcPr>
          <w:p w:rsidR="00E252C0" w:rsidRPr="00415324" w:rsidRDefault="00E252C0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>Considérations: Où les latrines sont-elles situées et sont-elles dans un endroit sécurisé? Si non, quels sont les différents risques de sécurité liés aux latrines? * Ont-</w:t>
            </w:r>
            <w:r w:rsidR="00415324">
              <w:rPr>
                <w:rFonts w:ascii="Calibri" w:hAnsi="Calibri"/>
                <w:i/>
                <w:sz w:val="20"/>
                <w:szCs w:val="20"/>
                <w:lang w:val="fr-CM"/>
              </w:rPr>
              <w:t>elles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des serrures intérieures fonctionnelles? Y a-t-il un éclairage de nuit?</w:t>
            </w:r>
            <w:r w:rsid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>Sont-</w:t>
            </w:r>
            <w:r w:rsidR="00415324">
              <w:rPr>
                <w:rFonts w:ascii="Calibri" w:hAnsi="Calibri"/>
                <w:i/>
                <w:sz w:val="20"/>
                <w:szCs w:val="20"/>
                <w:lang w:val="fr-CM"/>
              </w:rPr>
              <w:lastRenderedPageBreak/>
              <w:t>elle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>s séparé</w:t>
            </w:r>
            <w:r w:rsidR="00415324">
              <w:rPr>
                <w:rFonts w:ascii="Calibri" w:hAnsi="Calibri"/>
                <w:i/>
                <w:sz w:val="20"/>
                <w:szCs w:val="20"/>
                <w:lang w:val="fr-CM"/>
              </w:rPr>
              <w:t>e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s par sexe? Les latrines sont-elles accessibles aux femmes, aux hommes, aux garçons et aux filles, y compris aux personnes handicapées et aux personnes âgées? * Permettent-elles aux femmes et aux filles de satisfaire tous leurs besoins en matière d'hygiène menstruelle en toute sécurité / avec une </w:t>
            </w:r>
            <w:r w:rsidR="00415324">
              <w:rPr>
                <w:rFonts w:ascii="Calibri" w:hAnsi="Calibri"/>
                <w:i/>
                <w:sz w:val="20"/>
                <w:szCs w:val="20"/>
                <w:lang w:val="fr-CM"/>
              </w:rPr>
              <w:t>privauté</w:t>
            </w:r>
            <w:r w:rsidRPr="00E252C0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suffisante? 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>*</w:t>
            </w:r>
          </w:p>
          <w:p w:rsidR="00E252C0" w:rsidRDefault="00E252C0" w:rsidP="00D411AD">
            <w:pPr>
              <w:spacing w:before="80"/>
              <w:rPr>
                <w:rFonts w:ascii="Calibri" w:hAnsi="Calibri"/>
                <w:i/>
                <w:lang w:val="fr-CM"/>
              </w:rPr>
            </w:pPr>
          </w:p>
          <w:p w:rsidR="00214F8C" w:rsidRPr="00415324" w:rsidRDefault="00214F8C" w:rsidP="00D411AD">
            <w:pPr>
              <w:spacing w:before="80"/>
              <w:rPr>
                <w:rFonts w:ascii="Calibri" w:hAnsi="Calibri" w:cs="Arial"/>
                <w:b/>
                <w:color w:val="171717"/>
                <w:lang w:val="fr-CM"/>
              </w:rPr>
            </w:pPr>
          </w:p>
          <w:p w:rsidR="00E252C0" w:rsidRPr="00415324" w:rsidRDefault="00E252C0" w:rsidP="00D411AD">
            <w:pPr>
              <w:spacing w:before="80"/>
              <w:rPr>
                <w:rFonts w:ascii="Calibri" w:hAnsi="Calibri" w:cs="Arial"/>
                <w:b/>
                <w:color w:val="171717"/>
                <w:lang w:val="fr-CM"/>
              </w:rPr>
            </w:pPr>
          </w:p>
        </w:tc>
      </w:tr>
      <w:tr w:rsidR="00E252C0" w:rsidRPr="00214F8C" w:rsidTr="00E252C0">
        <w:trPr>
          <w:gridBefore w:val="1"/>
          <w:wBefore w:w="113" w:type="dxa"/>
          <w:trHeight w:val="440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214F8C" w:rsidRDefault="00415324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415324">
              <w:rPr>
                <w:rFonts w:ascii="Calibri" w:hAnsi="Calibri" w:cs="Arial"/>
                <w:b/>
                <w:color w:val="171717"/>
                <w:lang w:val="fr-CM"/>
              </w:rPr>
              <w:lastRenderedPageBreak/>
              <w:t>La locali</w:t>
            </w:r>
            <w:r w:rsidR="00214F8C">
              <w:rPr>
                <w:rFonts w:ascii="Calibri" w:hAnsi="Calibri" w:cs="Arial"/>
                <w:b/>
                <w:color w:val="171717"/>
                <w:lang w:val="fr-CM"/>
              </w:rPr>
              <w:t>té</w:t>
            </w:r>
            <w:r w:rsidRPr="00415324">
              <w:rPr>
                <w:rFonts w:ascii="Calibri" w:hAnsi="Calibri" w:cs="Arial"/>
                <w:b/>
                <w:color w:val="171717"/>
                <w:lang w:val="fr-CM"/>
              </w:rPr>
              <w:t xml:space="preserve"> est-elle surpeuplée</w:t>
            </w:r>
            <w:r w:rsidR="00E252C0" w:rsidRPr="00415324">
              <w:rPr>
                <w:rFonts w:ascii="Calibri" w:hAnsi="Calibri" w:cs="Arial"/>
                <w:b/>
                <w:color w:val="171717"/>
                <w:lang w:val="fr-CM"/>
              </w:rPr>
              <w:t>?</w:t>
            </w:r>
            <w:r w:rsidR="00E252C0" w:rsidRPr="00415324">
              <w:rPr>
                <w:rFonts w:ascii="Calibri" w:hAnsi="Calibri"/>
                <w:b/>
                <w:lang w:val="fr-CM"/>
              </w:rPr>
              <w:t xml:space="preserve">         </w:t>
            </w:r>
            <w:r w:rsidRPr="00214F8C">
              <w:rPr>
                <w:rFonts w:ascii="Calibri" w:hAnsi="Calibri" w:cs="Arial"/>
                <w:b/>
                <w:color w:val="171717"/>
                <w:lang w:val="fr-CM"/>
              </w:rPr>
              <w:t>Oui</w:t>
            </w:r>
            <w:r w:rsidR="00E252C0" w:rsidRPr="00214F8C">
              <w:rPr>
                <w:rFonts w:ascii="Calibri" w:hAnsi="Calibri" w:cs="Arial"/>
                <w:b/>
                <w:color w:val="171717"/>
                <w:lang w:val="fr-CM"/>
              </w:rPr>
              <w:t xml:space="preserve">              No</w:t>
            </w:r>
            <w:r w:rsidRPr="00214F8C">
              <w:rPr>
                <w:rFonts w:ascii="Calibri" w:hAnsi="Calibri" w:cs="Arial"/>
                <w:b/>
                <w:color w:val="171717"/>
                <w:lang w:val="fr-CM"/>
              </w:rPr>
              <w:t>n</w:t>
            </w:r>
          </w:p>
        </w:tc>
      </w:tr>
      <w:tr w:rsidR="00E252C0" w:rsidRPr="00415324" w:rsidTr="00E252C0">
        <w:trPr>
          <w:gridBefore w:val="1"/>
          <w:wBefore w:w="113" w:type="dxa"/>
          <w:trHeight w:val="20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415324" w:rsidRPr="00415324" w:rsidRDefault="00415324" w:rsidP="00415324">
            <w:pPr>
              <w:spacing w:after="0"/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Considérations: Y a-t-il suffisamment d'espace pour se déplacer entre les abris? Y a-t-il des chemins pour permettre le mouvement? Les allées/ </w:t>
            </w:r>
            <w:r w:rsidR="00214F8C">
              <w:rPr>
                <w:rFonts w:ascii="Calibri" w:hAnsi="Calibri"/>
                <w:i/>
                <w:sz w:val="20"/>
                <w:szCs w:val="20"/>
                <w:lang w:val="fr-CM"/>
              </w:rPr>
              <w:t>c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>hemins sont-ils bien éclairés? *</w:t>
            </w:r>
          </w:p>
          <w:p w:rsidR="00E252C0" w:rsidRPr="00415324" w:rsidRDefault="00415324" w:rsidP="00415324">
            <w:pPr>
              <w:spacing w:after="0"/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>Les abris ont-ils des portes avec serrure interne? Les ménages ont-ils une intimité suffisante en termes de sexe / âge / culture? Y a-t-il des centres collectifs ou des abris? Si oui, ont-ils des partitions entre les familles?</w:t>
            </w:r>
          </w:p>
          <w:p w:rsidR="00E252C0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  <w:p w:rsidR="00E252C0" w:rsidRPr="00415324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</w:tc>
      </w:tr>
      <w:tr w:rsidR="00E252C0" w:rsidRPr="00214F8C" w:rsidTr="00E252C0">
        <w:trPr>
          <w:gridBefore w:val="1"/>
          <w:wBefore w:w="113" w:type="dxa"/>
          <w:trHeight w:val="413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415324" w:rsidRDefault="00415324" w:rsidP="00D411AD">
            <w:pPr>
              <w:spacing w:before="80"/>
              <w:rPr>
                <w:rFonts w:ascii="Calibri" w:hAnsi="Calibri" w:cs="Arial"/>
                <w:b/>
                <w:color w:val="171717"/>
                <w:lang w:val="fr-CM"/>
              </w:rPr>
            </w:pPr>
            <w:r w:rsidRPr="00415324">
              <w:rPr>
                <w:rFonts w:ascii="Calibri" w:hAnsi="Calibri" w:cs="Arial"/>
                <w:b/>
                <w:color w:val="171717"/>
                <w:lang w:val="fr-CM"/>
              </w:rPr>
              <w:t>Y-a-t</w:t>
            </w:r>
            <w:r w:rsidR="00214F8C">
              <w:rPr>
                <w:rFonts w:ascii="Calibri" w:hAnsi="Calibri" w:cs="Arial"/>
                <w:b/>
                <w:color w:val="171717"/>
                <w:lang w:val="fr-CM"/>
              </w:rPr>
              <w:t>-</w:t>
            </w:r>
            <w:r w:rsidRPr="00415324">
              <w:rPr>
                <w:rFonts w:ascii="Calibri" w:hAnsi="Calibri" w:cs="Arial"/>
                <w:b/>
                <w:color w:val="171717"/>
                <w:lang w:val="fr-CM"/>
              </w:rPr>
              <w:t>il des points d’eau en état de marche</w:t>
            </w:r>
            <w:r w:rsidR="00E252C0" w:rsidRPr="00415324">
              <w:rPr>
                <w:rFonts w:ascii="Calibri" w:hAnsi="Calibri" w:cs="Arial"/>
                <w:b/>
                <w:color w:val="171717"/>
                <w:lang w:val="fr-CM"/>
              </w:rPr>
              <w:t xml:space="preserve">?           </w:t>
            </w:r>
            <w:r>
              <w:rPr>
                <w:rFonts w:ascii="Calibri" w:hAnsi="Calibri" w:cs="Arial"/>
                <w:b/>
                <w:color w:val="171717"/>
                <w:lang w:val="fr-CM"/>
              </w:rPr>
              <w:t>Oui</w:t>
            </w:r>
            <w:r w:rsidR="00E252C0" w:rsidRPr="00415324">
              <w:rPr>
                <w:rFonts w:ascii="Calibri" w:hAnsi="Calibri" w:cs="Arial"/>
                <w:b/>
                <w:color w:val="171717"/>
                <w:lang w:val="fr-CM"/>
              </w:rPr>
              <w:t xml:space="preserve">             No</w:t>
            </w:r>
            <w:r>
              <w:rPr>
                <w:rFonts w:ascii="Calibri" w:hAnsi="Calibri" w:cs="Arial"/>
                <w:b/>
                <w:color w:val="171717"/>
                <w:lang w:val="fr-CM"/>
              </w:rPr>
              <w:t>n</w:t>
            </w:r>
          </w:p>
        </w:tc>
      </w:tr>
      <w:tr w:rsidR="00E252C0" w:rsidRPr="00AA77BE" w:rsidTr="00E252C0">
        <w:trPr>
          <w:gridBefore w:val="1"/>
          <w:wBefore w:w="113" w:type="dxa"/>
          <w:trHeight w:val="20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E252C0" w:rsidRPr="00415324" w:rsidRDefault="00415324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>Considérations: Où sont situés les points d'eau et sont-ils dans un endroit sûr? * Si non, quels sont les différents risques de sécurité liés au point d'eau? * Qui utilise les points d'eau et quand? Comment l'accès et l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es heures d’utilisation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sont-ils décidés? La 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file d’attente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est-elle exceptionnellement longue? Qui gère le point d'eau?</w:t>
            </w:r>
          </w:p>
          <w:p w:rsidR="00E252C0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  <w:p w:rsidR="00214F8C" w:rsidRPr="00415324" w:rsidRDefault="00214F8C" w:rsidP="00D411AD">
            <w:pPr>
              <w:rPr>
                <w:rFonts w:ascii="Calibri" w:hAnsi="Calibri"/>
                <w:i/>
                <w:lang w:val="fr-CM"/>
              </w:rPr>
            </w:pPr>
          </w:p>
          <w:p w:rsidR="00E252C0" w:rsidRPr="00415324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</w:tc>
      </w:tr>
      <w:tr w:rsidR="00E252C0" w:rsidRPr="00214F8C" w:rsidTr="00E252C0">
        <w:trPr>
          <w:gridBefore w:val="1"/>
          <w:wBefore w:w="113" w:type="dxa"/>
          <w:trHeight w:val="359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415324" w:rsidRDefault="00415324" w:rsidP="00D411AD">
            <w:pPr>
              <w:rPr>
                <w:rFonts w:ascii="Calibri" w:hAnsi="Calibri"/>
                <w:lang w:val="fr-CM"/>
              </w:rPr>
            </w:pPr>
            <w:r w:rsidRPr="00415324">
              <w:rPr>
                <w:rFonts w:ascii="Calibri" w:hAnsi="Calibri"/>
                <w:b/>
                <w:lang w:val="fr-CM"/>
              </w:rPr>
              <w:t>Y-a-</w:t>
            </w:r>
            <w:r>
              <w:rPr>
                <w:rFonts w:ascii="Calibri" w:hAnsi="Calibri"/>
                <w:b/>
                <w:lang w:val="fr-CM"/>
              </w:rPr>
              <w:t>t’</w:t>
            </w:r>
            <w:r w:rsidRPr="00415324">
              <w:rPr>
                <w:rFonts w:ascii="Calibri" w:hAnsi="Calibri"/>
                <w:b/>
                <w:lang w:val="fr-CM"/>
              </w:rPr>
              <w:t xml:space="preserve"> il des douches/</w:t>
            </w:r>
            <w:r w:rsidR="00214F8C">
              <w:rPr>
                <w:rFonts w:ascii="Calibri" w:hAnsi="Calibri"/>
                <w:b/>
                <w:lang w:val="fr-CM"/>
              </w:rPr>
              <w:t>espaces</w:t>
            </w:r>
            <w:r w:rsidRPr="00415324">
              <w:rPr>
                <w:rFonts w:ascii="Calibri" w:hAnsi="Calibri"/>
                <w:b/>
                <w:lang w:val="fr-CM"/>
              </w:rPr>
              <w:t xml:space="preserve"> de lavage</w:t>
            </w:r>
            <w:r w:rsidR="00E252C0" w:rsidRPr="00415324">
              <w:rPr>
                <w:rFonts w:ascii="Calibri" w:hAnsi="Calibri"/>
                <w:b/>
                <w:lang w:val="fr-CM"/>
              </w:rPr>
              <w:t>?</w:t>
            </w:r>
            <w:r w:rsidR="00E252C0" w:rsidRPr="00415324">
              <w:rPr>
                <w:rFonts w:ascii="Calibri" w:hAnsi="Calibri" w:cs="Arial"/>
                <w:b/>
                <w:color w:val="171717"/>
                <w:lang w:val="fr-CM"/>
              </w:rPr>
              <w:t xml:space="preserve">           </w:t>
            </w:r>
            <w:r>
              <w:rPr>
                <w:rFonts w:ascii="Calibri" w:hAnsi="Calibri" w:cs="Arial"/>
                <w:b/>
                <w:color w:val="171717"/>
                <w:lang w:val="fr-CM"/>
              </w:rPr>
              <w:t>Oui</w:t>
            </w:r>
            <w:r w:rsidR="00E252C0" w:rsidRPr="00415324">
              <w:rPr>
                <w:rFonts w:ascii="Calibri" w:hAnsi="Calibri" w:cs="Arial"/>
                <w:b/>
                <w:color w:val="171717"/>
                <w:lang w:val="fr-CM"/>
              </w:rPr>
              <w:t xml:space="preserve">             No</w:t>
            </w:r>
            <w:r>
              <w:rPr>
                <w:rFonts w:ascii="Calibri" w:hAnsi="Calibri" w:cs="Arial"/>
                <w:b/>
                <w:color w:val="171717"/>
                <w:lang w:val="fr-CM"/>
              </w:rPr>
              <w:t>n</w:t>
            </w:r>
          </w:p>
        </w:tc>
      </w:tr>
      <w:tr w:rsidR="00E252C0" w:rsidRPr="00AA77BE" w:rsidTr="00E252C0">
        <w:trPr>
          <w:gridBefore w:val="1"/>
          <w:wBefore w:w="113" w:type="dxa"/>
          <w:trHeight w:val="20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E252C0" w:rsidRPr="00415324" w:rsidRDefault="00415324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Considérations: Où se trouvent les douches et sont-elles dans un endroit sûr? Si non, quels sont les différents risques de sécurité liés aux espaces de douches / </w:t>
            </w:r>
            <w:r w:rsidR="00214F8C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de 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>baignade? *Sont-ils séparés par sexe? Les latrines sont-elles accessibles aux femmes, aux hommes, aux garçons et aux filles, y compris les personnes handicapées et les personnes âgées? Ont-ils des serrures intérieures fonctionnelles? Suffisamment d'eau? Y a-t-il un éclairage de nuit?</w:t>
            </w:r>
          </w:p>
          <w:p w:rsidR="00E252C0" w:rsidRPr="00415324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  <w:p w:rsidR="00E252C0" w:rsidRPr="00415324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</w:tc>
      </w:tr>
      <w:tr w:rsidR="00E252C0" w:rsidRPr="00415324" w:rsidTr="00E252C0">
        <w:trPr>
          <w:gridBefore w:val="1"/>
          <w:wBefore w:w="113" w:type="dxa"/>
          <w:trHeight w:val="440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415324" w:rsidRDefault="00415324" w:rsidP="00D411AD">
            <w:pPr>
              <w:rPr>
                <w:rFonts w:ascii="Calibri" w:hAnsi="Calibri"/>
                <w:lang w:val="fr-CM"/>
              </w:rPr>
            </w:pPr>
            <w:r w:rsidRPr="00415324">
              <w:rPr>
                <w:rFonts w:ascii="Calibri" w:hAnsi="Calibri"/>
                <w:b/>
                <w:lang w:val="fr-CM"/>
              </w:rPr>
              <w:t>Les écoles sont-elles ouvertes dans la communauté</w:t>
            </w:r>
            <w:r w:rsidR="00E252C0" w:rsidRPr="00415324">
              <w:rPr>
                <w:rFonts w:ascii="Calibri" w:hAnsi="Calibri"/>
                <w:b/>
                <w:lang w:val="fr-CM"/>
              </w:rPr>
              <w:t xml:space="preserve">?           </w:t>
            </w:r>
            <w:r>
              <w:rPr>
                <w:rFonts w:ascii="Calibri" w:hAnsi="Calibri" w:cs="Arial"/>
                <w:b/>
                <w:color w:val="171717"/>
                <w:lang w:val="fr-CM"/>
              </w:rPr>
              <w:t>Oui</w:t>
            </w:r>
            <w:r w:rsidR="00E252C0" w:rsidRPr="00415324">
              <w:rPr>
                <w:rFonts w:ascii="Calibri" w:hAnsi="Calibri" w:cs="Arial"/>
                <w:b/>
                <w:color w:val="171717"/>
                <w:lang w:val="fr-CM"/>
              </w:rPr>
              <w:t xml:space="preserve">             No</w:t>
            </w:r>
            <w:r>
              <w:rPr>
                <w:rFonts w:ascii="Calibri" w:hAnsi="Calibri" w:cs="Arial"/>
                <w:b/>
                <w:color w:val="171717"/>
                <w:lang w:val="fr-CM"/>
              </w:rPr>
              <w:t>n</w:t>
            </w:r>
          </w:p>
        </w:tc>
      </w:tr>
      <w:tr w:rsidR="00E252C0" w:rsidRPr="00AA77BE" w:rsidTr="00E252C0">
        <w:trPr>
          <w:gridBefore w:val="1"/>
          <w:wBefore w:w="113" w:type="dxa"/>
          <w:trHeight w:val="20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E252C0" w:rsidRPr="00415324" w:rsidRDefault="00415324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Considérations: Existe-t-il une voie d’accès sûre aux écoles? * Où sont les lieux 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constituant un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risque spécifiqu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e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et pourquoi? Si les écoles sont ouvertes, 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l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>es enfants de to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ut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sexe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,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de tou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t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âge et de toute capacité sont-ils scolarisés? Les filles peuvent-elles 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>gérer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leurs besoins</w:t>
            </w:r>
            <w:r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en </w:t>
            </w:r>
            <w:r w:rsidRPr="00415324">
              <w:rPr>
                <w:rFonts w:ascii="Calibri" w:hAnsi="Calibri"/>
                <w:i/>
                <w:sz w:val="20"/>
                <w:szCs w:val="20"/>
                <w:lang w:val="fr-CM"/>
              </w:rPr>
              <w:t>hygiène menstruelle à l’école? Y a-t-il d'autres acteurs qui utilisent les écoles?</w:t>
            </w:r>
          </w:p>
          <w:p w:rsidR="00E252C0" w:rsidRPr="00415324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</w:tc>
      </w:tr>
      <w:tr w:rsidR="00E252C0" w:rsidRPr="009D6D94" w:rsidTr="00E252C0">
        <w:trPr>
          <w:gridAfter w:val="1"/>
          <w:wAfter w:w="113" w:type="dxa"/>
          <w:trHeight w:val="413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214F8C" w:rsidRDefault="00214F8C" w:rsidP="00D411AD">
            <w:pPr>
              <w:rPr>
                <w:rFonts w:ascii="Calibri" w:hAnsi="Calibri"/>
                <w:b/>
              </w:rPr>
            </w:pPr>
            <w:r w:rsidRPr="00214F8C">
              <w:rPr>
                <w:rFonts w:ascii="Calibri" w:hAnsi="Calibri"/>
                <w:b/>
                <w:lang w:val="fr-CM"/>
              </w:rPr>
              <w:lastRenderedPageBreak/>
              <w:t>Y-a-t-il un marché?</w:t>
            </w:r>
            <w:r w:rsidR="00E252C0" w:rsidRPr="00214F8C">
              <w:rPr>
                <w:rFonts w:ascii="Calibri" w:hAnsi="Calibri" w:cs="Arial"/>
                <w:b/>
                <w:color w:val="171717"/>
                <w:lang w:val="fr-CM"/>
              </w:rPr>
              <w:t xml:space="preserve">         </w:t>
            </w:r>
            <w:proofErr w:type="spellStart"/>
            <w:r>
              <w:rPr>
                <w:rFonts w:ascii="Calibri" w:hAnsi="Calibri" w:cs="Arial"/>
                <w:b/>
                <w:color w:val="171717"/>
              </w:rPr>
              <w:t>Oui</w:t>
            </w:r>
            <w:proofErr w:type="spellEnd"/>
            <w:r w:rsidR="00E252C0">
              <w:rPr>
                <w:rFonts w:ascii="Calibri" w:hAnsi="Calibri" w:cs="Arial"/>
                <w:b/>
                <w:color w:val="171717"/>
              </w:rPr>
              <w:t xml:space="preserve">             No</w:t>
            </w:r>
            <w:r>
              <w:rPr>
                <w:rFonts w:ascii="Calibri" w:hAnsi="Calibri" w:cs="Arial"/>
                <w:b/>
                <w:color w:val="171717"/>
              </w:rPr>
              <w:t>n</w:t>
            </w:r>
          </w:p>
        </w:tc>
      </w:tr>
      <w:tr w:rsidR="00E252C0" w:rsidRPr="00214F8C" w:rsidTr="00E252C0">
        <w:trPr>
          <w:gridAfter w:val="1"/>
          <w:wAfter w:w="113" w:type="dxa"/>
          <w:trHeight w:val="20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E252C0" w:rsidRPr="00214F8C" w:rsidRDefault="00214F8C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214F8C">
              <w:rPr>
                <w:rFonts w:ascii="Calibri" w:hAnsi="Calibri"/>
                <w:i/>
                <w:sz w:val="20"/>
                <w:szCs w:val="20"/>
                <w:lang w:val="fr-CM"/>
              </w:rPr>
              <w:t>Considérations</w:t>
            </w:r>
            <w:r w:rsidR="00415324" w:rsidRPr="00214F8C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: Existe-t-il une voie d’accès sûre aux marchés? * Où se trouvent les emplacements spécifiques qui sont dangereux et en quoi ces emplacements sont-ils </w:t>
            </w:r>
            <w:r w:rsidRPr="00214F8C">
              <w:rPr>
                <w:rFonts w:ascii="Calibri" w:hAnsi="Calibri"/>
                <w:i/>
                <w:sz w:val="20"/>
                <w:szCs w:val="20"/>
                <w:lang w:val="fr-CM"/>
              </w:rPr>
              <w:t>à risque</w:t>
            </w:r>
            <w:r w:rsidR="00415324" w:rsidRPr="00214F8C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? Y a-t-il des femmes, des hommes, des garçons et des filles qui utilisent le marché? Y a-t-il des groupes d'âge et de sexe qui ne </w:t>
            </w:r>
            <w:r w:rsidRPr="00214F8C">
              <w:rPr>
                <w:rFonts w:ascii="Calibri" w:hAnsi="Calibri"/>
                <w:i/>
                <w:sz w:val="20"/>
                <w:szCs w:val="20"/>
                <w:lang w:val="fr-CM"/>
              </w:rPr>
              <w:t>se renden</w:t>
            </w:r>
            <w:r w:rsidR="00415324" w:rsidRPr="00214F8C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t pas </w:t>
            </w:r>
            <w:r w:rsidRPr="00214F8C">
              <w:rPr>
                <w:rFonts w:ascii="Calibri" w:hAnsi="Calibri"/>
                <w:i/>
                <w:sz w:val="20"/>
                <w:szCs w:val="20"/>
                <w:lang w:val="fr-CM"/>
              </w:rPr>
              <w:t>au</w:t>
            </w:r>
            <w:r w:rsidR="00415324" w:rsidRPr="00214F8C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marché (et pourquoi)? *</w:t>
            </w:r>
          </w:p>
          <w:p w:rsidR="00E252C0" w:rsidRPr="00214F8C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  <w:p w:rsidR="00E252C0" w:rsidRPr="00214F8C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</w:tc>
      </w:tr>
      <w:tr w:rsidR="00E252C0" w:rsidRPr="006B2EB4" w:rsidTr="00E252C0">
        <w:trPr>
          <w:gridAfter w:val="1"/>
          <w:wAfter w:w="113" w:type="dxa"/>
          <w:trHeight w:val="57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6B2EB4" w:rsidRDefault="00214F8C" w:rsidP="00D411AD">
            <w:pPr>
              <w:rPr>
                <w:rFonts w:ascii="Calibri" w:hAnsi="Calibri"/>
                <w:b/>
                <w:lang w:val="fr-CM"/>
              </w:rPr>
            </w:pPr>
            <w:r w:rsidRPr="00214F8C">
              <w:rPr>
                <w:rFonts w:ascii="Calibri" w:hAnsi="Calibri"/>
                <w:b/>
                <w:lang w:val="fr-CM"/>
              </w:rPr>
              <w:t>Les femmes,</w:t>
            </w:r>
            <w:r>
              <w:rPr>
                <w:rFonts w:ascii="Calibri" w:hAnsi="Calibri"/>
                <w:b/>
                <w:lang w:val="fr-CM"/>
              </w:rPr>
              <w:t xml:space="preserve"> </w:t>
            </w:r>
            <w:r w:rsidRPr="00214F8C">
              <w:rPr>
                <w:rFonts w:ascii="Calibri" w:hAnsi="Calibri"/>
                <w:b/>
                <w:lang w:val="fr-CM"/>
              </w:rPr>
              <w:t>les hommes, les garçons et les filles sont</w:t>
            </w:r>
            <w:r>
              <w:rPr>
                <w:rFonts w:ascii="Calibri" w:hAnsi="Calibri"/>
                <w:b/>
                <w:lang w:val="fr-CM"/>
              </w:rPr>
              <w:t>-ils présents</w:t>
            </w:r>
            <w:r w:rsidR="006B2EB4">
              <w:rPr>
                <w:rFonts w:ascii="Calibri" w:hAnsi="Calibri"/>
                <w:b/>
                <w:lang w:val="fr-CM"/>
              </w:rPr>
              <w:t xml:space="preserve"> </w:t>
            </w:r>
            <w:r>
              <w:rPr>
                <w:rFonts w:ascii="Calibri" w:hAnsi="Calibri"/>
                <w:b/>
                <w:lang w:val="fr-CM"/>
              </w:rPr>
              <w:t>aux événements publics, aux</w:t>
            </w:r>
            <w:r w:rsidR="006B2EB4">
              <w:rPr>
                <w:rFonts w:ascii="Calibri" w:hAnsi="Calibri"/>
                <w:b/>
                <w:lang w:val="fr-CM"/>
              </w:rPr>
              <w:t xml:space="preserve"> réunions des associations et prennent-ils part aux décisions, ainsi qu’aux sessions permettant de collecter des données sur la population</w:t>
            </w:r>
            <w:r w:rsidR="00E252C0" w:rsidRPr="006B2EB4">
              <w:rPr>
                <w:rFonts w:ascii="Calibri" w:hAnsi="Calibri"/>
                <w:b/>
                <w:lang w:val="fr-CM"/>
              </w:rPr>
              <w:t>?</w:t>
            </w:r>
            <w:r w:rsidR="00E252C0" w:rsidRPr="009D6D94">
              <w:rPr>
                <w:rStyle w:val="FootnoteReference"/>
                <w:rFonts w:ascii="Calibri" w:hAnsi="Calibri"/>
                <w:b/>
              </w:rPr>
              <w:footnoteReference w:id="1"/>
            </w:r>
            <w:r w:rsidR="00E252C0" w:rsidRPr="006B2EB4">
              <w:rPr>
                <w:rFonts w:ascii="Calibri" w:hAnsi="Calibri" w:cs="Arial"/>
                <w:b/>
                <w:color w:val="171717"/>
                <w:lang w:val="fr-CM"/>
              </w:rPr>
              <w:t xml:space="preserve">           </w:t>
            </w:r>
            <w:proofErr w:type="spellStart"/>
            <w:r w:rsidR="006B2EB4">
              <w:rPr>
                <w:rFonts w:ascii="Calibri" w:hAnsi="Calibri" w:cs="Arial"/>
                <w:b/>
                <w:color w:val="171717"/>
                <w:lang w:val="en-US"/>
              </w:rPr>
              <w:t>Oui</w:t>
            </w:r>
            <w:proofErr w:type="spellEnd"/>
            <w:r w:rsidR="00E252C0" w:rsidRPr="006B2EB4">
              <w:rPr>
                <w:rFonts w:ascii="Calibri" w:hAnsi="Calibri" w:cs="Arial"/>
                <w:b/>
                <w:color w:val="171717"/>
                <w:lang w:val="en-US"/>
              </w:rPr>
              <w:t xml:space="preserve">             No</w:t>
            </w:r>
            <w:r w:rsidR="006B2EB4">
              <w:rPr>
                <w:rFonts w:ascii="Calibri" w:hAnsi="Calibri" w:cs="Arial"/>
                <w:b/>
                <w:color w:val="171717"/>
                <w:lang w:val="en-US"/>
              </w:rPr>
              <w:t>n</w:t>
            </w:r>
          </w:p>
        </w:tc>
      </w:tr>
      <w:tr w:rsidR="00E252C0" w:rsidRPr="00AA77BE" w:rsidTr="00E252C0">
        <w:trPr>
          <w:gridAfter w:val="1"/>
          <w:wAfter w:w="113" w:type="dxa"/>
          <w:trHeight w:val="20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F32596" w:rsidRPr="00F32596" w:rsidRDefault="00415324" w:rsidP="00F32596">
            <w:pPr>
              <w:spacing w:after="0"/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>Considérations: Qui parle, quand et qu</w:t>
            </w:r>
            <w:r w:rsidR="00F32596"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>’est-il dit</w:t>
            </w:r>
            <w:r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? </w:t>
            </w:r>
            <w:r w:rsidR="00F32596"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Comment ces différentes contributions sont-elles prises en compte </w:t>
            </w:r>
            <w:r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>et comment les femmes, les hommes, les garçons et les filles influencent-ils les décisions?</w:t>
            </w:r>
            <w:r w:rsidR="00F32596"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</w:t>
            </w:r>
          </w:p>
          <w:p w:rsidR="00E252C0" w:rsidRPr="00F32596" w:rsidRDefault="00415324" w:rsidP="00F32596">
            <w:pPr>
              <w:spacing w:after="0"/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Prenez note du lieu et du moment </w:t>
            </w:r>
            <w:r w:rsidR="00F32596"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>où se déroulent c</w:t>
            </w:r>
            <w:r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es événements, des comportements des participants, des réactions et des humeurs, des places </w:t>
            </w:r>
            <w:r w:rsidR="00F32596"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>où sont assises les personnes selon leur sexe et leur âge, et observez quelles sont l</w:t>
            </w:r>
            <w:r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es personnes présentes / non présentes. Demandez à quelques observateurs pourquoi les groupes </w:t>
            </w:r>
            <w:r w:rsidR="00F32596"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>non représentés</w:t>
            </w:r>
            <w:r w:rsidRPr="00F32596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ne sont pas présents.</w:t>
            </w:r>
          </w:p>
          <w:p w:rsidR="00E252C0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  <w:p w:rsidR="00F32596" w:rsidRDefault="00F32596" w:rsidP="00D411AD">
            <w:pPr>
              <w:rPr>
                <w:rFonts w:ascii="Calibri" w:hAnsi="Calibri"/>
                <w:i/>
                <w:lang w:val="fr-CM"/>
              </w:rPr>
            </w:pPr>
          </w:p>
          <w:p w:rsidR="00F32596" w:rsidRPr="00415324" w:rsidRDefault="00F32596" w:rsidP="00D411AD">
            <w:pPr>
              <w:rPr>
                <w:rFonts w:ascii="Calibri" w:hAnsi="Calibri"/>
                <w:i/>
                <w:lang w:val="fr-CM"/>
              </w:rPr>
            </w:pPr>
          </w:p>
        </w:tc>
      </w:tr>
      <w:tr w:rsidR="00E252C0" w:rsidRPr="00AA77BE" w:rsidTr="00E252C0">
        <w:trPr>
          <w:gridAfter w:val="1"/>
          <w:wAfter w:w="113" w:type="dxa"/>
          <w:trHeight w:val="629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6447B2" w:rsidRDefault="006447B2" w:rsidP="00D411AD">
            <w:pPr>
              <w:rPr>
                <w:rFonts w:ascii="Calibri" w:hAnsi="Calibri" w:cs="Arial"/>
                <w:b/>
                <w:color w:val="171717"/>
                <w:lang w:val="fr-CM"/>
              </w:rPr>
            </w:pPr>
            <w:r>
              <w:rPr>
                <w:rFonts w:ascii="Calibri" w:hAnsi="Calibri" w:cs="Arial"/>
                <w:b/>
                <w:color w:val="171717"/>
                <w:lang w:val="fr-CM"/>
              </w:rPr>
              <w:t>D</w:t>
            </w:r>
            <w:r w:rsidR="00F32596" w:rsidRPr="006447B2">
              <w:rPr>
                <w:rFonts w:ascii="Calibri" w:hAnsi="Calibri" w:cs="Arial"/>
                <w:b/>
                <w:color w:val="171717"/>
                <w:lang w:val="fr-CM"/>
              </w:rPr>
              <w:t xml:space="preserve">es </w:t>
            </w:r>
            <w:r w:rsidRPr="006447B2">
              <w:rPr>
                <w:rFonts w:ascii="Calibri" w:hAnsi="Calibri" w:cs="Arial"/>
                <w:b/>
                <w:color w:val="171717"/>
                <w:lang w:val="fr-CM"/>
              </w:rPr>
              <w:t xml:space="preserve">acteurs armés ou d’autres acteurs ont-ils établi des barrières ou </w:t>
            </w:r>
            <w:r>
              <w:rPr>
                <w:rFonts w:ascii="Calibri" w:hAnsi="Calibri" w:cs="Arial"/>
                <w:b/>
                <w:color w:val="171717"/>
                <w:lang w:val="fr-CM"/>
              </w:rPr>
              <w:t xml:space="preserve">des </w:t>
            </w:r>
            <w:r w:rsidRPr="006447B2">
              <w:rPr>
                <w:rFonts w:ascii="Calibri" w:hAnsi="Calibri" w:cs="Arial"/>
                <w:b/>
                <w:color w:val="171717"/>
                <w:lang w:val="fr-CM"/>
              </w:rPr>
              <w:t>postes de co</w:t>
            </w:r>
            <w:r>
              <w:rPr>
                <w:rFonts w:ascii="Calibri" w:hAnsi="Calibri" w:cs="Arial"/>
                <w:b/>
                <w:color w:val="171717"/>
                <w:lang w:val="fr-CM"/>
              </w:rPr>
              <w:t>ntrôle dans ou à proximité de la localité où l’évaluation est menée?</w:t>
            </w:r>
          </w:p>
        </w:tc>
      </w:tr>
      <w:tr w:rsidR="00E252C0" w:rsidRPr="00AA77BE" w:rsidTr="00E252C0">
        <w:trPr>
          <w:gridAfter w:val="1"/>
          <w:wAfter w:w="113" w:type="dxa"/>
          <w:trHeight w:val="20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E252C0" w:rsidRPr="006447B2" w:rsidRDefault="00415324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  <w:r w:rsidRPr="006447B2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Considérations: Existe-t-il des acteurs armés </w:t>
            </w:r>
            <w:r w:rsidR="006447B2" w:rsidRPr="006447B2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présents </w:t>
            </w:r>
            <w:r w:rsidRPr="006447B2">
              <w:rPr>
                <w:rFonts w:ascii="Calibri" w:hAnsi="Calibri"/>
                <w:i/>
                <w:sz w:val="20"/>
                <w:szCs w:val="20"/>
                <w:lang w:val="fr-CM"/>
              </w:rPr>
              <w:t>aux points d'eau, latrines,</w:t>
            </w:r>
            <w:r w:rsidR="006447B2" w:rsidRPr="006447B2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 points de lavage</w:t>
            </w:r>
            <w:r w:rsidRPr="006447B2">
              <w:rPr>
                <w:rFonts w:ascii="Calibri" w:hAnsi="Calibri"/>
                <w:i/>
                <w:sz w:val="20"/>
                <w:szCs w:val="20"/>
                <w:lang w:val="fr-CM"/>
              </w:rPr>
              <w:t xml:space="preserve">, école ou marché? </w:t>
            </w:r>
            <w:r w:rsidR="006447B2" w:rsidRPr="006447B2">
              <w:rPr>
                <w:rFonts w:ascii="Calibri" w:hAnsi="Calibri"/>
                <w:i/>
                <w:sz w:val="20"/>
                <w:szCs w:val="20"/>
                <w:lang w:val="fr-CM"/>
              </w:rPr>
              <w:t>Dans ces différents lieux, qui est le plus exposé aux risques que la présence de ces acteurs peut causer </w:t>
            </w:r>
            <w:r w:rsidRPr="006447B2">
              <w:rPr>
                <w:rFonts w:ascii="Calibri" w:hAnsi="Calibri"/>
                <w:i/>
                <w:sz w:val="20"/>
                <w:szCs w:val="20"/>
                <w:lang w:val="fr-CM"/>
              </w:rPr>
              <w:t>(hommes, femmes, garçons, filles, etc.)?</w:t>
            </w:r>
          </w:p>
          <w:p w:rsidR="00E252C0" w:rsidRDefault="00E252C0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</w:p>
          <w:p w:rsidR="006447B2" w:rsidRPr="006447B2" w:rsidRDefault="006447B2" w:rsidP="00D411AD">
            <w:pPr>
              <w:rPr>
                <w:rFonts w:ascii="Calibri" w:hAnsi="Calibri"/>
                <w:i/>
                <w:sz w:val="20"/>
                <w:szCs w:val="20"/>
                <w:lang w:val="fr-CM"/>
              </w:rPr>
            </w:pPr>
          </w:p>
          <w:p w:rsidR="00E252C0" w:rsidRPr="00415324" w:rsidRDefault="00E252C0" w:rsidP="00D411AD">
            <w:pPr>
              <w:rPr>
                <w:rFonts w:ascii="Calibri" w:hAnsi="Calibri"/>
                <w:i/>
                <w:lang w:val="fr-CM"/>
              </w:rPr>
            </w:pPr>
          </w:p>
        </w:tc>
      </w:tr>
      <w:tr w:rsidR="00E252C0" w:rsidRPr="009D6D94" w:rsidTr="00E252C0">
        <w:trPr>
          <w:gridAfter w:val="1"/>
          <w:wAfter w:w="113" w:type="dxa"/>
          <w:trHeight w:val="3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vAlign w:val="center"/>
          </w:tcPr>
          <w:p w:rsidR="00E252C0" w:rsidRPr="0009228D" w:rsidRDefault="006447B2" w:rsidP="00D411AD">
            <w:pPr>
              <w:spacing w:before="80"/>
              <w:rPr>
                <w:rFonts w:ascii="Calibri" w:hAnsi="Calibri" w:cs="Arial"/>
                <w:b/>
                <w:color w:val="171717"/>
              </w:rPr>
            </w:pPr>
            <w:proofErr w:type="spellStart"/>
            <w:r>
              <w:rPr>
                <w:rFonts w:ascii="Calibri" w:hAnsi="Calibri" w:cs="Arial"/>
                <w:b/>
                <w:color w:val="171717"/>
              </w:rPr>
              <w:t>Autres</w:t>
            </w:r>
            <w:proofErr w:type="spellEnd"/>
            <w:r>
              <w:rPr>
                <w:rFonts w:ascii="Calibri" w:hAnsi="Calibri" w:cs="Arial"/>
                <w:b/>
                <w:color w:val="171717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171717"/>
              </w:rPr>
              <w:t>commentaires</w:t>
            </w:r>
            <w:proofErr w:type="spellEnd"/>
            <w:r>
              <w:rPr>
                <w:rFonts w:ascii="Calibri" w:hAnsi="Calibri" w:cs="Arial"/>
                <w:b/>
                <w:color w:val="171717"/>
              </w:rPr>
              <w:t>:</w:t>
            </w:r>
          </w:p>
        </w:tc>
      </w:tr>
      <w:tr w:rsidR="00E252C0" w:rsidRPr="00AA77BE" w:rsidTr="00E252C0">
        <w:trPr>
          <w:gridAfter w:val="1"/>
          <w:wAfter w:w="113" w:type="dxa"/>
          <w:trHeight w:val="30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E252C0" w:rsidRPr="006447B2" w:rsidRDefault="00415324" w:rsidP="00D411AD">
            <w:pPr>
              <w:spacing w:before="80"/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</w:pPr>
            <w:r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Veuillez inclure toute autre observation, y compris celles liées aux mouvements et aux activités des femmes, des filles, des garçons et des hommes en dehors de la </w:t>
            </w:r>
            <w:r w:rsidR="006447B2"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>localité</w:t>
            </w:r>
            <w:r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 </w:t>
            </w:r>
            <w:r w:rsidR="009F378D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liées à </w:t>
            </w:r>
            <w:r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 l'eau, </w:t>
            </w:r>
            <w:r w:rsidR="009F378D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>au</w:t>
            </w:r>
            <w:r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 bois de chauffage, </w:t>
            </w:r>
            <w:r w:rsidR="009F378D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à </w:t>
            </w:r>
            <w:r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>l'accès au marché</w:t>
            </w:r>
            <w:r w:rsidR="009F378D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 </w:t>
            </w:r>
            <w:r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>,</w:t>
            </w:r>
            <w:r w:rsidR="009F378D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>à</w:t>
            </w:r>
            <w:r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 l'emploi ou</w:t>
            </w:r>
            <w:r w:rsidR="009F378D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 aux</w:t>
            </w:r>
            <w:r w:rsidRPr="006447B2">
              <w:rPr>
                <w:rFonts w:ascii="Calibri" w:hAnsi="Calibri" w:cs="Arial"/>
                <w:i/>
                <w:color w:val="171717"/>
                <w:sz w:val="20"/>
                <w:szCs w:val="20"/>
                <w:lang w:val="fr-CM"/>
              </w:rPr>
              <w:t xml:space="preserve"> moyens de subsistance, etc.</w:t>
            </w:r>
          </w:p>
          <w:p w:rsidR="009F378D" w:rsidRPr="00415324" w:rsidRDefault="009F378D" w:rsidP="00D411AD">
            <w:pPr>
              <w:spacing w:before="80"/>
              <w:rPr>
                <w:rFonts w:ascii="Calibri" w:hAnsi="Calibri" w:cs="Arial"/>
                <w:b/>
                <w:color w:val="171717"/>
                <w:lang w:val="fr-CM"/>
              </w:rPr>
            </w:pPr>
          </w:p>
          <w:p w:rsidR="00E252C0" w:rsidRPr="00415324" w:rsidRDefault="00E252C0" w:rsidP="00D411AD">
            <w:pPr>
              <w:spacing w:before="80"/>
              <w:rPr>
                <w:rFonts w:ascii="Calibri" w:hAnsi="Calibri" w:cs="Arial"/>
                <w:b/>
                <w:color w:val="171717"/>
                <w:lang w:val="fr-CM"/>
              </w:rPr>
            </w:pPr>
          </w:p>
        </w:tc>
      </w:tr>
    </w:tbl>
    <w:p w:rsidR="00E252C0" w:rsidRPr="00415324" w:rsidRDefault="00E252C0" w:rsidP="002E13A7">
      <w:pPr>
        <w:pStyle w:val="NoSpacing"/>
        <w:tabs>
          <w:tab w:val="left" w:pos="2990"/>
        </w:tabs>
        <w:rPr>
          <w:rFonts w:cstheme="minorHAnsi"/>
          <w:b/>
          <w:bCs/>
          <w:lang w:val="fr-CM"/>
        </w:rPr>
      </w:pPr>
    </w:p>
    <w:sectPr w:rsidR="00E252C0" w:rsidRPr="00415324" w:rsidSect="00805817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EF" w:rsidRDefault="00E73EEF" w:rsidP="00C253C1">
      <w:pPr>
        <w:spacing w:after="0" w:line="240" w:lineRule="auto"/>
      </w:pPr>
      <w:r>
        <w:separator/>
      </w:r>
    </w:p>
  </w:endnote>
  <w:endnote w:type="continuationSeparator" w:id="0">
    <w:p w:rsidR="00E73EEF" w:rsidRDefault="00E73EEF" w:rsidP="00C2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2" w:rsidRPr="00805817" w:rsidRDefault="00F454B2" w:rsidP="00805817">
    <w:pPr>
      <w:pStyle w:val="Header"/>
      <w:rPr>
        <w:rFonts w:ascii="Arial" w:hAnsi="Arial" w:cs="Arial"/>
        <w:b/>
        <w:noProof/>
        <w:sz w:val="16"/>
        <w:szCs w:val="16"/>
        <w:lang w:val="fr-CA"/>
      </w:rPr>
    </w:pPr>
    <w:r>
      <w:rPr>
        <w:rFonts w:ascii="Arial" w:hAnsi="Arial" w:cs="Arial"/>
        <w:b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101F6" wp14:editId="05150ED1">
              <wp:simplePos x="0" y="0"/>
              <wp:positionH relativeFrom="column">
                <wp:posOffset>9525</wp:posOffset>
              </wp:positionH>
              <wp:positionV relativeFrom="paragraph">
                <wp:posOffset>55880</wp:posOffset>
              </wp:positionV>
              <wp:extent cx="5934075" cy="0"/>
              <wp:effectExtent l="9525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3193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4.4pt;width:4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LH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6ni4c8fZ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"/>
          </w:pict>
        </mc:Fallback>
      </mc:AlternateContent>
    </w:r>
  </w:p>
  <w:p w:rsidR="00F454B2" w:rsidRPr="00D71571" w:rsidRDefault="00F454B2" w:rsidP="00C253C1">
    <w:pPr>
      <w:pStyle w:val="Footer"/>
      <w:rPr>
        <w:lang w:val="fr-FR"/>
      </w:rPr>
    </w:pPr>
  </w:p>
  <w:p w:rsidR="00F454B2" w:rsidRPr="00D71571" w:rsidRDefault="00F454B2">
    <w:pPr>
      <w:pStyle w:val="Footer"/>
      <w:rPr>
        <w:lang w:val="fr-FR"/>
      </w:rPr>
    </w:pPr>
  </w:p>
  <w:p w:rsidR="00F454B2" w:rsidRPr="00D71571" w:rsidRDefault="00F454B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EF" w:rsidRDefault="00E73EEF" w:rsidP="00C253C1">
      <w:pPr>
        <w:spacing w:after="0" w:line="240" w:lineRule="auto"/>
      </w:pPr>
      <w:r>
        <w:separator/>
      </w:r>
    </w:p>
  </w:footnote>
  <w:footnote w:type="continuationSeparator" w:id="0">
    <w:p w:rsidR="00E73EEF" w:rsidRDefault="00E73EEF" w:rsidP="00C253C1">
      <w:pPr>
        <w:spacing w:after="0" w:line="240" w:lineRule="auto"/>
      </w:pPr>
      <w:r>
        <w:continuationSeparator/>
      </w:r>
    </w:p>
  </w:footnote>
  <w:footnote w:id="1">
    <w:p w:rsidR="00E252C0" w:rsidRPr="00E84993" w:rsidRDefault="00E252C0" w:rsidP="00E252C0">
      <w:pPr>
        <w:pStyle w:val="FootnoteText"/>
        <w:rPr>
          <w:lang w:val="en-AU"/>
        </w:rPr>
      </w:pPr>
      <w:r w:rsidRPr="0036552A">
        <w:rPr>
          <w:rStyle w:val="FootnoteReference"/>
          <w:sz w:val="20"/>
          <w:szCs w:val="20"/>
        </w:rPr>
        <w:footnoteRef/>
      </w:r>
      <w:r w:rsidRPr="0036552A">
        <w:rPr>
          <w:sz w:val="20"/>
          <w:szCs w:val="20"/>
        </w:rPr>
        <w:t xml:space="preserve"> </w:t>
      </w:r>
      <w:r w:rsidRPr="00EB3EB6">
        <w:rPr>
          <w:rFonts w:ascii="Calibri" w:hAnsi="Calibri"/>
          <w:sz w:val="18"/>
          <w:szCs w:val="20"/>
          <w:lang w:val="en-AU"/>
        </w:rPr>
        <w:t xml:space="preserve">CARE Gender Toolkit, Field Observation, &lt; </w:t>
      </w:r>
      <w:hyperlink r:id="rId1" w:history="1">
        <w:r w:rsidRPr="00EB3EB6">
          <w:rPr>
            <w:rStyle w:val="Hyperlink"/>
            <w:rFonts w:ascii="Calibri" w:eastAsiaTheme="minorEastAsia" w:hAnsi="Calibri"/>
            <w:sz w:val="18"/>
            <w:szCs w:val="20"/>
            <w:lang w:val="en-AU"/>
          </w:rPr>
          <w:t>http://gendertoolkit.care.org/Pages/field%20observation.aspx</w:t>
        </w:r>
      </w:hyperlink>
      <w:r w:rsidRPr="00EB3EB6">
        <w:rPr>
          <w:rFonts w:ascii="Calibri" w:hAnsi="Calibri"/>
          <w:sz w:val="18"/>
          <w:szCs w:val="20"/>
          <w:lang w:val="en-AU"/>
        </w:rPr>
        <w:t xml:space="preserve"> 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88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4B2" w:rsidRDefault="00F454B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4B2" w:rsidRDefault="00F454B2" w:rsidP="00C61FA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8"/>
    <w:multiLevelType w:val="hybridMultilevel"/>
    <w:tmpl w:val="1744D20C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91"/>
    <w:multiLevelType w:val="hybridMultilevel"/>
    <w:tmpl w:val="7C2C1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13D8"/>
    <w:multiLevelType w:val="hybridMultilevel"/>
    <w:tmpl w:val="7B3E6CFE"/>
    <w:lvl w:ilvl="0" w:tplc="9984D0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102D"/>
    <w:multiLevelType w:val="hybridMultilevel"/>
    <w:tmpl w:val="972C0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005E9"/>
    <w:multiLevelType w:val="hybridMultilevel"/>
    <w:tmpl w:val="F104AFA0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310"/>
    <w:multiLevelType w:val="hybridMultilevel"/>
    <w:tmpl w:val="368C2376"/>
    <w:lvl w:ilvl="0" w:tplc="2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934FB"/>
    <w:multiLevelType w:val="hybridMultilevel"/>
    <w:tmpl w:val="1BDAC1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206A2"/>
    <w:multiLevelType w:val="hybridMultilevel"/>
    <w:tmpl w:val="443032EE"/>
    <w:lvl w:ilvl="0" w:tplc="EF5EA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40D1"/>
    <w:multiLevelType w:val="hybridMultilevel"/>
    <w:tmpl w:val="9A788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036DF"/>
    <w:multiLevelType w:val="hybridMultilevel"/>
    <w:tmpl w:val="AA24C67C"/>
    <w:lvl w:ilvl="0" w:tplc="52A4D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B5C4B"/>
    <w:multiLevelType w:val="hybridMultilevel"/>
    <w:tmpl w:val="EF9A9D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76F0A"/>
    <w:multiLevelType w:val="hybridMultilevel"/>
    <w:tmpl w:val="E9C4C000"/>
    <w:lvl w:ilvl="0" w:tplc="C368E2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D4FE8"/>
    <w:multiLevelType w:val="hybridMultilevel"/>
    <w:tmpl w:val="4FCCA166"/>
    <w:lvl w:ilvl="0" w:tplc="A0DC9846">
      <w:start w:val="7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06E3A"/>
    <w:multiLevelType w:val="hybridMultilevel"/>
    <w:tmpl w:val="0E5C3B10"/>
    <w:lvl w:ilvl="0" w:tplc="05F87A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5E21F0"/>
    <w:multiLevelType w:val="hybridMultilevel"/>
    <w:tmpl w:val="34C60D8A"/>
    <w:lvl w:ilvl="0" w:tplc="1FB254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23D27B1"/>
    <w:multiLevelType w:val="hybridMultilevel"/>
    <w:tmpl w:val="DE7E2986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C1F2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49B1052"/>
    <w:multiLevelType w:val="hybridMultilevel"/>
    <w:tmpl w:val="EFFAFEA4"/>
    <w:lvl w:ilvl="0" w:tplc="8D9C057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D5DAC"/>
    <w:multiLevelType w:val="hybridMultilevel"/>
    <w:tmpl w:val="C3E0DA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22E57"/>
    <w:multiLevelType w:val="hybridMultilevel"/>
    <w:tmpl w:val="D60AD9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4574E5"/>
    <w:multiLevelType w:val="hybridMultilevel"/>
    <w:tmpl w:val="2EF84A86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34E8B"/>
    <w:multiLevelType w:val="hybridMultilevel"/>
    <w:tmpl w:val="04D82092"/>
    <w:lvl w:ilvl="0" w:tplc="626E8B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94ADB"/>
    <w:multiLevelType w:val="hybridMultilevel"/>
    <w:tmpl w:val="F9A838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9A6D47"/>
    <w:multiLevelType w:val="hybridMultilevel"/>
    <w:tmpl w:val="4EE87956"/>
    <w:lvl w:ilvl="0" w:tplc="24AAD8A8">
      <w:start w:val="19"/>
      <w:numFmt w:val="decimal"/>
      <w:lvlText w:val="%1"/>
      <w:lvlJc w:val="left"/>
      <w:pPr>
        <w:ind w:left="720" w:hanging="360"/>
      </w:pPr>
      <w:rPr>
        <w:rFonts w:eastAsiaTheme="minorEastAsia" w:cs="Arial" w:hint="default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D3067"/>
    <w:multiLevelType w:val="hybridMultilevel"/>
    <w:tmpl w:val="4D96C408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753F8"/>
    <w:multiLevelType w:val="hybridMultilevel"/>
    <w:tmpl w:val="1C1A55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EE52C7"/>
    <w:multiLevelType w:val="hybridMultilevel"/>
    <w:tmpl w:val="DDD024EC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84A73"/>
    <w:multiLevelType w:val="hybridMultilevel"/>
    <w:tmpl w:val="B08C8498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87842"/>
    <w:multiLevelType w:val="hybridMultilevel"/>
    <w:tmpl w:val="C2720B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9715F"/>
    <w:multiLevelType w:val="hybridMultilevel"/>
    <w:tmpl w:val="5E766B02"/>
    <w:lvl w:ilvl="0" w:tplc="2AD8FB9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04FE"/>
    <w:multiLevelType w:val="hybridMultilevel"/>
    <w:tmpl w:val="D592E5F0"/>
    <w:lvl w:ilvl="0" w:tplc="2C0C000F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C0C0019" w:tentative="1">
      <w:start w:val="1"/>
      <w:numFmt w:val="lowerLetter"/>
      <w:lvlText w:val="%2."/>
      <w:lvlJc w:val="left"/>
      <w:pPr>
        <w:ind w:left="1437" w:hanging="360"/>
      </w:pPr>
    </w:lvl>
    <w:lvl w:ilvl="2" w:tplc="2C0C001B" w:tentative="1">
      <w:start w:val="1"/>
      <w:numFmt w:val="lowerRoman"/>
      <w:lvlText w:val="%3."/>
      <w:lvlJc w:val="right"/>
      <w:pPr>
        <w:ind w:left="2157" w:hanging="180"/>
      </w:pPr>
    </w:lvl>
    <w:lvl w:ilvl="3" w:tplc="2C0C000F" w:tentative="1">
      <w:start w:val="1"/>
      <w:numFmt w:val="decimal"/>
      <w:lvlText w:val="%4."/>
      <w:lvlJc w:val="left"/>
      <w:pPr>
        <w:ind w:left="2877" w:hanging="360"/>
      </w:pPr>
    </w:lvl>
    <w:lvl w:ilvl="4" w:tplc="2C0C0019" w:tentative="1">
      <w:start w:val="1"/>
      <w:numFmt w:val="lowerLetter"/>
      <w:lvlText w:val="%5."/>
      <w:lvlJc w:val="left"/>
      <w:pPr>
        <w:ind w:left="3597" w:hanging="360"/>
      </w:pPr>
    </w:lvl>
    <w:lvl w:ilvl="5" w:tplc="2C0C001B" w:tentative="1">
      <w:start w:val="1"/>
      <w:numFmt w:val="lowerRoman"/>
      <w:lvlText w:val="%6."/>
      <w:lvlJc w:val="right"/>
      <w:pPr>
        <w:ind w:left="4317" w:hanging="180"/>
      </w:pPr>
    </w:lvl>
    <w:lvl w:ilvl="6" w:tplc="2C0C000F" w:tentative="1">
      <w:start w:val="1"/>
      <w:numFmt w:val="decimal"/>
      <w:lvlText w:val="%7."/>
      <w:lvlJc w:val="left"/>
      <w:pPr>
        <w:ind w:left="5037" w:hanging="360"/>
      </w:pPr>
    </w:lvl>
    <w:lvl w:ilvl="7" w:tplc="2C0C0019" w:tentative="1">
      <w:start w:val="1"/>
      <w:numFmt w:val="lowerLetter"/>
      <w:lvlText w:val="%8."/>
      <w:lvlJc w:val="left"/>
      <w:pPr>
        <w:ind w:left="5757" w:hanging="360"/>
      </w:pPr>
    </w:lvl>
    <w:lvl w:ilvl="8" w:tplc="2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8EE5AA0"/>
    <w:multiLevelType w:val="hybridMultilevel"/>
    <w:tmpl w:val="4CA60A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730" w:hanging="360"/>
      </w:pPr>
    </w:lvl>
    <w:lvl w:ilvl="2" w:tplc="1009001B" w:tentative="1">
      <w:start w:val="1"/>
      <w:numFmt w:val="lowerRoman"/>
      <w:lvlText w:val="%3."/>
      <w:lvlJc w:val="right"/>
      <w:pPr>
        <w:ind w:left="1450" w:hanging="180"/>
      </w:pPr>
    </w:lvl>
    <w:lvl w:ilvl="3" w:tplc="1009000F" w:tentative="1">
      <w:start w:val="1"/>
      <w:numFmt w:val="decimal"/>
      <w:lvlText w:val="%4."/>
      <w:lvlJc w:val="left"/>
      <w:pPr>
        <w:ind w:left="2170" w:hanging="360"/>
      </w:pPr>
    </w:lvl>
    <w:lvl w:ilvl="4" w:tplc="10090019" w:tentative="1">
      <w:start w:val="1"/>
      <w:numFmt w:val="lowerLetter"/>
      <w:lvlText w:val="%5."/>
      <w:lvlJc w:val="left"/>
      <w:pPr>
        <w:ind w:left="2890" w:hanging="360"/>
      </w:pPr>
    </w:lvl>
    <w:lvl w:ilvl="5" w:tplc="1009001B" w:tentative="1">
      <w:start w:val="1"/>
      <w:numFmt w:val="lowerRoman"/>
      <w:lvlText w:val="%6."/>
      <w:lvlJc w:val="right"/>
      <w:pPr>
        <w:ind w:left="3610" w:hanging="180"/>
      </w:pPr>
    </w:lvl>
    <w:lvl w:ilvl="6" w:tplc="1009000F" w:tentative="1">
      <w:start w:val="1"/>
      <w:numFmt w:val="decimal"/>
      <w:lvlText w:val="%7."/>
      <w:lvlJc w:val="left"/>
      <w:pPr>
        <w:ind w:left="4330" w:hanging="360"/>
      </w:pPr>
    </w:lvl>
    <w:lvl w:ilvl="7" w:tplc="10090019" w:tentative="1">
      <w:start w:val="1"/>
      <w:numFmt w:val="lowerLetter"/>
      <w:lvlText w:val="%8."/>
      <w:lvlJc w:val="left"/>
      <w:pPr>
        <w:ind w:left="5050" w:hanging="360"/>
      </w:pPr>
    </w:lvl>
    <w:lvl w:ilvl="8" w:tplc="10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2" w15:restartNumberingAfterBreak="0">
    <w:nsid w:val="5F824673"/>
    <w:multiLevelType w:val="hybridMultilevel"/>
    <w:tmpl w:val="CF4C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1225D"/>
    <w:multiLevelType w:val="hybridMultilevel"/>
    <w:tmpl w:val="CF4C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06562"/>
    <w:multiLevelType w:val="hybridMultilevel"/>
    <w:tmpl w:val="54940684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02A4F"/>
    <w:multiLevelType w:val="hybridMultilevel"/>
    <w:tmpl w:val="CD2E105C"/>
    <w:lvl w:ilvl="0" w:tplc="F9D27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F58C4"/>
    <w:multiLevelType w:val="hybridMultilevel"/>
    <w:tmpl w:val="301276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CD1B59"/>
    <w:multiLevelType w:val="hybridMultilevel"/>
    <w:tmpl w:val="9F8AEB36"/>
    <w:lvl w:ilvl="0" w:tplc="1FB254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FE5AF9"/>
    <w:multiLevelType w:val="hybridMultilevel"/>
    <w:tmpl w:val="BBB822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51662"/>
    <w:multiLevelType w:val="hybridMultilevel"/>
    <w:tmpl w:val="81947BB6"/>
    <w:lvl w:ilvl="0" w:tplc="6194D6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B7064"/>
    <w:multiLevelType w:val="hybridMultilevel"/>
    <w:tmpl w:val="E2EAB988"/>
    <w:lvl w:ilvl="0" w:tplc="626E8B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037D1A"/>
    <w:multiLevelType w:val="hybridMultilevel"/>
    <w:tmpl w:val="303CB3EA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D18E6"/>
    <w:multiLevelType w:val="hybridMultilevel"/>
    <w:tmpl w:val="3FAAF264"/>
    <w:lvl w:ilvl="0" w:tplc="8FD6669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0575C"/>
    <w:multiLevelType w:val="hybridMultilevel"/>
    <w:tmpl w:val="85B271B6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F2105"/>
    <w:multiLevelType w:val="hybridMultilevel"/>
    <w:tmpl w:val="AC8017DC"/>
    <w:lvl w:ilvl="0" w:tplc="C9D0D0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32485F"/>
        <w:sz w:val="22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11569"/>
    <w:multiLevelType w:val="hybridMultilevel"/>
    <w:tmpl w:val="272C0B40"/>
    <w:lvl w:ilvl="0" w:tplc="0CE0415C">
      <w:start w:val="1"/>
      <w:numFmt w:val="bullet"/>
      <w:lvlText w:val=""/>
      <w:lvlJc w:val="left"/>
      <w:pPr>
        <w:ind w:left="414" w:hanging="4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7"/>
  </w:num>
  <w:num w:numId="4">
    <w:abstractNumId w:val="36"/>
  </w:num>
  <w:num w:numId="5">
    <w:abstractNumId w:val="19"/>
  </w:num>
  <w:num w:numId="6">
    <w:abstractNumId w:val="32"/>
  </w:num>
  <w:num w:numId="7">
    <w:abstractNumId w:val="33"/>
  </w:num>
  <w:num w:numId="8">
    <w:abstractNumId w:val="9"/>
  </w:num>
  <w:num w:numId="9">
    <w:abstractNumId w:val="22"/>
  </w:num>
  <w:num w:numId="10">
    <w:abstractNumId w:val="25"/>
  </w:num>
  <w:num w:numId="11">
    <w:abstractNumId w:val="45"/>
  </w:num>
  <w:num w:numId="12">
    <w:abstractNumId w:val="26"/>
  </w:num>
  <w:num w:numId="13">
    <w:abstractNumId w:val="20"/>
  </w:num>
  <w:num w:numId="14">
    <w:abstractNumId w:val="4"/>
  </w:num>
  <w:num w:numId="15">
    <w:abstractNumId w:val="41"/>
  </w:num>
  <w:num w:numId="16">
    <w:abstractNumId w:val="15"/>
  </w:num>
  <w:num w:numId="17">
    <w:abstractNumId w:val="43"/>
  </w:num>
  <w:num w:numId="18">
    <w:abstractNumId w:val="27"/>
  </w:num>
  <w:num w:numId="19">
    <w:abstractNumId w:val="21"/>
  </w:num>
  <w:num w:numId="20">
    <w:abstractNumId w:val="34"/>
  </w:num>
  <w:num w:numId="21">
    <w:abstractNumId w:val="24"/>
  </w:num>
  <w:num w:numId="22">
    <w:abstractNumId w:val="0"/>
  </w:num>
  <w:num w:numId="23">
    <w:abstractNumId w:val="35"/>
  </w:num>
  <w:num w:numId="24">
    <w:abstractNumId w:val="11"/>
  </w:num>
  <w:num w:numId="25">
    <w:abstractNumId w:val="18"/>
  </w:num>
  <w:num w:numId="26">
    <w:abstractNumId w:val="8"/>
  </w:num>
  <w:num w:numId="27">
    <w:abstractNumId w:val="3"/>
  </w:num>
  <w:num w:numId="28">
    <w:abstractNumId w:val="28"/>
  </w:num>
  <w:num w:numId="29">
    <w:abstractNumId w:val="38"/>
  </w:num>
  <w:num w:numId="30">
    <w:abstractNumId w:val="6"/>
  </w:num>
  <w:num w:numId="31">
    <w:abstractNumId w:val="39"/>
  </w:num>
  <w:num w:numId="32">
    <w:abstractNumId w:val="16"/>
  </w:num>
  <w:num w:numId="33">
    <w:abstractNumId w:val="10"/>
  </w:num>
  <w:num w:numId="34">
    <w:abstractNumId w:val="1"/>
  </w:num>
  <w:num w:numId="35">
    <w:abstractNumId w:val="31"/>
  </w:num>
  <w:num w:numId="36">
    <w:abstractNumId w:val="44"/>
  </w:num>
  <w:num w:numId="37">
    <w:abstractNumId w:val="7"/>
  </w:num>
  <w:num w:numId="38">
    <w:abstractNumId w:val="42"/>
  </w:num>
  <w:num w:numId="39">
    <w:abstractNumId w:val="5"/>
  </w:num>
  <w:num w:numId="40">
    <w:abstractNumId w:val="17"/>
  </w:num>
  <w:num w:numId="41">
    <w:abstractNumId w:val="12"/>
  </w:num>
  <w:num w:numId="42">
    <w:abstractNumId w:val="30"/>
  </w:num>
  <w:num w:numId="43">
    <w:abstractNumId w:val="29"/>
  </w:num>
  <w:num w:numId="44">
    <w:abstractNumId w:val="2"/>
  </w:num>
  <w:num w:numId="45">
    <w:abstractNumId w:val="2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C1"/>
    <w:rsid w:val="0001636E"/>
    <w:rsid w:val="00017B5F"/>
    <w:rsid w:val="00040F72"/>
    <w:rsid w:val="00045A93"/>
    <w:rsid w:val="000577C2"/>
    <w:rsid w:val="000605C2"/>
    <w:rsid w:val="000C44CF"/>
    <w:rsid w:val="000D3560"/>
    <w:rsid w:val="000D6C7F"/>
    <w:rsid w:val="00126ECD"/>
    <w:rsid w:val="00177ADE"/>
    <w:rsid w:val="0018524F"/>
    <w:rsid w:val="00187AE0"/>
    <w:rsid w:val="00192E86"/>
    <w:rsid w:val="00214F8C"/>
    <w:rsid w:val="00260593"/>
    <w:rsid w:val="00266117"/>
    <w:rsid w:val="00277FA7"/>
    <w:rsid w:val="00290CFB"/>
    <w:rsid w:val="002D699C"/>
    <w:rsid w:val="002E13A7"/>
    <w:rsid w:val="002F2473"/>
    <w:rsid w:val="00300E76"/>
    <w:rsid w:val="003329F3"/>
    <w:rsid w:val="003E615B"/>
    <w:rsid w:val="003E74CD"/>
    <w:rsid w:val="003F1C6B"/>
    <w:rsid w:val="003F6789"/>
    <w:rsid w:val="004103ED"/>
    <w:rsid w:val="00414B9E"/>
    <w:rsid w:val="00415324"/>
    <w:rsid w:val="004327C1"/>
    <w:rsid w:val="00434EB7"/>
    <w:rsid w:val="00453FB0"/>
    <w:rsid w:val="004559B8"/>
    <w:rsid w:val="00470782"/>
    <w:rsid w:val="00476954"/>
    <w:rsid w:val="00502197"/>
    <w:rsid w:val="00506B3E"/>
    <w:rsid w:val="005203E0"/>
    <w:rsid w:val="00527D40"/>
    <w:rsid w:val="0055042A"/>
    <w:rsid w:val="005A1BB8"/>
    <w:rsid w:val="005D0379"/>
    <w:rsid w:val="005D374C"/>
    <w:rsid w:val="005E6746"/>
    <w:rsid w:val="006176F6"/>
    <w:rsid w:val="00631B89"/>
    <w:rsid w:val="00635783"/>
    <w:rsid w:val="006447B2"/>
    <w:rsid w:val="006714A6"/>
    <w:rsid w:val="006728E2"/>
    <w:rsid w:val="00676F2D"/>
    <w:rsid w:val="006A1EE4"/>
    <w:rsid w:val="006B2EB4"/>
    <w:rsid w:val="00700D15"/>
    <w:rsid w:val="007B7C36"/>
    <w:rsid w:val="007D1F53"/>
    <w:rsid w:val="007D65A1"/>
    <w:rsid w:val="007E20FC"/>
    <w:rsid w:val="007F3D90"/>
    <w:rsid w:val="00805817"/>
    <w:rsid w:val="00811B1C"/>
    <w:rsid w:val="008265B8"/>
    <w:rsid w:val="00837478"/>
    <w:rsid w:val="00843EC2"/>
    <w:rsid w:val="008578FA"/>
    <w:rsid w:val="00890A97"/>
    <w:rsid w:val="00891B88"/>
    <w:rsid w:val="0089377B"/>
    <w:rsid w:val="00894139"/>
    <w:rsid w:val="00903FEC"/>
    <w:rsid w:val="00984E78"/>
    <w:rsid w:val="009B0E70"/>
    <w:rsid w:val="009F378D"/>
    <w:rsid w:val="009F5FF9"/>
    <w:rsid w:val="00A01628"/>
    <w:rsid w:val="00A04B04"/>
    <w:rsid w:val="00A16CDB"/>
    <w:rsid w:val="00A21758"/>
    <w:rsid w:val="00A35B0A"/>
    <w:rsid w:val="00A624D2"/>
    <w:rsid w:val="00A63761"/>
    <w:rsid w:val="00A663AD"/>
    <w:rsid w:val="00A91493"/>
    <w:rsid w:val="00AA77BE"/>
    <w:rsid w:val="00B01CF5"/>
    <w:rsid w:val="00B14313"/>
    <w:rsid w:val="00B4159C"/>
    <w:rsid w:val="00B47151"/>
    <w:rsid w:val="00B64B8D"/>
    <w:rsid w:val="00B75C99"/>
    <w:rsid w:val="00B84068"/>
    <w:rsid w:val="00BB102C"/>
    <w:rsid w:val="00BF3229"/>
    <w:rsid w:val="00C253C1"/>
    <w:rsid w:val="00C3622B"/>
    <w:rsid w:val="00C37B41"/>
    <w:rsid w:val="00C57458"/>
    <w:rsid w:val="00C61FAE"/>
    <w:rsid w:val="00C84A8F"/>
    <w:rsid w:val="00C85DD1"/>
    <w:rsid w:val="00C872F2"/>
    <w:rsid w:val="00CB7AA1"/>
    <w:rsid w:val="00D0548C"/>
    <w:rsid w:val="00D36472"/>
    <w:rsid w:val="00D5751E"/>
    <w:rsid w:val="00D6260D"/>
    <w:rsid w:val="00D67FB2"/>
    <w:rsid w:val="00D71571"/>
    <w:rsid w:val="00DB1E79"/>
    <w:rsid w:val="00DB6843"/>
    <w:rsid w:val="00DC45EA"/>
    <w:rsid w:val="00DD3F63"/>
    <w:rsid w:val="00E02A01"/>
    <w:rsid w:val="00E12310"/>
    <w:rsid w:val="00E252C0"/>
    <w:rsid w:val="00E45AB2"/>
    <w:rsid w:val="00E70793"/>
    <w:rsid w:val="00E73EEF"/>
    <w:rsid w:val="00E82DCC"/>
    <w:rsid w:val="00EA735D"/>
    <w:rsid w:val="00EC626A"/>
    <w:rsid w:val="00ED19F5"/>
    <w:rsid w:val="00EF0B0B"/>
    <w:rsid w:val="00F14B23"/>
    <w:rsid w:val="00F32596"/>
    <w:rsid w:val="00F454B2"/>
    <w:rsid w:val="00F4711A"/>
    <w:rsid w:val="00F475E3"/>
    <w:rsid w:val="00F83878"/>
    <w:rsid w:val="00FC1DD3"/>
    <w:rsid w:val="00FC58CE"/>
    <w:rsid w:val="00FD19E2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23867-B496-487F-A066-B87DC39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B2"/>
  </w:style>
  <w:style w:type="paragraph" w:styleId="Heading1">
    <w:name w:val="heading 1"/>
    <w:basedOn w:val="Normal"/>
    <w:next w:val="Normal"/>
    <w:link w:val="Heading1Char"/>
    <w:uiPriority w:val="9"/>
    <w:qFormat/>
    <w:rsid w:val="00C253C1"/>
    <w:pPr>
      <w:pBdr>
        <w:top w:val="single" w:sz="24" w:space="0" w:color="FDA023" w:themeColor="accent1"/>
        <w:left w:val="single" w:sz="24" w:space="0" w:color="FDA023" w:themeColor="accent1"/>
        <w:bottom w:val="single" w:sz="24" w:space="0" w:color="FDA023" w:themeColor="accent1"/>
        <w:right w:val="single" w:sz="24" w:space="0" w:color="FDA023" w:themeColor="accent1"/>
      </w:pBdr>
      <w:shd w:val="clear" w:color="auto" w:fill="FDA023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3C1"/>
    <w:pPr>
      <w:pBdr>
        <w:top w:val="single" w:sz="24" w:space="0" w:color="FEEBD2" w:themeColor="accent1" w:themeTint="33"/>
        <w:left w:val="single" w:sz="24" w:space="0" w:color="FEEBD2" w:themeColor="accent1" w:themeTint="33"/>
        <w:bottom w:val="single" w:sz="24" w:space="0" w:color="FEEBD2" w:themeColor="accent1" w:themeTint="33"/>
        <w:right w:val="single" w:sz="24" w:space="0" w:color="FEEBD2" w:themeColor="accent1" w:themeTint="33"/>
      </w:pBdr>
      <w:shd w:val="clear" w:color="auto" w:fill="FEEBD2" w:themeFill="accent1" w:themeFillTint="33"/>
      <w:spacing w:before="200" w:after="0"/>
      <w:outlineLvl w:val="1"/>
    </w:pPr>
    <w:rPr>
      <w:rFonts w:eastAsiaTheme="minorEastAsia"/>
      <w:caps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53C1"/>
  </w:style>
  <w:style w:type="paragraph" w:styleId="Footer">
    <w:name w:val="footer"/>
    <w:basedOn w:val="Normal"/>
    <w:link w:val="FooterChar"/>
    <w:uiPriority w:val="99"/>
    <w:unhideWhenUsed/>
    <w:rsid w:val="00C2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C1"/>
  </w:style>
  <w:style w:type="paragraph" w:styleId="BalloonText">
    <w:name w:val="Balloon Text"/>
    <w:basedOn w:val="Normal"/>
    <w:link w:val="BalloonTextChar"/>
    <w:uiPriority w:val="99"/>
    <w:semiHidden/>
    <w:unhideWhenUsed/>
    <w:rsid w:val="00C2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53C1"/>
    <w:rPr>
      <w:rFonts w:eastAsiaTheme="minorEastAsia"/>
      <w:b/>
      <w:bCs/>
      <w:caps/>
      <w:color w:val="FFFFFF" w:themeColor="background1"/>
      <w:spacing w:val="15"/>
      <w:shd w:val="clear" w:color="auto" w:fill="FDA023" w:themeFill="accent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253C1"/>
    <w:rPr>
      <w:rFonts w:eastAsiaTheme="minorEastAsia"/>
      <w:caps/>
      <w:spacing w:val="15"/>
      <w:shd w:val="clear" w:color="auto" w:fill="FEEBD2" w:themeFill="accent1" w:themeFillTint="33"/>
      <w:lang w:val="en-US" w:bidi="en-US"/>
    </w:rPr>
  </w:style>
  <w:style w:type="paragraph" w:styleId="ListParagraph">
    <w:name w:val="List Paragraph"/>
    <w:basedOn w:val="Normal"/>
    <w:uiPriority w:val="34"/>
    <w:qFormat/>
    <w:rsid w:val="00C253C1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character" w:styleId="IntenseReference">
    <w:name w:val="Intense Reference"/>
    <w:basedOn w:val="DefaultParagraphFont"/>
    <w:uiPriority w:val="32"/>
    <w:qFormat/>
    <w:rsid w:val="00C253C1"/>
    <w:rPr>
      <w:b/>
      <w:bCs/>
      <w:smallCaps/>
      <w:color w:val="AA2B1E" w:themeColor="accent2"/>
      <w:spacing w:val="5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70793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0793"/>
    <w:rPr>
      <w:rFonts w:eastAsiaTheme="minorEastAsia"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E7079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0793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hps">
    <w:name w:val="hps"/>
    <w:basedOn w:val="DefaultParagraphFont"/>
    <w:rsid w:val="00E70793"/>
  </w:style>
  <w:style w:type="character" w:styleId="CommentReference">
    <w:name w:val="annotation reference"/>
    <w:basedOn w:val="DefaultParagraphFont"/>
    <w:uiPriority w:val="99"/>
    <w:semiHidden/>
    <w:unhideWhenUsed/>
    <w:rsid w:val="0082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B8"/>
    <w:rPr>
      <w:sz w:val="20"/>
      <w:szCs w:val="20"/>
    </w:rPr>
  </w:style>
  <w:style w:type="paragraph" w:styleId="BodyText">
    <w:name w:val="Body Text"/>
    <w:basedOn w:val="Normal"/>
    <w:link w:val="BodyTextChar"/>
    <w:rsid w:val="004103ED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03ED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C5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4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semiHidden/>
    <w:rsid w:val="00C57458"/>
    <w:rPr>
      <w:vertAlign w:val="superscript"/>
    </w:rPr>
  </w:style>
  <w:style w:type="character" w:customStyle="1" w:styleId="ColorfulList-Accent1Char">
    <w:name w:val="Colorful List - Accent 1 Char"/>
    <w:link w:val="ColorfulList-Accent1"/>
    <w:uiPriority w:val="34"/>
    <w:locked/>
    <w:rsid w:val="00C57458"/>
    <w:rPr>
      <w:sz w:val="24"/>
      <w:szCs w:val="24"/>
      <w:lang w:val="en-US"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C5745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cPr>
      <w:shd w:val="clear" w:color="auto" w:fill="FEF5E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88221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shd w:val="clear" w:color="auto" w:fill="FEEBD2" w:themeFill="accent1" w:themeFillTint="33"/>
      </w:tcPr>
    </w:tblStylePr>
  </w:style>
  <w:style w:type="character" w:styleId="Hyperlink">
    <w:name w:val="Hyperlink"/>
    <w:rsid w:val="00E2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endertoolkit.care.org/Pages/field%20observation.aspx" TargetMode="Externa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5D57-5F35-40D1-B433-8A4112DF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5090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 UK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Ahluwalia, Jasveen</dc:creator>
  <cp:lastModifiedBy>Vanessa Navarrete</cp:lastModifiedBy>
  <cp:revision>4</cp:revision>
  <cp:lastPrinted>2019-11-15T11:09:00Z</cp:lastPrinted>
  <dcterms:created xsi:type="dcterms:W3CDTF">2019-11-26T10:14:00Z</dcterms:created>
  <dcterms:modified xsi:type="dcterms:W3CDTF">2020-04-30T06:29:00Z</dcterms:modified>
</cp:coreProperties>
</file>