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CAA1" w14:textId="6F2B0938" w:rsidR="00A1354F" w:rsidRDefault="005A2197" w:rsidP="00D71675">
      <w:pPr>
        <w:pStyle w:val="H1"/>
        <w:rPr>
          <w:lang w:val="es-ES"/>
        </w:rPr>
      </w:pPr>
      <w:r>
        <w:rPr>
          <w:lang w:val="es-ES"/>
        </w:rPr>
        <w:t>Cuestiones relativas a la selección de beneficiarios en DPT</w:t>
      </w:r>
    </w:p>
    <w:p w14:paraId="00A13904" w14:textId="2C824E1E" w:rsidR="00187102" w:rsidRPr="00A1354F" w:rsidRDefault="00A1354F" w:rsidP="00D71675">
      <w:pPr>
        <w:rPr>
          <w:color w:val="0070C0"/>
        </w:rPr>
      </w:pPr>
      <w:r w:rsidRPr="00A1354F">
        <w:rPr>
          <w:lang w:val="es-ES"/>
        </w:rPr>
        <w:t xml:space="preserve">Cuando </w:t>
      </w:r>
      <w:r w:rsidR="005A2197">
        <w:rPr>
          <w:lang w:val="es-ES"/>
        </w:rPr>
        <w:t xml:space="preserve">se hace la selección de beneficiarios </w:t>
      </w:r>
      <w:r w:rsidRPr="00A1354F">
        <w:rPr>
          <w:lang w:val="es-ES"/>
        </w:rPr>
        <w:t xml:space="preserve">de un programa de </w:t>
      </w:r>
      <w:r w:rsidR="005A2197">
        <w:rPr>
          <w:lang w:val="es-ES"/>
        </w:rPr>
        <w:t>DPT</w:t>
      </w:r>
      <w:r w:rsidRPr="00A1354F">
        <w:rPr>
          <w:lang w:val="es-ES"/>
        </w:rPr>
        <w:t xml:space="preserve">, </w:t>
      </w:r>
      <w:r w:rsidR="005A2197">
        <w:rPr>
          <w:lang w:val="es-ES"/>
        </w:rPr>
        <w:t xml:space="preserve">se </w:t>
      </w:r>
      <w:r w:rsidRPr="00A1354F">
        <w:rPr>
          <w:lang w:val="es-ES"/>
        </w:rPr>
        <w:t>debe</w:t>
      </w:r>
      <w:r w:rsidR="005A2197">
        <w:rPr>
          <w:lang w:val="es-ES"/>
        </w:rPr>
        <w:t>n</w:t>
      </w:r>
      <w:r w:rsidRPr="00A1354F">
        <w:rPr>
          <w:lang w:val="es-ES"/>
        </w:rPr>
        <w:t xml:space="preserve"> seguir los mismos pasos que si se tratara de cualquier otro programa de transferencia de dinero en efectivo, prestando atención a las especificidades de dinero por trabajo en relación con la selección de la comunidad, la participación de grupos específicos y la elección de los métodos de </w:t>
      </w:r>
      <w:r w:rsidR="005A2197">
        <w:rPr>
          <w:lang w:val="es-ES"/>
        </w:rPr>
        <w:t xml:space="preserve">selección de beneficiarios. </w:t>
      </w:r>
    </w:p>
    <w:p w14:paraId="44150AC5" w14:textId="4CFD46A1" w:rsidR="00187102" w:rsidRPr="00A1354F" w:rsidRDefault="00A1354F" w:rsidP="00D71675">
      <w:pPr>
        <w:pStyle w:val="Heading2"/>
        <w:rPr>
          <w:color w:val="0070C0"/>
          <w:lang w:val="es-ES"/>
        </w:rPr>
      </w:pPr>
      <w:r w:rsidRPr="00A1354F">
        <w:rPr>
          <w:lang w:val="es-ES"/>
        </w:rPr>
        <w:t xml:space="preserve">SELECCIÓN DE LA COMUNIDAD  </w:t>
      </w:r>
    </w:p>
    <w:p w14:paraId="15CCC0EF" w14:textId="00D5F037" w:rsidR="00A1354F" w:rsidRDefault="00A1354F" w:rsidP="00D71675">
      <w:pPr>
        <w:rPr>
          <w:lang w:val="es-ES"/>
        </w:rPr>
      </w:pPr>
      <w:r w:rsidRPr="00A1354F">
        <w:rPr>
          <w:lang w:val="es-ES"/>
        </w:rPr>
        <w:t xml:space="preserve">Al seleccionar las comunidades para que participen en un programa de dinero por trabajo, </w:t>
      </w:r>
      <w:r w:rsidR="005A2197">
        <w:rPr>
          <w:lang w:val="es-ES"/>
        </w:rPr>
        <w:t xml:space="preserve">hay que </w:t>
      </w:r>
      <w:r w:rsidRPr="00A1354F">
        <w:rPr>
          <w:lang w:val="es-ES"/>
        </w:rPr>
        <w:t>asegurarse de que:</w:t>
      </w:r>
    </w:p>
    <w:p w14:paraId="6129644D" w14:textId="3691F8CA" w:rsidR="00A1354F" w:rsidRPr="00A1354F" w:rsidRDefault="00A1354F" w:rsidP="00A1354F">
      <w:pPr>
        <w:pStyle w:val="Bullet2"/>
        <w:rPr>
          <w:rFonts w:cs="Akzidenz Grotesk BE"/>
          <w:lang w:val="es-ES"/>
        </w:rPr>
      </w:pPr>
      <w:r w:rsidRPr="00A1354F">
        <w:rPr>
          <w:rFonts w:cs="Akzidenz Grotesk BE"/>
          <w:lang w:val="es-ES"/>
        </w:rPr>
        <w:t>la agencia tiene la capacidad necesaria para hacer frente al nivel de daños en la infraestructura</w:t>
      </w:r>
    </w:p>
    <w:p w14:paraId="0BF9BBB6" w14:textId="7A0E8DFD" w:rsidR="00A1354F" w:rsidRPr="00A1354F" w:rsidRDefault="00A1354F" w:rsidP="00A1354F">
      <w:pPr>
        <w:pStyle w:val="Bullet2"/>
        <w:rPr>
          <w:rFonts w:cs="Akzidenz Grotesk BE"/>
          <w:lang w:val="es-ES"/>
        </w:rPr>
      </w:pPr>
      <w:r w:rsidRPr="00A1354F">
        <w:rPr>
          <w:rFonts w:cs="Akzidenz Grotesk BE"/>
          <w:lang w:val="es-ES"/>
        </w:rPr>
        <w:t>hay suficientes trabajadores, tanto calificados como no calificados, para participar en los proyectos</w:t>
      </w:r>
    </w:p>
    <w:p w14:paraId="06A2F183" w14:textId="5E361B9E" w:rsidR="00A1354F" w:rsidRPr="00A1354F" w:rsidRDefault="00A1354F" w:rsidP="00A1354F">
      <w:pPr>
        <w:pStyle w:val="Bullet2"/>
        <w:rPr>
          <w:rFonts w:cs="Akzidenz Grotesk BE"/>
          <w:lang w:val="es-ES"/>
        </w:rPr>
      </w:pPr>
      <w:r w:rsidRPr="00A1354F">
        <w:rPr>
          <w:rFonts w:cs="Akzidenz Grotesk BE"/>
          <w:lang w:val="es-ES"/>
        </w:rPr>
        <w:t>el área del proyecto es accesible y permite el monitoreo continuo</w:t>
      </w:r>
    </w:p>
    <w:p w14:paraId="3417F180" w14:textId="3C388A12" w:rsidR="005A2197" w:rsidRPr="00A1354F" w:rsidRDefault="005A2197" w:rsidP="005A2197">
      <w:pPr>
        <w:pStyle w:val="Bullet2"/>
        <w:rPr>
          <w:color w:val="0070C0"/>
          <w:lang w:val="en-GB"/>
        </w:rPr>
      </w:pPr>
      <w:r>
        <w:rPr>
          <w:rFonts w:cs="Akzidenz Grotesk BE"/>
          <w:lang w:val="es-ES"/>
        </w:rPr>
        <w:t xml:space="preserve">los </w:t>
      </w:r>
      <w:r w:rsidR="00A1354F" w:rsidRPr="00A1354F">
        <w:rPr>
          <w:rFonts w:cs="Akzidenz Grotesk BE"/>
          <w:lang w:val="es-ES"/>
        </w:rPr>
        <w:t xml:space="preserve">funcionarios del gobierno local están comprometidos con </w:t>
      </w:r>
    </w:p>
    <w:p w14:paraId="15989D36" w14:textId="05CEE72B" w:rsidR="00A1354F" w:rsidRPr="00A1354F" w:rsidRDefault="00A1354F" w:rsidP="00A1354F">
      <w:pPr>
        <w:pStyle w:val="Bullet2"/>
        <w:rPr>
          <w:rFonts w:cs="Akzidenz Grotesk BE"/>
          <w:lang w:val="es-ES"/>
        </w:rPr>
      </w:pPr>
      <w:r w:rsidRPr="00A1354F">
        <w:rPr>
          <w:rFonts w:cs="Akzidenz Grotesk BE"/>
          <w:lang w:val="es-ES"/>
        </w:rPr>
        <w:t>no hay ni conflicto ni solapamiento con otros programas en el área</w:t>
      </w:r>
    </w:p>
    <w:p w14:paraId="1AD3CEB3" w14:textId="70D15E4A" w:rsidR="00A1354F" w:rsidRPr="00A1354F" w:rsidRDefault="00A1354F" w:rsidP="00A1354F">
      <w:pPr>
        <w:pStyle w:val="Bullet2"/>
        <w:rPr>
          <w:rFonts w:cs="Akzidenz Grotesk BE"/>
          <w:lang w:val="es-ES"/>
        </w:rPr>
      </w:pPr>
      <w:r w:rsidRPr="00A1354F">
        <w:rPr>
          <w:rFonts w:cs="Akzidenz Grotesk BE"/>
          <w:lang w:val="es-ES"/>
        </w:rPr>
        <w:t>existe la posibilidad de participación a largo plazo a través de actividades de recuperación y desarrollo</w:t>
      </w:r>
    </w:p>
    <w:p w14:paraId="0FC68D35" w14:textId="2E1D2ED3" w:rsidR="00A1354F" w:rsidRPr="00A1354F" w:rsidRDefault="005A2197" w:rsidP="00A1354F">
      <w:pPr>
        <w:pStyle w:val="Bullet2"/>
        <w:rPr>
          <w:rFonts w:cs="Akzidenz Grotesk BE"/>
          <w:lang w:val="es-ES"/>
        </w:rPr>
      </w:pPr>
      <w:r>
        <w:rPr>
          <w:rFonts w:cs="Akzidenz Grotesk BE"/>
          <w:lang w:val="es-ES"/>
        </w:rPr>
        <w:t>la comunidad está interesada y receptiva</w:t>
      </w:r>
      <w:r w:rsidR="00A1354F" w:rsidRPr="00A1354F">
        <w:rPr>
          <w:rFonts w:cs="Akzidenz Grotesk BE"/>
          <w:lang w:val="es-ES"/>
        </w:rPr>
        <w:t xml:space="preserve"> a las actividades de dinero</w:t>
      </w:r>
    </w:p>
    <w:p w14:paraId="5F56EDEE" w14:textId="057697F2" w:rsidR="00A1354F" w:rsidRPr="00A1354F" w:rsidRDefault="005A2197" w:rsidP="00D71675">
      <w:pPr>
        <w:rPr>
          <w:lang w:val="es-ES"/>
        </w:rPr>
      </w:pPr>
      <w:r>
        <w:rPr>
          <w:lang w:val="es-ES"/>
        </w:rPr>
        <w:t>Las posibles r</w:t>
      </w:r>
      <w:r w:rsidR="00A1354F" w:rsidRPr="00A1354F">
        <w:rPr>
          <w:lang w:val="es-ES"/>
        </w:rPr>
        <w:t>esponsabilidades de los representantes de la comunidad pueden incluir:</w:t>
      </w:r>
    </w:p>
    <w:p w14:paraId="320B26A6" w14:textId="0258830C" w:rsidR="00A1354F" w:rsidRPr="00A1354F" w:rsidRDefault="00A1354F" w:rsidP="00A1354F">
      <w:pPr>
        <w:pStyle w:val="Bullet2"/>
        <w:rPr>
          <w:rFonts w:cs="Akzidenz Grotesk BE Bold"/>
          <w:lang w:val="es-ES"/>
        </w:rPr>
      </w:pPr>
      <w:r w:rsidRPr="00A1354F">
        <w:rPr>
          <w:rFonts w:cs="Akzidenz Grotesk BE Bold"/>
          <w:lang w:val="es-ES"/>
        </w:rPr>
        <w:t>definición de los criterios de selección de los beneficiarios</w:t>
      </w:r>
    </w:p>
    <w:p w14:paraId="70D674E2" w14:textId="7ACF2CC0" w:rsidR="00A1354F" w:rsidRPr="00A1354F" w:rsidRDefault="00A1354F" w:rsidP="00A1354F">
      <w:pPr>
        <w:pStyle w:val="Bullet2"/>
        <w:rPr>
          <w:rFonts w:cs="Akzidenz Grotesk BE Bold"/>
          <w:lang w:val="es-ES"/>
        </w:rPr>
      </w:pPr>
      <w:r w:rsidRPr="00A1354F">
        <w:rPr>
          <w:rFonts w:cs="Akzidenz Grotesk BE Bold"/>
          <w:lang w:val="es-ES"/>
        </w:rPr>
        <w:t>difusión de información sobre el programa</w:t>
      </w:r>
    </w:p>
    <w:p w14:paraId="6E4F0659" w14:textId="793C380D" w:rsidR="00A1354F" w:rsidRPr="00A1354F" w:rsidRDefault="00A1354F" w:rsidP="00A1354F">
      <w:pPr>
        <w:pStyle w:val="Bullet2"/>
        <w:rPr>
          <w:rFonts w:cs="Akzidenz Grotesk BE Bold"/>
          <w:lang w:val="es-ES"/>
        </w:rPr>
      </w:pPr>
      <w:r w:rsidRPr="00A1354F">
        <w:rPr>
          <w:rFonts w:cs="Akzidenz Grotesk BE Bold"/>
          <w:lang w:val="es-ES"/>
        </w:rPr>
        <w:t>la selección de los beneficiarios</w:t>
      </w:r>
    </w:p>
    <w:p w14:paraId="68B37519" w14:textId="25F82F5C" w:rsidR="00A1354F" w:rsidRPr="00A1354F" w:rsidRDefault="00A1354F" w:rsidP="00A1354F">
      <w:pPr>
        <w:pStyle w:val="Bullet2"/>
        <w:rPr>
          <w:rFonts w:cs="Akzidenz Grotesk BE Bold"/>
          <w:lang w:val="es-ES"/>
        </w:rPr>
      </w:pPr>
      <w:r w:rsidRPr="00A1354F">
        <w:rPr>
          <w:rFonts w:cs="Akzidenz Grotesk BE Bold"/>
          <w:lang w:val="es-ES"/>
        </w:rPr>
        <w:t>selección de los proyecto</w:t>
      </w:r>
      <w:r w:rsidR="005A2197">
        <w:rPr>
          <w:rFonts w:cs="Akzidenz Grotesk BE Bold"/>
          <w:lang w:val="es-ES"/>
        </w:rPr>
        <w:t>s de dinero por trabajo adecuado</w:t>
      </w:r>
      <w:r w:rsidRPr="00A1354F">
        <w:rPr>
          <w:rFonts w:cs="Akzidenz Grotesk BE Bold"/>
          <w:lang w:val="es-ES"/>
        </w:rPr>
        <w:t>s</w:t>
      </w:r>
    </w:p>
    <w:p w14:paraId="47A02828" w14:textId="6CEEF8BD" w:rsidR="00A1354F" w:rsidRPr="00A1354F" w:rsidRDefault="00A1354F" w:rsidP="00A1354F">
      <w:pPr>
        <w:pStyle w:val="Bullet2"/>
        <w:rPr>
          <w:rFonts w:cs="Akzidenz Grotesk BE Bold"/>
          <w:lang w:val="es-ES"/>
        </w:rPr>
      </w:pPr>
      <w:r w:rsidRPr="00A1354F">
        <w:rPr>
          <w:rFonts w:cs="Akzidenz Grotesk BE Bold"/>
          <w:lang w:val="es-ES"/>
        </w:rPr>
        <w:t>mantener el orden en los días de pago</w:t>
      </w:r>
    </w:p>
    <w:p w14:paraId="66316BD5" w14:textId="460E0C32" w:rsidR="00A1354F" w:rsidRPr="00A1354F" w:rsidRDefault="00A1354F" w:rsidP="00A1354F">
      <w:pPr>
        <w:pStyle w:val="Bullet2"/>
        <w:rPr>
          <w:rFonts w:cs="Akzidenz Grotesk BE Bold"/>
          <w:lang w:val="es-ES"/>
        </w:rPr>
      </w:pPr>
      <w:r w:rsidRPr="00A1354F">
        <w:rPr>
          <w:rFonts w:cs="Akzidenz Grotesk BE Bold"/>
          <w:lang w:val="es-ES"/>
        </w:rPr>
        <w:t>proporcionar información sobre las actividades</w:t>
      </w:r>
    </w:p>
    <w:p w14:paraId="7A709C54" w14:textId="266DE1F8" w:rsidR="00A1354F" w:rsidRPr="00A1354F" w:rsidRDefault="00A1354F" w:rsidP="00A1354F">
      <w:pPr>
        <w:pStyle w:val="Bullet2"/>
        <w:rPr>
          <w:rFonts w:cs="Akzidenz Grotesk BE Bold"/>
          <w:lang w:val="es-ES"/>
        </w:rPr>
      </w:pPr>
      <w:r w:rsidRPr="00A1354F">
        <w:rPr>
          <w:rFonts w:cs="Akzidenz Grotesk BE Bold"/>
          <w:lang w:val="es-ES"/>
        </w:rPr>
        <w:t>servir de enlace para la prestación de los permisos gubernamentales si es necesario</w:t>
      </w:r>
    </w:p>
    <w:p w14:paraId="786284AF" w14:textId="6DBDD256" w:rsidR="00A1354F" w:rsidRPr="00A1354F" w:rsidRDefault="00A1354F" w:rsidP="00D71675">
      <w:pPr>
        <w:pStyle w:val="Heading2"/>
        <w:rPr>
          <w:lang w:val="es-ES"/>
        </w:rPr>
      </w:pPr>
      <w:r w:rsidRPr="00A1354F">
        <w:rPr>
          <w:lang w:val="es-ES"/>
        </w:rPr>
        <w:t>Participación de grupos vulnerables</w:t>
      </w:r>
    </w:p>
    <w:p w14:paraId="14F6C547" w14:textId="604ABD58" w:rsidR="00A1354F" w:rsidRPr="00A1354F" w:rsidRDefault="00A1354F" w:rsidP="00A1354F">
      <w:pPr>
        <w:rPr>
          <w:lang w:val="es-ES"/>
        </w:rPr>
      </w:pPr>
      <w:r w:rsidRPr="00A1354F">
        <w:rPr>
          <w:lang w:val="es-ES"/>
        </w:rPr>
        <w:t xml:space="preserve">Si la actividad basada en el trabajo requiere de un trabajo físico, algunos grupos de la comunidad pueden ser excluidos del proyecto (por ejemplo, las personas mayores y enfermos crónicos). Esto puede ser crítico si el programa de </w:t>
      </w:r>
      <w:r w:rsidR="005A2197">
        <w:rPr>
          <w:lang w:val="es-ES"/>
        </w:rPr>
        <w:t>DPT</w:t>
      </w:r>
      <w:r w:rsidRPr="00A1354F">
        <w:rPr>
          <w:lang w:val="es-ES"/>
        </w:rPr>
        <w:t xml:space="preserve"> está diseñado para ayudar a las familias a satisfacer sus necesidades mínimas.</w:t>
      </w:r>
    </w:p>
    <w:p w14:paraId="08E5F3C9" w14:textId="275AA78E" w:rsidR="00A1354F" w:rsidRPr="00A1354F" w:rsidRDefault="00A1354F" w:rsidP="00A1354F">
      <w:pPr>
        <w:rPr>
          <w:lang w:val="es-ES"/>
        </w:rPr>
      </w:pPr>
      <w:r w:rsidRPr="00A1354F">
        <w:rPr>
          <w:lang w:val="es-ES"/>
        </w:rPr>
        <w:t xml:space="preserve">Como alternativa, </w:t>
      </w:r>
      <w:r w:rsidR="005A2197">
        <w:rPr>
          <w:lang w:val="es-ES"/>
        </w:rPr>
        <w:t xml:space="preserve">se puede organizar </w:t>
      </w:r>
      <w:r w:rsidRPr="00A1354F">
        <w:rPr>
          <w:lang w:val="es-ES"/>
        </w:rPr>
        <w:t xml:space="preserve">trabajo no físico para estas personas o </w:t>
      </w:r>
      <w:r w:rsidR="005A2197">
        <w:rPr>
          <w:lang w:val="es-ES"/>
        </w:rPr>
        <w:t xml:space="preserve">seles pueden entregar </w:t>
      </w:r>
      <w:r w:rsidRPr="00A1354F">
        <w:rPr>
          <w:lang w:val="es-ES"/>
        </w:rPr>
        <w:t>subsid</w:t>
      </w:r>
      <w:r w:rsidR="005A2197">
        <w:rPr>
          <w:lang w:val="es-ES"/>
        </w:rPr>
        <w:t>ios incondicionales en efectivo</w:t>
      </w:r>
      <w:r w:rsidRPr="00A1354F">
        <w:rPr>
          <w:lang w:val="es-ES"/>
        </w:rPr>
        <w:t>. La mayoría de las comunidades aceptan la idea de que ciertas personas merecen ayuda sin tener que trabajar.</w:t>
      </w:r>
    </w:p>
    <w:p w14:paraId="23D4F78A" w14:textId="6AF97E73" w:rsidR="00A1354F" w:rsidRPr="00A1354F" w:rsidRDefault="00A1354F" w:rsidP="00D71675">
      <w:pPr>
        <w:pStyle w:val="Heading2"/>
        <w:rPr>
          <w:lang w:val="es-ES"/>
        </w:rPr>
      </w:pPr>
      <w:r w:rsidRPr="00A1354F">
        <w:rPr>
          <w:lang w:val="es-ES"/>
        </w:rPr>
        <w:t>Participación de los jóvenes</w:t>
      </w:r>
    </w:p>
    <w:p w14:paraId="3CCF288B" w14:textId="0AC9DE9F" w:rsidR="00A1354F" w:rsidRPr="00A1354F" w:rsidRDefault="00A1354F" w:rsidP="00D71675">
      <w:pPr>
        <w:rPr>
          <w:lang w:val="es-ES"/>
        </w:rPr>
      </w:pPr>
      <w:r w:rsidRPr="00A1354F">
        <w:rPr>
          <w:lang w:val="es-ES"/>
        </w:rPr>
        <w:t xml:space="preserve">Establecer límites de edad para las personas que participan en el proyecto de trabajo, para prevenir el trabajo infantil, pero, al mismo tiempo, tener en cuenta las condiciones económicas en las áreas de implementación de </w:t>
      </w:r>
      <w:r w:rsidR="005A2197">
        <w:rPr>
          <w:lang w:val="es-ES"/>
        </w:rPr>
        <w:t>DPT</w:t>
      </w:r>
      <w:r w:rsidRPr="00A1354F">
        <w:rPr>
          <w:lang w:val="es-ES"/>
        </w:rPr>
        <w:t xml:space="preserve">, así como la legislación local. En cualquier caso, </w:t>
      </w:r>
      <w:r w:rsidR="005A2197">
        <w:rPr>
          <w:lang w:val="es-ES"/>
        </w:rPr>
        <w:t xml:space="preserve">hay que </w:t>
      </w:r>
      <w:r w:rsidRPr="00A1354F">
        <w:rPr>
          <w:lang w:val="es-ES"/>
        </w:rPr>
        <w:t>aseg</w:t>
      </w:r>
      <w:r w:rsidR="005A2197">
        <w:rPr>
          <w:lang w:val="es-ES"/>
        </w:rPr>
        <w:t xml:space="preserve">urarse </w:t>
      </w:r>
      <w:r w:rsidRPr="00A1354F">
        <w:rPr>
          <w:lang w:val="es-ES"/>
        </w:rPr>
        <w:t xml:space="preserve">de que el trabajo no afecta a </w:t>
      </w:r>
      <w:r w:rsidR="005A2197">
        <w:rPr>
          <w:lang w:val="es-ES"/>
        </w:rPr>
        <w:t>la asistencia escolar y respeta</w:t>
      </w:r>
      <w:r w:rsidRPr="00A1354F">
        <w:rPr>
          <w:lang w:val="es-ES"/>
        </w:rPr>
        <w:t xml:space="preserve"> la capacidad física de los participantes.</w:t>
      </w:r>
    </w:p>
    <w:p w14:paraId="10F2212C" w14:textId="3BAB7110" w:rsidR="00A1354F" w:rsidRDefault="00A1354F" w:rsidP="00D71675">
      <w:pPr>
        <w:pStyle w:val="Heading2"/>
      </w:pPr>
      <w:r w:rsidRPr="00A1354F">
        <w:lastRenderedPageBreak/>
        <w:t>Participación de las mujeres</w:t>
      </w:r>
    </w:p>
    <w:p w14:paraId="7B2D4CF9" w14:textId="1B0CA44C" w:rsidR="00187102" w:rsidRPr="00A1354F" w:rsidRDefault="005A2197" w:rsidP="00D71675">
      <w:pPr>
        <w:rPr>
          <w:rFonts w:cs="Akzidenz Grotesk BE Bold"/>
          <w:color w:val="0070C0"/>
        </w:rPr>
      </w:pPr>
      <w:r>
        <w:rPr>
          <w:rFonts w:cs="Arial"/>
          <w:color w:val="222222"/>
          <w:lang w:val="es-ES"/>
        </w:rPr>
        <w:t>Las tensiones en torno al papel de las mujeres como receptoras de ayuda no son exclusivas de DPT. La sensibilidad a la dinámica de género debe ser un componente central de todos los programas de socorro. Los programas de DPT pueden empoderar a las mujeres, y mejorar su status dentro de sus hogares y comunidades, pero también pueden sobrecargarlas con actividades extra-domésticas.</w:t>
      </w:r>
    </w:p>
    <w:p w14:paraId="10A9B2C2" w14:textId="5EF4789A" w:rsidR="00A1354F" w:rsidRPr="00A1354F" w:rsidRDefault="00A1354F" w:rsidP="00D71675">
      <w:pPr>
        <w:pStyle w:val="Heading2"/>
        <w:rPr>
          <w:lang w:val="es-ES"/>
        </w:rPr>
      </w:pPr>
      <w:r w:rsidRPr="00A1354F">
        <w:rPr>
          <w:lang w:val="es-ES"/>
        </w:rPr>
        <w:t>Participación de los trabajadores cualificados</w:t>
      </w:r>
    </w:p>
    <w:p w14:paraId="6E72B4CA" w14:textId="3C789BA2" w:rsidR="00A1354F" w:rsidRPr="00A1354F" w:rsidRDefault="00A1354F" w:rsidP="00D71675">
      <w:pPr>
        <w:rPr>
          <w:lang w:val="es-ES"/>
        </w:rPr>
      </w:pPr>
      <w:r w:rsidRPr="00A1354F">
        <w:rPr>
          <w:lang w:val="es-ES"/>
        </w:rPr>
        <w:t xml:space="preserve">Dependiendo del tipo de actividad que está previsto en el plan de trabajo, podría ser necesaria mano de obra especializada. Los trabajadores cualificados deben ser pagados de acuerdo a sus habilidades y no </w:t>
      </w:r>
      <w:r w:rsidR="005A2197">
        <w:rPr>
          <w:lang w:val="es-ES"/>
        </w:rPr>
        <w:t xml:space="preserve">deben ser </w:t>
      </w:r>
      <w:r w:rsidRPr="00A1354F">
        <w:rPr>
          <w:lang w:val="es-ES"/>
        </w:rPr>
        <w:t xml:space="preserve">tratados como "beneficiarios" de un CTP. El trabajo debe ser elegido para maximizar la cantidad de mano de obra no </w:t>
      </w:r>
      <w:r w:rsidR="005A2197">
        <w:rPr>
          <w:lang w:val="es-ES"/>
        </w:rPr>
        <w:t xml:space="preserve">cualificada. </w:t>
      </w:r>
    </w:p>
    <w:p w14:paraId="4648AED0" w14:textId="745C2A5D" w:rsidR="00A1354F" w:rsidRDefault="00A1354F" w:rsidP="00D71675">
      <w:pPr>
        <w:pStyle w:val="Heading2"/>
      </w:pPr>
      <w:r w:rsidRPr="00A1354F">
        <w:t xml:space="preserve">ELECCIÓN DE métodos de </w:t>
      </w:r>
      <w:r w:rsidR="005A2197">
        <w:t>SELECCIÓN DE BENEFICIARIOS</w:t>
      </w:r>
    </w:p>
    <w:p w14:paraId="77B2D6A6" w14:textId="667B459E" w:rsidR="00C37590" w:rsidRDefault="00F50696" w:rsidP="00C37590">
      <w:pPr>
        <w:pStyle w:val="Bullet2"/>
      </w:pPr>
      <w:r>
        <w:t>A</w:t>
      </w:r>
      <w:r w:rsidR="00C37590" w:rsidRPr="00C37590">
        <w:t>uto</w:t>
      </w:r>
      <w:r w:rsidR="005A2197">
        <w:t>-</w:t>
      </w:r>
      <w:proofErr w:type="spellStart"/>
      <w:r w:rsidR="005A2197">
        <w:t>selección</w:t>
      </w:r>
      <w:proofErr w:type="spellEnd"/>
      <w:r w:rsidR="005A2197">
        <w:t xml:space="preserve"> </w:t>
      </w:r>
    </w:p>
    <w:p w14:paraId="0D645755" w14:textId="72B3469B" w:rsidR="00C37590" w:rsidRPr="00C37590" w:rsidRDefault="00C37590" w:rsidP="00D71675">
      <w:pPr>
        <w:rPr>
          <w:lang w:val="es-ES"/>
        </w:rPr>
      </w:pPr>
      <w:r w:rsidRPr="00C37590">
        <w:rPr>
          <w:lang w:val="es-ES"/>
        </w:rPr>
        <w:t xml:space="preserve">A menudo se dice que los programas basados en el trabajo son </w:t>
      </w:r>
      <w:r w:rsidR="00F50696">
        <w:rPr>
          <w:lang w:val="es-ES"/>
        </w:rPr>
        <w:t xml:space="preserve">de </w:t>
      </w:r>
      <w:r w:rsidRPr="00C37590">
        <w:rPr>
          <w:lang w:val="es-ES"/>
        </w:rPr>
        <w:t>auto-</w:t>
      </w:r>
      <w:r w:rsidR="00F50696">
        <w:rPr>
          <w:lang w:val="es-ES"/>
        </w:rPr>
        <w:t xml:space="preserve">selección. </w:t>
      </w:r>
      <w:r w:rsidRPr="00C37590">
        <w:rPr>
          <w:lang w:val="es-ES"/>
        </w:rPr>
        <w:t>Si el salario se encuentra justo por debajo de</w:t>
      </w:r>
      <w:r w:rsidR="00F50696">
        <w:rPr>
          <w:lang w:val="es-ES"/>
        </w:rPr>
        <w:t>l salario mínimo</w:t>
      </w:r>
      <w:r w:rsidRPr="00C37590">
        <w:rPr>
          <w:lang w:val="es-ES"/>
        </w:rPr>
        <w:t xml:space="preserve">, solamente </w:t>
      </w:r>
      <w:r w:rsidR="00F50696">
        <w:rPr>
          <w:lang w:val="es-ES"/>
        </w:rPr>
        <w:t xml:space="preserve">interesará a las </w:t>
      </w:r>
      <w:r w:rsidRPr="00C37590">
        <w:rPr>
          <w:lang w:val="es-ES"/>
        </w:rPr>
        <w:t xml:space="preserve">personas </w:t>
      </w:r>
      <w:r w:rsidR="00F50696">
        <w:rPr>
          <w:lang w:val="es-ES"/>
        </w:rPr>
        <w:t xml:space="preserve">con </w:t>
      </w:r>
      <w:r w:rsidRPr="00C37590">
        <w:rPr>
          <w:lang w:val="es-ES"/>
        </w:rPr>
        <w:t xml:space="preserve">necesidad real de dinero. </w:t>
      </w:r>
      <w:r w:rsidR="00F50696">
        <w:rPr>
          <w:lang w:val="es-ES"/>
        </w:rPr>
        <w:t xml:space="preserve">Esto puede no ser verdad, cuando </w:t>
      </w:r>
      <w:r w:rsidRPr="00C37590">
        <w:rPr>
          <w:lang w:val="es-ES"/>
        </w:rPr>
        <w:t>la gente no puede encontrar oportunidades laborales diarias con facilidad o están subempleados.</w:t>
      </w:r>
    </w:p>
    <w:p w14:paraId="5C6ED45E" w14:textId="014EA944" w:rsidR="00C37590" w:rsidRPr="00C37590" w:rsidRDefault="00C37590" w:rsidP="00C37590">
      <w:pPr>
        <w:pStyle w:val="Bullet2"/>
        <w:rPr>
          <w:bCs/>
        </w:rPr>
      </w:pPr>
      <w:proofErr w:type="spellStart"/>
      <w:r w:rsidRPr="00C37590">
        <w:rPr>
          <w:bCs/>
        </w:rPr>
        <w:t>Clasificación</w:t>
      </w:r>
      <w:proofErr w:type="spellEnd"/>
      <w:r w:rsidRPr="00C37590">
        <w:rPr>
          <w:bCs/>
        </w:rPr>
        <w:t xml:space="preserve"> y/o </w:t>
      </w:r>
      <w:proofErr w:type="spellStart"/>
      <w:r w:rsidR="00F50696" w:rsidRPr="00C37590">
        <w:rPr>
          <w:bCs/>
        </w:rPr>
        <w:t>participantes</w:t>
      </w:r>
      <w:proofErr w:type="spellEnd"/>
      <w:r w:rsidR="00F50696" w:rsidRPr="00C37590">
        <w:rPr>
          <w:bCs/>
        </w:rPr>
        <w:t xml:space="preserve"> </w:t>
      </w:r>
      <w:proofErr w:type="spellStart"/>
      <w:r w:rsidRPr="00C37590">
        <w:rPr>
          <w:bCs/>
        </w:rPr>
        <w:t>rotat</w:t>
      </w:r>
      <w:r w:rsidR="006D164B">
        <w:rPr>
          <w:bCs/>
        </w:rPr>
        <w:t>orios</w:t>
      </w:r>
      <w:proofErr w:type="spellEnd"/>
      <w:r w:rsidRPr="00C37590">
        <w:rPr>
          <w:bCs/>
        </w:rPr>
        <w:t xml:space="preserve"> </w:t>
      </w:r>
    </w:p>
    <w:p w14:paraId="02955878" w14:textId="73B675A2" w:rsidR="00C37590" w:rsidRPr="00C37590" w:rsidRDefault="00C37590" w:rsidP="00D71675">
      <w:pPr>
        <w:rPr>
          <w:lang w:val="es-ES"/>
        </w:rPr>
      </w:pPr>
      <w:r w:rsidRPr="00C37590">
        <w:rPr>
          <w:lang w:val="es-ES"/>
        </w:rPr>
        <w:t xml:space="preserve">Cuando el número de </w:t>
      </w:r>
      <w:r w:rsidR="00F50696">
        <w:rPr>
          <w:lang w:val="es-ES"/>
        </w:rPr>
        <w:t>individuos auto-seleccionados</w:t>
      </w:r>
      <w:r w:rsidRPr="00C37590">
        <w:rPr>
          <w:lang w:val="es-ES"/>
        </w:rPr>
        <w:t xml:space="preserve"> sea superior a la oferta de trabajo disponible, </w:t>
      </w:r>
      <w:r w:rsidR="00F50696">
        <w:rPr>
          <w:lang w:val="es-ES"/>
        </w:rPr>
        <w:t xml:space="preserve">se pueden usar </w:t>
      </w:r>
      <w:r w:rsidRPr="00C37590">
        <w:rPr>
          <w:lang w:val="es-ES"/>
        </w:rPr>
        <w:t xml:space="preserve">otros métodos para beneficiar al mayor número de personas o </w:t>
      </w:r>
      <w:r w:rsidR="00F50696">
        <w:rPr>
          <w:lang w:val="es-ES"/>
        </w:rPr>
        <w:t xml:space="preserve">a </w:t>
      </w:r>
      <w:r w:rsidRPr="00C37590">
        <w:rPr>
          <w:lang w:val="es-ES"/>
        </w:rPr>
        <w:t xml:space="preserve">los más vulnerables. </w:t>
      </w:r>
      <w:r w:rsidR="00F50696">
        <w:rPr>
          <w:lang w:val="es-ES"/>
        </w:rPr>
        <w:t>Los individuos pueden seleccionarse</w:t>
      </w:r>
      <w:r w:rsidRPr="00C37590">
        <w:rPr>
          <w:lang w:val="es-ES"/>
        </w:rPr>
        <w:t xml:space="preserve"> en función de su nivel de necesidad o vulnerabilidad, utiliz</w:t>
      </w:r>
      <w:r w:rsidR="00F50696">
        <w:rPr>
          <w:lang w:val="es-ES"/>
        </w:rPr>
        <w:t xml:space="preserve">ando otros mecanismos de </w:t>
      </w:r>
      <w:r w:rsidR="00F50696" w:rsidRPr="00F50696">
        <w:rPr>
          <w:lang w:val="es-ES"/>
        </w:rPr>
        <w:t>selec</w:t>
      </w:r>
      <w:r w:rsidRPr="00F50696">
        <w:rPr>
          <w:lang w:val="es-ES"/>
        </w:rPr>
        <w:t xml:space="preserve">ción, como el hogar, los métodos basados en la </w:t>
      </w:r>
      <w:r w:rsidR="00F50696" w:rsidRPr="00F50696">
        <w:rPr>
          <w:lang w:val="es-ES"/>
        </w:rPr>
        <w:t xml:space="preserve">selección por parte de la </w:t>
      </w:r>
      <w:r w:rsidRPr="00F50696">
        <w:rPr>
          <w:lang w:val="es-ES"/>
        </w:rPr>
        <w:t>comunidad o</w:t>
      </w:r>
      <w:r w:rsidR="00F50696" w:rsidRPr="00F50696">
        <w:rPr>
          <w:lang w:val="es-ES"/>
        </w:rPr>
        <w:t xml:space="preserve"> categóricos. Además, pueden ser rotatorios de manera que </w:t>
      </w:r>
      <w:r w:rsidRPr="00F50696">
        <w:rPr>
          <w:lang w:val="es-ES"/>
        </w:rPr>
        <w:t xml:space="preserve">un número </w:t>
      </w:r>
      <w:r w:rsidR="00F50696" w:rsidRPr="00F50696">
        <w:rPr>
          <w:lang w:val="es-ES"/>
        </w:rPr>
        <w:t xml:space="preserve">mayor </w:t>
      </w:r>
      <w:r w:rsidRPr="00F50696">
        <w:rPr>
          <w:lang w:val="es-ES"/>
        </w:rPr>
        <w:t>de personas pueden participar, pero cada uno por un período de tiempo m</w:t>
      </w:r>
      <w:bookmarkStart w:id="0" w:name="_GoBack"/>
      <w:bookmarkEnd w:id="0"/>
      <w:r w:rsidRPr="00F50696">
        <w:rPr>
          <w:lang w:val="es-ES"/>
        </w:rPr>
        <w:t>ás corto.</w:t>
      </w:r>
    </w:p>
    <w:sectPr w:rsidR="00C37590" w:rsidRPr="00C37590" w:rsidSect="00D71675">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331B" w14:textId="77777777" w:rsidR="006E745A" w:rsidRDefault="006E745A" w:rsidP="0066753C">
      <w:r>
        <w:separator/>
      </w:r>
    </w:p>
  </w:endnote>
  <w:endnote w:type="continuationSeparator" w:id="0">
    <w:p w14:paraId="56036205" w14:textId="77777777" w:rsidR="006E745A" w:rsidRDefault="006E745A" w:rsidP="0066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PGothic">
    <w:altName w:val="Arial Unicode MS"/>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81F5" w14:textId="77777777" w:rsidR="00F50696" w:rsidRDefault="00F5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60EB" w14:textId="27C70131" w:rsidR="008D03BE" w:rsidRPr="00B45C74" w:rsidRDefault="008D03B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D164B">
      <w:rPr>
        <w:b/>
        <w:noProof/>
        <w:color w:val="808080" w:themeColor="background1" w:themeShade="80"/>
        <w:sz w:val="18"/>
        <w:szCs w:val="18"/>
      </w:rPr>
      <w:t>2</w:t>
    </w:r>
    <w:r w:rsidRPr="00B45C74">
      <w:rPr>
        <w:b/>
        <w:color w:val="808080" w:themeColor="background1" w:themeShade="80"/>
        <w:sz w:val="18"/>
        <w:szCs w:val="18"/>
      </w:rPr>
      <w:fldChar w:fldCharType="end"/>
    </w:r>
  </w:p>
  <w:p w14:paraId="06A0E201" w14:textId="52CA28C6" w:rsidR="008D03BE" w:rsidRPr="003A3500" w:rsidRDefault="00F50696" w:rsidP="00ED1B2B">
    <w:pPr>
      <w:pStyle w:val="Footer"/>
    </w:pPr>
    <w:proofErr w:type="spellStart"/>
    <w:r>
      <w:t>Caja</w:t>
    </w:r>
    <w:proofErr w:type="spellEnd"/>
    <w:r>
      <w:t xml:space="preserve"> de </w:t>
    </w:r>
    <w:proofErr w:type="spellStart"/>
    <w:r>
      <w:t>modalidades</w:t>
    </w:r>
    <w:proofErr w:type="spellEnd"/>
    <w:r w:rsidR="00EC5CFA" w:rsidRPr="00751C9C">
      <w:t xml:space="preserve"> </w:t>
    </w:r>
    <w:r>
      <w:t>–</w:t>
    </w:r>
    <w:r w:rsidR="00EC5CFA" w:rsidRPr="00751C9C">
      <w:t xml:space="preserve"> </w:t>
    </w:r>
    <w:proofErr w:type="spellStart"/>
    <w:r>
      <w:t>Dinero</w:t>
    </w:r>
    <w:proofErr w:type="spellEnd"/>
    <w:r>
      <w:t xml:space="preserve"> </w:t>
    </w:r>
    <w:proofErr w:type="spellStart"/>
    <w:r>
      <w:t>por</w:t>
    </w:r>
    <w:proofErr w:type="spellEnd"/>
    <w:r>
      <w:t xml:space="preserve"> </w:t>
    </w:r>
    <w:proofErr w:type="spellStart"/>
    <w:r>
      <w:t>trabajo</w:t>
    </w:r>
    <w:proofErr w:type="spellEnd"/>
    <w:r w:rsidR="00EC5CFA" w:rsidRPr="00751C9C">
      <w:t xml:space="preserve"> </w:t>
    </w:r>
    <w:r>
      <w:t>–</w:t>
    </w:r>
    <w:r w:rsidR="00EC5CFA">
      <w:t xml:space="preserve"> </w:t>
    </w:r>
    <w:proofErr w:type="spellStart"/>
    <w:r>
      <w:t>Etapa</w:t>
    </w:r>
    <w:proofErr w:type="spellEnd"/>
    <w:r>
      <w:t xml:space="preserve"> </w:t>
    </w:r>
    <w:r w:rsidR="00EC5CFA">
      <w:t>1</w:t>
    </w:r>
    <w:r w:rsidR="00EC5CFA" w:rsidRPr="00107E15">
      <w:t>.</w:t>
    </w:r>
    <w:r w:rsidR="00EC5CFA">
      <w:t xml:space="preserve"> </w:t>
    </w:r>
    <w:r w:rsidR="008D03BE">
      <w:t>Sub-</w:t>
    </w:r>
    <w:r>
      <w:t>etapa</w:t>
    </w:r>
    <w:r w:rsidR="008D03BE">
      <w:t xml:space="preserve"> 4. </w:t>
    </w:r>
    <w:r w:rsidR="008D03BE" w:rsidRPr="00107E15">
      <w:rPr>
        <w:i/>
      </w:rPr>
      <w:fldChar w:fldCharType="begin"/>
    </w:r>
    <w:r w:rsidR="008D03BE" w:rsidRPr="00107E15">
      <w:rPr>
        <w:i/>
      </w:rPr>
      <w:instrText xml:space="preserve"> STYLEREF  H1 \t  \* MERGEFORMAT </w:instrText>
    </w:r>
    <w:r w:rsidR="008D03BE" w:rsidRPr="00107E15">
      <w:rPr>
        <w:i/>
      </w:rPr>
      <w:fldChar w:fldCharType="separate"/>
    </w:r>
    <w:r w:rsidR="006D164B">
      <w:rPr>
        <w:i/>
        <w:noProof/>
      </w:rPr>
      <w:t>Cuestiones relativas a la selección de beneficiarios en DPT</w:t>
    </w:r>
    <w:r w:rsidR="008D03BE" w:rsidRPr="00107E15">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2F4F" w14:textId="77777777" w:rsidR="00F50696" w:rsidRDefault="00F5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BE0BA" w14:textId="77777777" w:rsidR="006E745A" w:rsidRDefault="006E745A" w:rsidP="0066753C">
      <w:r>
        <w:separator/>
      </w:r>
    </w:p>
  </w:footnote>
  <w:footnote w:type="continuationSeparator" w:id="0">
    <w:p w14:paraId="3898F5E3" w14:textId="77777777" w:rsidR="006E745A" w:rsidRDefault="006E745A" w:rsidP="0066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B705" w14:textId="77777777" w:rsidR="00F50696" w:rsidRDefault="00F5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9F0" w14:textId="646A1193" w:rsidR="008D03BE" w:rsidRPr="00C37590" w:rsidRDefault="00C37590" w:rsidP="00C37590">
    <w:pPr>
      <w:spacing w:after="0" w:line="288" w:lineRule="auto"/>
      <w:jc w:val="left"/>
      <w:rPr>
        <w:rFonts w:eastAsia="MS PGothic"/>
        <w:sz w:val="16"/>
        <w:szCs w:val="16"/>
        <w:lang w:val="es-ES"/>
      </w:rPr>
    </w:pPr>
    <w:r w:rsidRPr="00C37590">
      <w:rPr>
        <w:rFonts w:eastAsia="MS PGothic" w:cs="Caecilia-Light"/>
        <w:color w:val="DC281E"/>
        <w:sz w:val="16"/>
        <w:szCs w:val="16"/>
        <w:lang w:val="es-ES"/>
      </w:rPr>
      <w:t xml:space="preserve">Movimiento International de la Cruz Roja y de la Media Luna Roja I </w:t>
    </w:r>
    <w:r w:rsidRPr="00C37590">
      <w:rPr>
        <w:rFonts w:eastAsia="MS PGothic" w:cs="Caecilia-Light"/>
        <w:sz w:val="16"/>
        <w:szCs w:val="16"/>
        <w:lang w:val="es-ES"/>
      </w:rPr>
      <w:t>Caja de herramientas para PTE en emergencias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3D22" w14:textId="77777777" w:rsidR="00F50696" w:rsidRDefault="00F5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F42CD"/>
    <w:multiLevelType w:val="hybridMultilevel"/>
    <w:tmpl w:val="324A961A"/>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F872FA26">
      <w:numFmt w:val="bullet"/>
      <w:lvlText w:val=""/>
      <w:lvlJc w:val="left"/>
      <w:pPr>
        <w:ind w:left="2160" w:hanging="360"/>
      </w:pPr>
      <w:rPr>
        <w:rFonts w:ascii="Wingdings" w:eastAsiaTheme="minorEastAsia" w:hAnsi="Wingdings" w:cs="Akzidenz Grotesk B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E45319"/>
    <w:multiLevelType w:val="hybridMultilevel"/>
    <w:tmpl w:val="60F62D1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94AEE"/>
    <w:multiLevelType w:val="hybridMultilevel"/>
    <w:tmpl w:val="C40C88E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1451"/>
    <w:multiLevelType w:val="hybridMultilevel"/>
    <w:tmpl w:val="51244E6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74236F"/>
    <w:multiLevelType w:val="hybridMultilevel"/>
    <w:tmpl w:val="096A67C8"/>
    <w:lvl w:ilvl="0" w:tplc="B7E69AF6">
      <w:start w:val="4"/>
      <w:numFmt w:val="bullet"/>
      <w:lvlText w:val="-"/>
      <w:lvlJc w:val="left"/>
      <w:pPr>
        <w:ind w:left="720" w:hanging="36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5037020C"/>
    <w:multiLevelType w:val="hybridMultilevel"/>
    <w:tmpl w:val="81D41EC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163F1"/>
    <w:multiLevelType w:val="hybridMultilevel"/>
    <w:tmpl w:val="CCA8089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DF5495"/>
    <w:multiLevelType w:val="hybridMultilevel"/>
    <w:tmpl w:val="CEDC548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0"/>
  </w:num>
  <w:num w:numId="6">
    <w:abstractNumId w:val="1"/>
  </w:num>
  <w:num w:numId="7">
    <w:abstractNumId w:val="5"/>
  </w:num>
  <w:num w:numId="8">
    <w:abstractNumId w:val="2"/>
  </w:num>
  <w:num w:numId="9">
    <w:abstractNumId w:val="0"/>
  </w:num>
  <w:num w:numId="10">
    <w:abstractNumId w:val="9"/>
  </w:num>
  <w:num w:numId="11">
    <w:abstractNumId w:val="4"/>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79"/>
    <w:rsid w:val="00187102"/>
    <w:rsid w:val="001A4676"/>
    <w:rsid w:val="001C11D7"/>
    <w:rsid w:val="002948E5"/>
    <w:rsid w:val="002D094E"/>
    <w:rsid w:val="00305B1A"/>
    <w:rsid w:val="00310A07"/>
    <w:rsid w:val="00396E47"/>
    <w:rsid w:val="00466100"/>
    <w:rsid w:val="0047313B"/>
    <w:rsid w:val="005A2197"/>
    <w:rsid w:val="0066753C"/>
    <w:rsid w:val="00671F25"/>
    <w:rsid w:val="006D164B"/>
    <w:rsid w:val="006E745A"/>
    <w:rsid w:val="00724EBB"/>
    <w:rsid w:val="00865679"/>
    <w:rsid w:val="00881CD6"/>
    <w:rsid w:val="008D03BE"/>
    <w:rsid w:val="009A6C38"/>
    <w:rsid w:val="009B1794"/>
    <w:rsid w:val="009F61C0"/>
    <w:rsid w:val="00A1354F"/>
    <w:rsid w:val="00C12828"/>
    <w:rsid w:val="00C37590"/>
    <w:rsid w:val="00D37368"/>
    <w:rsid w:val="00D71675"/>
    <w:rsid w:val="00DC306B"/>
    <w:rsid w:val="00E85021"/>
    <w:rsid w:val="00EC5CFA"/>
    <w:rsid w:val="00F50696"/>
    <w:rsid w:val="00F808E9"/>
    <w:rsid w:val="00F822A7"/>
    <w:rsid w:val="00FC77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508E2"/>
  <w15:docId w15:val="{ABD594D6-AECA-4B8C-8101-8F9063ED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11D7"/>
    <w:pPr>
      <w:spacing w:after="120"/>
      <w:jc w:val="both"/>
    </w:pPr>
    <w:rPr>
      <w:rFonts w:ascii="Arial" w:hAnsi="Arial" w:cs="Times New Roman"/>
    </w:rPr>
  </w:style>
  <w:style w:type="paragraph" w:styleId="Heading1">
    <w:name w:val="heading 1"/>
    <w:basedOn w:val="H1"/>
    <w:next w:val="Normal"/>
    <w:link w:val="Heading1Char"/>
    <w:uiPriority w:val="9"/>
    <w:rsid w:val="001C11D7"/>
  </w:style>
  <w:style w:type="paragraph" w:styleId="Heading2">
    <w:name w:val="heading 2"/>
    <w:basedOn w:val="Normal"/>
    <w:next w:val="Normal"/>
    <w:link w:val="Heading2Char"/>
    <w:uiPriority w:val="9"/>
    <w:unhideWhenUsed/>
    <w:qFormat/>
    <w:rsid w:val="001C11D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C11D7"/>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Textetable">
    <w:name w:val="Textetable"/>
    <w:basedOn w:val="Normal"/>
    <w:rsid w:val="0011189D"/>
    <w:pPr>
      <w:spacing w:before="80" w:after="80"/>
    </w:pPr>
    <w:rPr>
      <w:rFonts w:eastAsia="Times New Roman"/>
      <w:szCs w:val="24"/>
      <w:lang w:eastAsia="fr-FR"/>
    </w:rPr>
  </w:style>
  <w:style w:type="table" w:styleId="TableGrid">
    <w:name w:val="Table Grid"/>
    <w:basedOn w:val="TableNormal"/>
    <w:uiPriority w:val="59"/>
    <w:rsid w:val="001C11D7"/>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11D7"/>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1C11D7"/>
    <w:pPr>
      <w:spacing w:after="0" w:line="288" w:lineRule="auto"/>
      <w:jc w:val="left"/>
    </w:pPr>
    <w:rPr>
      <w:sz w:val="16"/>
    </w:rPr>
  </w:style>
  <w:style w:type="character" w:customStyle="1" w:styleId="HeaderChar">
    <w:name w:val="Header Char"/>
    <w:basedOn w:val="DefaultParagraphFont"/>
    <w:link w:val="Header"/>
    <w:uiPriority w:val="99"/>
    <w:rsid w:val="001C11D7"/>
    <w:rPr>
      <w:rFonts w:ascii="Arial" w:hAnsi="Arial" w:cs="Times New Roman"/>
      <w:sz w:val="16"/>
    </w:rPr>
  </w:style>
  <w:style w:type="paragraph" w:styleId="Footer">
    <w:name w:val="footer"/>
    <w:basedOn w:val="Normal"/>
    <w:link w:val="FooterChar"/>
    <w:uiPriority w:val="99"/>
    <w:unhideWhenUsed/>
    <w:rsid w:val="001C11D7"/>
    <w:pPr>
      <w:spacing w:after="0"/>
      <w:jc w:val="left"/>
    </w:pPr>
    <w:rPr>
      <w:sz w:val="16"/>
      <w:szCs w:val="18"/>
    </w:rPr>
  </w:style>
  <w:style w:type="character" w:customStyle="1" w:styleId="FooterChar">
    <w:name w:val="Footer Char"/>
    <w:basedOn w:val="DefaultParagraphFont"/>
    <w:link w:val="Footer"/>
    <w:uiPriority w:val="99"/>
    <w:rsid w:val="001C11D7"/>
    <w:rPr>
      <w:rFonts w:ascii="Arial" w:hAnsi="Arial" w:cs="Times New Roman"/>
      <w:sz w:val="16"/>
      <w:szCs w:val="18"/>
    </w:rPr>
  </w:style>
  <w:style w:type="character" w:customStyle="1" w:styleId="Heading1Char">
    <w:name w:val="Heading 1 Char"/>
    <w:basedOn w:val="DefaultParagraphFont"/>
    <w:link w:val="Heading1"/>
    <w:uiPriority w:val="9"/>
    <w:rsid w:val="001C11D7"/>
    <w:rPr>
      <w:rFonts w:ascii="Arial" w:hAnsi="Arial" w:cs="Times New Roman"/>
      <w:b/>
      <w:sz w:val="40"/>
      <w:szCs w:val="52"/>
    </w:rPr>
  </w:style>
  <w:style w:type="character" w:customStyle="1" w:styleId="Heading2Char">
    <w:name w:val="Heading 2 Char"/>
    <w:basedOn w:val="DefaultParagraphFont"/>
    <w:link w:val="Heading2"/>
    <w:uiPriority w:val="9"/>
    <w:rsid w:val="001C11D7"/>
    <w:rPr>
      <w:rFonts w:ascii="Arial" w:hAnsi="Arial" w:cs="Times New Roman"/>
      <w:b/>
      <w:caps/>
      <w:sz w:val="24"/>
      <w:szCs w:val="26"/>
    </w:rPr>
  </w:style>
  <w:style w:type="character" w:customStyle="1" w:styleId="Heading3Char">
    <w:name w:val="Heading 3 Char"/>
    <w:basedOn w:val="DefaultParagraphFont"/>
    <w:link w:val="Heading3"/>
    <w:uiPriority w:val="9"/>
    <w:rsid w:val="001C11D7"/>
    <w:rPr>
      <w:rFonts w:ascii="Arial" w:hAnsi="Arial" w:cs="Times New Roman"/>
      <w:b/>
      <w:sz w:val="22"/>
      <w:szCs w:val="24"/>
    </w:rPr>
  </w:style>
  <w:style w:type="character" w:customStyle="1" w:styleId="ListParagraphChar">
    <w:name w:val="List Paragraph Char"/>
    <w:basedOn w:val="DefaultParagraphFont"/>
    <w:link w:val="ListParagraph"/>
    <w:uiPriority w:val="34"/>
    <w:rsid w:val="001C11D7"/>
    <w:rPr>
      <w:rFonts w:ascii="Arial" w:eastAsiaTheme="minorHAnsi" w:hAnsi="Arial" w:cstheme="minorBidi"/>
      <w:szCs w:val="22"/>
    </w:rPr>
  </w:style>
  <w:style w:type="paragraph" w:customStyle="1" w:styleId="Default">
    <w:name w:val="Default"/>
    <w:rsid w:val="001C11D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C11D7"/>
    <w:rPr>
      <w:sz w:val="18"/>
      <w:szCs w:val="18"/>
    </w:rPr>
  </w:style>
  <w:style w:type="paragraph" w:styleId="CommentText">
    <w:name w:val="annotation text"/>
    <w:basedOn w:val="Normal"/>
    <w:link w:val="CommentTextChar"/>
    <w:uiPriority w:val="99"/>
    <w:semiHidden/>
    <w:unhideWhenUsed/>
    <w:rsid w:val="00D71675"/>
  </w:style>
  <w:style w:type="character" w:customStyle="1" w:styleId="CommentTextChar">
    <w:name w:val="Comment Text Char"/>
    <w:basedOn w:val="DefaultParagraphFont"/>
    <w:link w:val="CommentText"/>
    <w:uiPriority w:val="99"/>
    <w:semiHidden/>
    <w:rsid w:val="00D71675"/>
    <w:rPr>
      <w:rFonts w:ascii="Arial" w:hAnsi="Arial" w:cs="Times New Roman"/>
    </w:rPr>
  </w:style>
  <w:style w:type="paragraph" w:styleId="CommentSubject">
    <w:name w:val="annotation subject"/>
    <w:basedOn w:val="Normal"/>
    <w:link w:val="CommentSubjectChar"/>
    <w:uiPriority w:val="99"/>
    <w:semiHidden/>
    <w:unhideWhenUsed/>
    <w:rsid w:val="001C11D7"/>
    <w:rPr>
      <w:b/>
      <w:bCs/>
    </w:rPr>
  </w:style>
  <w:style w:type="character" w:customStyle="1" w:styleId="CommentSubjectChar">
    <w:name w:val="Comment Subject Char"/>
    <w:basedOn w:val="DefaultParagraphFont"/>
    <w:link w:val="CommentSubject"/>
    <w:uiPriority w:val="99"/>
    <w:semiHidden/>
    <w:rsid w:val="001C11D7"/>
    <w:rPr>
      <w:rFonts w:ascii="Arial" w:hAnsi="Arial" w:cs="Times New Roman"/>
      <w:b/>
      <w:bCs/>
    </w:rPr>
  </w:style>
  <w:style w:type="paragraph" w:styleId="BalloonText">
    <w:name w:val="Balloon Text"/>
    <w:basedOn w:val="Normal"/>
    <w:link w:val="BalloonTextChar"/>
    <w:uiPriority w:val="99"/>
    <w:semiHidden/>
    <w:unhideWhenUsed/>
    <w:rsid w:val="001C11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1D7"/>
    <w:rPr>
      <w:rFonts w:ascii="Lucida Grande" w:hAnsi="Lucida Grande" w:cs="Lucida Grande"/>
      <w:sz w:val="18"/>
      <w:szCs w:val="18"/>
    </w:rPr>
  </w:style>
  <w:style w:type="character" w:styleId="PageNumber">
    <w:name w:val="page number"/>
    <w:basedOn w:val="DefaultParagraphFont"/>
    <w:uiPriority w:val="99"/>
    <w:unhideWhenUsed/>
    <w:rsid w:val="001C11D7"/>
    <w:rPr>
      <w:b/>
    </w:rPr>
  </w:style>
  <w:style w:type="character" w:styleId="Hyperlink">
    <w:name w:val="Hyperlink"/>
    <w:basedOn w:val="DefaultParagraphFont"/>
    <w:uiPriority w:val="99"/>
    <w:unhideWhenUsed/>
    <w:rsid w:val="001C11D7"/>
    <w:rPr>
      <w:color w:val="0000FF" w:themeColor="hyperlink"/>
      <w:u w:val="single"/>
    </w:rPr>
  </w:style>
  <w:style w:type="character" w:styleId="FollowedHyperlink">
    <w:name w:val="FollowedHyperlink"/>
    <w:basedOn w:val="DefaultParagraphFont"/>
    <w:uiPriority w:val="99"/>
    <w:semiHidden/>
    <w:unhideWhenUsed/>
    <w:rsid w:val="001C11D7"/>
    <w:rPr>
      <w:color w:val="800080" w:themeColor="followedHyperlink"/>
      <w:u w:val="single"/>
    </w:rPr>
  </w:style>
  <w:style w:type="paragraph" w:styleId="FootnoteText">
    <w:name w:val="footnote text"/>
    <w:basedOn w:val="Normal"/>
    <w:link w:val="FootnoteTextChar"/>
    <w:uiPriority w:val="99"/>
    <w:unhideWhenUsed/>
    <w:rsid w:val="001C11D7"/>
    <w:pPr>
      <w:spacing w:after="0"/>
    </w:pPr>
    <w:rPr>
      <w:sz w:val="16"/>
      <w:szCs w:val="22"/>
    </w:rPr>
  </w:style>
  <w:style w:type="character" w:customStyle="1" w:styleId="FootnoteTextChar">
    <w:name w:val="Footnote Text Char"/>
    <w:basedOn w:val="DefaultParagraphFont"/>
    <w:link w:val="FootnoteText"/>
    <w:uiPriority w:val="99"/>
    <w:rsid w:val="001C11D7"/>
    <w:rPr>
      <w:rFonts w:ascii="Arial" w:hAnsi="Arial" w:cs="Times New Roman"/>
      <w:sz w:val="16"/>
      <w:szCs w:val="22"/>
    </w:rPr>
  </w:style>
  <w:style w:type="character" w:styleId="FootnoteReference">
    <w:name w:val="footnote reference"/>
    <w:basedOn w:val="DefaultParagraphFont"/>
    <w:uiPriority w:val="99"/>
    <w:unhideWhenUsed/>
    <w:rsid w:val="001C11D7"/>
    <w:rPr>
      <w:vertAlign w:val="superscript"/>
    </w:rPr>
  </w:style>
  <w:style w:type="paragraph" w:styleId="Revision">
    <w:name w:val="Revision"/>
    <w:hidden/>
    <w:uiPriority w:val="99"/>
    <w:semiHidden/>
    <w:rsid w:val="001C11D7"/>
    <w:rPr>
      <w:rFonts w:ascii="Arial" w:hAnsi="Arial" w:cs="Arial"/>
      <w:sz w:val="21"/>
      <w:szCs w:val="21"/>
    </w:rPr>
  </w:style>
  <w:style w:type="paragraph" w:customStyle="1" w:styleId="BasicParagraph">
    <w:name w:val="[Basic Paragraph]"/>
    <w:basedOn w:val="Normal"/>
    <w:uiPriority w:val="99"/>
    <w:rsid w:val="001C11D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C11D7"/>
    <w:pPr>
      <w:spacing w:before="360" w:after="240"/>
      <w:jc w:val="left"/>
      <w:outlineLvl w:val="0"/>
    </w:pPr>
    <w:rPr>
      <w:b/>
      <w:sz w:val="40"/>
      <w:szCs w:val="52"/>
    </w:rPr>
  </w:style>
  <w:style w:type="paragraph" w:customStyle="1" w:styleId="Bullet1">
    <w:name w:val="Bullet 1"/>
    <w:basedOn w:val="Normal"/>
    <w:rsid w:val="001C11D7"/>
    <w:pPr>
      <w:numPr>
        <w:numId w:val="11"/>
      </w:numPr>
      <w:spacing w:before="60"/>
    </w:pPr>
    <w:rPr>
      <w:rFonts w:eastAsia="Times New Roman"/>
      <w:color w:val="000000"/>
    </w:rPr>
  </w:style>
  <w:style w:type="paragraph" w:customStyle="1" w:styleId="RefItem1">
    <w:name w:val="Ref Item 1"/>
    <w:basedOn w:val="Normal"/>
    <w:rsid w:val="001C11D7"/>
    <w:pPr>
      <w:jc w:val="left"/>
    </w:pPr>
    <w:rPr>
      <w:color w:val="000000"/>
      <w:szCs w:val="24"/>
      <w:lang w:eastAsia="it-IT"/>
    </w:rPr>
  </w:style>
  <w:style w:type="paragraph" w:customStyle="1" w:styleId="RefTitre">
    <w:name w:val="Ref Titre"/>
    <w:basedOn w:val="Normal"/>
    <w:rsid w:val="001C11D7"/>
    <w:pPr>
      <w:jc w:val="left"/>
    </w:pPr>
    <w:rPr>
      <w:rFonts w:eastAsia="Times New Roman"/>
      <w:b/>
      <w:bCs/>
      <w:sz w:val="26"/>
      <w:szCs w:val="26"/>
    </w:rPr>
  </w:style>
  <w:style w:type="paragraph" w:customStyle="1" w:styleId="Header1">
    <w:name w:val="Header 1"/>
    <w:basedOn w:val="Header"/>
    <w:rsid w:val="001C11D7"/>
    <w:rPr>
      <w:b/>
      <w:sz w:val="24"/>
      <w:szCs w:val="24"/>
    </w:rPr>
  </w:style>
  <w:style w:type="character" w:customStyle="1" w:styleId="Pantone485">
    <w:name w:val="Pantone 485"/>
    <w:basedOn w:val="DefaultParagraphFont"/>
    <w:uiPriority w:val="1"/>
    <w:qFormat/>
    <w:rsid w:val="001C11D7"/>
    <w:rPr>
      <w:rFonts w:cs="Caecilia-Light"/>
      <w:color w:val="DC281E"/>
      <w:szCs w:val="16"/>
    </w:rPr>
  </w:style>
  <w:style w:type="character" w:customStyle="1" w:styleId="H1Char">
    <w:name w:val="H1 Char"/>
    <w:basedOn w:val="DefaultParagraphFont"/>
    <w:link w:val="H1"/>
    <w:rsid w:val="001C11D7"/>
    <w:rPr>
      <w:rFonts w:ascii="Arial" w:hAnsi="Arial" w:cs="Times New Roman"/>
      <w:b/>
      <w:sz w:val="40"/>
      <w:szCs w:val="52"/>
    </w:rPr>
  </w:style>
  <w:style w:type="table" w:customStyle="1" w:styleId="TableGray">
    <w:name w:val="Table Gray"/>
    <w:basedOn w:val="TableNormal"/>
    <w:uiPriority w:val="99"/>
    <w:rsid w:val="001C11D7"/>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C11D7"/>
    <w:pPr>
      <w:numPr>
        <w:numId w:val="12"/>
      </w:numPr>
      <w:spacing w:before="120" w:after="120"/>
      <w:contextualSpacing w:val="0"/>
    </w:pPr>
    <w:rPr>
      <w:rFonts w:eastAsia="Cambria" w:cs="Arial"/>
    </w:rPr>
  </w:style>
  <w:style w:type="paragraph" w:customStyle="1" w:styleId="ListNumber1">
    <w:name w:val="List Number 1"/>
    <w:basedOn w:val="Normal"/>
    <w:rsid w:val="001C11D7"/>
    <w:pPr>
      <w:numPr>
        <w:ilvl w:val="1"/>
        <w:numId w:val="9"/>
      </w:numPr>
      <w:contextualSpacing/>
    </w:pPr>
    <w:rPr>
      <w:rFonts w:eastAsiaTheme="minorHAnsi" w:cstheme="minorHAnsi"/>
      <w:szCs w:val="22"/>
    </w:rPr>
  </w:style>
  <w:style w:type="paragraph" w:customStyle="1" w:styleId="NormalNo">
    <w:name w:val="Normal + No"/>
    <w:basedOn w:val="Normal"/>
    <w:qFormat/>
    <w:rsid w:val="001C11D7"/>
    <w:pPr>
      <w:numPr>
        <w:numId w:val="10"/>
      </w:numPr>
    </w:pPr>
    <w:rPr>
      <w:rFonts w:eastAsia="MS Mincho"/>
      <w:b/>
      <w:sz w:val="22"/>
    </w:rPr>
  </w:style>
  <w:style w:type="paragraph" w:customStyle="1" w:styleId="Bullet3">
    <w:name w:val="Bullet 3"/>
    <w:basedOn w:val="ListParagraph"/>
    <w:qFormat/>
    <w:rsid w:val="001C11D7"/>
    <w:pPr>
      <w:numPr>
        <w:numId w:val="13"/>
      </w:numPr>
      <w:spacing w:before="120" w:after="120"/>
      <w:ind w:right="425"/>
    </w:pPr>
    <w:rPr>
      <w:rFonts w:cs="Arial"/>
      <w:i/>
      <w:iCs/>
    </w:rPr>
  </w:style>
  <w:style w:type="paragraph" w:customStyle="1" w:styleId="Indent">
    <w:name w:val="Indent"/>
    <w:basedOn w:val="Normal"/>
    <w:qFormat/>
    <w:rsid w:val="001C11D7"/>
    <w:pPr>
      <w:ind w:left="567"/>
    </w:pPr>
    <w:rPr>
      <w:rFonts w:cs="Arial"/>
      <w:b/>
    </w:rPr>
  </w:style>
  <w:style w:type="paragraph" w:customStyle="1" w:styleId="TitreTableau">
    <w:name w:val="Titre Tableau"/>
    <w:basedOn w:val="Normal"/>
    <w:qFormat/>
    <w:rsid w:val="001C11D7"/>
    <w:pPr>
      <w:spacing w:before="120"/>
      <w:jc w:val="center"/>
    </w:pPr>
    <w:rPr>
      <w:rFonts w:cs="Arial"/>
      <w:b/>
      <w:bCs/>
      <w:color w:val="FFFFFF" w:themeColor="background1"/>
      <w:lang w:val="en-CA"/>
    </w:rPr>
  </w:style>
  <w:style w:type="paragraph" w:customStyle="1" w:styleId="BulletTableau">
    <w:name w:val="Bullet Tableau"/>
    <w:basedOn w:val="Bullet2"/>
    <w:qFormat/>
    <w:rsid w:val="001C11D7"/>
    <w:pPr>
      <w:keepNext/>
      <w:keepLines/>
      <w:framePr w:hSpace="141" w:wrap="around" w:vAnchor="text" w:hAnchor="margin" w:y="402"/>
      <w:numPr>
        <w:numId w:val="1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23</TotalTime>
  <Pages>1</Pages>
  <Words>685</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8</cp:revision>
  <cp:lastPrinted>2015-10-19T01:13:00Z</cp:lastPrinted>
  <dcterms:created xsi:type="dcterms:W3CDTF">2016-02-16T15:36:00Z</dcterms:created>
  <dcterms:modified xsi:type="dcterms:W3CDTF">2016-04-15T08:37:00Z</dcterms:modified>
</cp:coreProperties>
</file>