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A30" w:rsidRPr="00BD7A30" w:rsidRDefault="00C11967" w:rsidP="00BD7A30">
      <w:pPr>
        <w:pStyle w:val="Heading1"/>
      </w:pPr>
      <w:r>
        <w:t>10</w:t>
      </w:r>
      <w:r w:rsidR="00D5463C">
        <w:t>.</w:t>
      </w:r>
      <w:r>
        <w:t>0</w:t>
      </w:r>
      <w:r w:rsidR="00D5463C">
        <w:t xml:space="preserve"> </w:t>
      </w:r>
      <w:r w:rsidR="00BD7A30" w:rsidRPr="00BD7A30">
        <w:t>Tents</w:t>
      </w:r>
      <w:r w:rsidR="00BD7A30" w:rsidRPr="00A046E2">
        <w:t xml:space="preserve"> or tarpaulins?</w:t>
      </w:r>
    </w:p>
    <w:p w:rsidR="0080515B" w:rsidRDefault="0080515B" w:rsidP="00EB101E">
      <w:pPr>
        <w:sectPr w:rsidR="0080515B" w:rsidSect="007D1957">
          <w:headerReference w:type="even" r:id="rId7"/>
          <w:headerReference w:type="default" r:id="rId8"/>
          <w:footerReference w:type="even" r:id="rId9"/>
          <w:footerReference w:type="default" r:id="rId10"/>
          <w:headerReference w:type="first" r:id="rId11"/>
          <w:footerReference w:type="first" r:id="rId12"/>
          <w:pgSz w:w="11906" w:h="16838"/>
          <w:pgMar w:top="1418" w:right="1133" w:bottom="2268" w:left="1134" w:header="426" w:footer="551" w:gutter="0"/>
          <w:cols w:space="708"/>
          <w:titlePg/>
          <w:docGrid w:linePitch="360"/>
        </w:sectPr>
      </w:pPr>
    </w:p>
    <w:p w:rsidR="00D61132" w:rsidRDefault="00842E04" w:rsidP="00EB101E">
      <w:r>
        <w:t>A</w:t>
      </w:r>
      <w:r w:rsidR="001B7B64">
        <w:t xml:space="preserve">fter disasters there is often a high demand for tents from affected people, media and local politicians. </w:t>
      </w:r>
      <w:r w:rsidR="007B7E56">
        <w:t>Increasingly the humanitarian community supplies large quantities of tarpaulins instead of</w:t>
      </w:r>
      <w:r w:rsidR="001F0E6D">
        <w:t xml:space="preserve"> family</w:t>
      </w:r>
      <w:r w:rsidR="007B7E56">
        <w:t xml:space="preserve"> tents. </w:t>
      </w:r>
      <w:r w:rsidR="00152D77">
        <w:t xml:space="preserve">Whether considering camps, dispersed shelter needs or urban situations it is </w:t>
      </w:r>
      <w:r w:rsidR="001B7B64">
        <w:t>important to consider the practicalities and lessons from previous responses</w:t>
      </w:r>
      <w:r w:rsidR="00152D77">
        <w:t xml:space="preserve"> before choosing to use </w:t>
      </w:r>
      <w:r w:rsidR="001F0E6D">
        <w:t xml:space="preserve">family </w:t>
      </w:r>
      <w:r w:rsidR="00152D77">
        <w:t xml:space="preserve">tents or other options. </w:t>
      </w:r>
    </w:p>
    <w:p w:rsidR="009B563E" w:rsidRDefault="009B563E" w:rsidP="009B563E">
      <w:r>
        <w:t xml:space="preserve">Before selecting either </w:t>
      </w:r>
      <w:r w:rsidR="001F0E6D">
        <w:t xml:space="preserve">family </w:t>
      </w:r>
      <w:r>
        <w:t xml:space="preserve">tents or tarpaulins, </w:t>
      </w:r>
      <w:r w:rsidRPr="009B563E">
        <w:rPr>
          <w:b/>
        </w:rPr>
        <w:t>consider first if people can rent or find alternative accommodation, or if they can easily buy what they need from the local markets</w:t>
      </w:r>
      <w:r>
        <w:t xml:space="preserve">. If so, cash programming and support to host families is likely to be a more effective intervention (although </w:t>
      </w:r>
      <w:r w:rsidR="00152D77">
        <w:t>sometimes</w:t>
      </w:r>
      <w:r>
        <w:t xml:space="preserve"> host families require additional space, which can be provided by shelter materials). </w:t>
      </w:r>
    </w:p>
    <w:p w:rsidR="007B7E56" w:rsidRDefault="007B7E56" w:rsidP="007B7E56">
      <w:pPr>
        <w:pStyle w:val="Heading2"/>
      </w:pPr>
      <w:r>
        <w:t>When tents, when tarpaulins?</w:t>
      </w:r>
    </w:p>
    <w:p w:rsidR="007B7E56" w:rsidRDefault="007B7E56" w:rsidP="007B7E56">
      <w:r>
        <w:t xml:space="preserve">Tents should only be used when there is a good justification for their use. As shown </w:t>
      </w:r>
      <w:r w:rsidR="009B563E">
        <w:t>overleaf</w:t>
      </w:r>
      <w:r w:rsidR="00BA1479">
        <w:t xml:space="preserve">, </w:t>
      </w:r>
      <w:r w:rsidR="001F0E6D">
        <w:t>family tents</w:t>
      </w:r>
      <w:r w:rsidR="00BA1479">
        <w:t xml:space="preserve"> are considerably more ex</w:t>
      </w:r>
      <w:r>
        <w:t xml:space="preserve">pensive, bulky and heavy than shelter kits with tarpaulins. </w:t>
      </w:r>
      <w:r w:rsidR="00D04BB6">
        <w:t xml:space="preserve">Their procurement is typically much more difficult. </w:t>
      </w:r>
      <w:r w:rsidRPr="00BA1479">
        <w:rPr>
          <w:b/>
        </w:rPr>
        <w:t>For the same price</w:t>
      </w:r>
      <w:r w:rsidR="00BA1479" w:rsidRPr="00BA1479">
        <w:rPr>
          <w:b/>
        </w:rPr>
        <w:t xml:space="preserve"> emergency shelter kits can provide shelter for 5 to 15 times more households</w:t>
      </w:r>
      <w:r w:rsidR="001F0E6D">
        <w:rPr>
          <w:b/>
        </w:rPr>
        <w:t xml:space="preserve"> than family tents</w:t>
      </w:r>
      <w:r w:rsidR="00BA1479">
        <w:t xml:space="preserve">, depending largely on transportation costs. </w:t>
      </w:r>
    </w:p>
    <w:p w:rsidR="00935D58" w:rsidRDefault="00935D58" w:rsidP="00935D58">
      <w:pPr>
        <w:rPr>
          <w:b/>
        </w:rPr>
      </w:pPr>
      <w:r>
        <w:t xml:space="preserve">Whether </w:t>
      </w:r>
      <w:r w:rsidR="001F0E6D">
        <w:t xml:space="preserve">family </w:t>
      </w:r>
      <w:r>
        <w:t xml:space="preserve">tents or tarpaulins are chosen, it’s important to consider the accompanying programming needed to achieve the desired outcomes of providing adequate and safe shelter. </w:t>
      </w:r>
      <w:r w:rsidR="001B6472">
        <w:t xml:space="preserve">Information must be provided about how to appropriately use the items provided, and support provided to the more vulnerable to put up tents or shelters. </w:t>
      </w:r>
      <w:r>
        <w:t xml:space="preserve">Shelters </w:t>
      </w:r>
      <w:r w:rsidR="001B6472">
        <w:t>should</w:t>
      </w:r>
      <w:r>
        <w:t xml:space="preserve"> be arranged in a way that provides sufficient space and safety, which may require site planning. Water supply, </w:t>
      </w:r>
      <w:r w:rsidR="001B6472">
        <w:t>gender</w:t>
      </w:r>
      <w:r>
        <w:t xml:space="preserve">-separated </w:t>
      </w:r>
      <w:r w:rsidR="001B6472">
        <w:t>toilets</w:t>
      </w:r>
      <w:r>
        <w:t xml:space="preserve"> and </w:t>
      </w:r>
      <w:r w:rsidR="001B6472">
        <w:t>adequate</w:t>
      </w:r>
      <w:r>
        <w:t xml:space="preserve"> drainage </w:t>
      </w:r>
      <w:r w:rsidR="001B6472">
        <w:t>should</w:t>
      </w:r>
      <w:r>
        <w:t xml:space="preserve"> be in place. Access to necessary services (such as </w:t>
      </w:r>
      <w:r w:rsidR="009B563E">
        <w:t>maternal</w:t>
      </w:r>
      <w:r>
        <w:t xml:space="preserve"> health services) </w:t>
      </w:r>
      <w:r w:rsidR="001B6472">
        <w:t>should</w:t>
      </w:r>
      <w:r>
        <w:t xml:space="preserve"> be </w:t>
      </w:r>
      <w:r w:rsidR="001B6472">
        <w:t>possible</w:t>
      </w:r>
      <w:r w:rsidR="009B563E">
        <w:t xml:space="preserve">. </w:t>
      </w:r>
      <w:r w:rsidRPr="00C629EE">
        <w:rPr>
          <w:b/>
        </w:rPr>
        <w:t xml:space="preserve">Neither </w:t>
      </w:r>
      <w:r w:rsidR="001F0E6D">
        <w:rPr>
          <w:b/>
        </w:rPr>
        <w:t xml:space="preserve">family </w:t>
      </w:r>
      <w:r w:rsidRPr="00C629EE">
        <w:rPr>
          <w:b/>
        </w:rPr>
        <w:t xml:space="preserve">tents </w:t>
      </w:r>
      <w:r>
        <w:rPr>
          <w:b/>
        </w:rPr>
        <w:t>n</w:t>
      </w:r>
      <w:r w:rsidRPr="00C629EE">
        <w:rPr>
          <w:b/>
        </w:rPr>
        <w:t xml:space="preserve">or shelter kits are a </w:t>
      </w:r>
      <w:r w:rsidR="001B6472">
        <w:rPr>
          <w:b/>
        </w:rPr>
        <w:t xml:space="preserve">complete </w:t>
      </w:r>
      <w:r w:rsidRPr="00C629EE">
        <w:rPr>
          <w:b/>
        </w:rPr>
        <w:t>solution</w:t>
      </w:r>
      <w:r w:rsidR="00C11967">
        <w:rPr>
          <w:b/>
        </w:rPr>
        <w:t>, or gender-sensitive,</w:t>
      </w:r>
      <w:r w:rsidRPr="00C629EE">
        <w:rPr>
          <w:b/>
        </w:rPr>
        <w:t xml:space="preserve"> by themselves.</w:t>
      </w:r>
    </w:p>
    <w:p w:rsidR="0080515B" w:rsidRDefault="0080515B" w:rsidP="002460E1">
      <w:pPr>
        <w:pStyle w:val="Heading4"/>
        <w:sectPr w:rsidR="0080515B" w:rsidSect="0080515B">
          <w:type w:val="continuous"/>
          <w:pgSz w:w="11906" w:h="16838"/>
          <w:pgMar w:top="1418" w:right="1133" w:bottom="2268" w:left="1134" w:header="426" w:footer="551" w:gutter="0"/>
          <w:cols w:num="2" w:space="720"/>
          <w:titlePg/>
          <w:docGrid w:linePitch="360"/>
        </w:sectPr>
      </w:pPr>
    </w:p>
    <w:p w:rsidR="002460E1" w:rsidRDefault="002460E1" w:rsidP="002460E1">
      <w:pPr>
        <w:pStyle w:val="Heading4"/>
      </w:pPr>
      <w:r>
        <w:t>Key considerations</w:t>
      </w:r>
    </w:p>
    <w:p w:rsidR="00C629EE" w:rsidRDefault="00C629EE" w:rsidP="00D04BB6">
      <w:pPr>
        <w:pStyle w:val="ListParagraph"/>
        <w:numPr>
          <w:ilvl w:val="0"/>
          <w:numId w:val="3"/>
        </w:numPr>
      </w:pPr>
      <w:r w:rsidRPr="00C629EE">
        <w:rPr>
          <w:b/>
        </w:rPr>
        <w:t>Space:</w:t>
      </w:r>
      <w:r>
        <w:t xml:space="preserve"> Tents require a defined amount of space to set up. If that space is not available, tents are not suitable. </w:t>
      </w:r>
      <w:r w:rsidR="00935D58">
        <w:t xml:space="preserve">Tarpaulins can be used to make shelters in smaller spaces. While this may not meet space standards (e.g. SPHERE), it is often the only option. </w:t>
      </w:r>
      <w:r>
        <w:t xml:space="preserve">In many urban areas sufficient space </w:t>
      </w:r>
      <w:r w:rsidR="00935D58">
        <w:t xml:space="preserve">for tents </w:t>
      </w:r>
      <w:r>
        <w:t xml:space="preserve">is not available, although tents may be suitable in some urban </w:t>
      </w:r>
      <w:r w:rsidR="00935D58">
        <w:t xml:space="preserve">or </w:t>
      </w:r>
      <w:proofErr w:type="spellStart"/>
      <w:r w:rsidR="00935D58">
        <w:t>peri</w:t>
      </w:r>
      <w:proofErr w:type="spellEnd"/>
      <w:r w:rsidR="00935D58">
        <w:t xml:space="preserve">-urban </w:t>
      </w:r>
      <w:r>
        <w:t xml:space="preserve">situations. </w:t>
      </w:r>
    </w:p>
    <w:p w:rsidR="002460E1" w:rsidRDefault="00C629EE" w:rsidP="002460E1">
      <w:pPr>
        <w:pStyle w:val="ListParagraph"/>
        <w:numPr>
          <w:ilvl w:val="0"/>
          <w:numId w:val="3"/>
        </w:numPr>
      </w:pPr>
      <w:r w:rsidRPr="00D04BB6">
        <w:rPr>
          <w:b/>
        </w:rPr>
        <w:t>Framing materials:</w:t>
      </w:r>
      <w:r>
        <w:t xml:space="preserve"> When framing materials can be locally found (e.g. wooden poles or salvaged bricks) an emergency shelter kit can be used to build a tent-like shelter or a more durable shelter for a fraction of the cost of providing a tent. If framing materials cannot be found, it is often still preferable to use shelter kits and provide cheap framing materials from local markets.</w:t>
      </w:r>
    </w:p>
    <w:p w:rsidR="009B563E" w:rsidRDefault="009B563E" w:rsidP="009B563E">
      <w:pPr>
        <w:pStyle w:val="ListParagraph"/>
        <w:numPr>
          <w:ilvl w:val="0"/>
          <w:numId w:val="3"/>
        </w:numPr>
      </w:pPr>
      <w:r w:rsidRPr="009B563E">
        <w:rPr>
          <w:b/>
        </w:rPr>
        <w:t xml:space="preserve">Flexibility: </w:t>
      </w:r>
      <w:r>
        <w:t xml:space="preserve">Tarpaulins can also be used to make emergency repairs to damaged houses and can be used for a variety of other purposes. Tarpaulins are more likely to be useful in recovery as well as in the emergency. It is cheaper and easier to patch and repair makeshift shelters made with tarpaulins; it can be very difficult to repair damage to tents. It is also harder to upgrade tents gradually than it is makeshift shelters. It is very rarely feasible to recover tents once distributed; it should not be assumed they can be taken back from recipients. </w:t>
      </w:r>
    </w:p>
    <w:p w:rsidR="0053674D" w:rsidRDefault="0053674D" w:rsidP="009B563E">
      <w:pPr>
        <w:pStyle w:val="ListParagraph"/>
        <w:numPr>
          <w:ilvl w:val="0"/>
          <w:numId w:val="3"/>
        </w:numPr>
      </w:pPr>
      <w:r>
        <w:rPr>
          <w:b/>
        </w:rPr>
        <w:lastRenderedPageBreak/>
        <w:t>Speed:</w:t>
      </w:r>
      <w:r>
        <w:t xml:space="preserve"> It is likely to be quicker to procure and distribute tarpaulins, but tents are quicker to erect.</w:t>
      </w:r>
    </w:p>
    <w:p w:rsidR="009B563E" w:rsidRDefault="00C629EE" w:rsidP="00D04BB6">
      <w:pPr>
        <w:pStyle w:val="ListParagraph"/>
        <w:numPr>
          <w:ilvl w:val="0"/>
          <w:numId w:val="3"/>
        </w:numPr>
      </w:pPr>
      <w:r w:rsidRPr="009B563E">
        <w:rPr>
          <w:b/>
        </w:rPr>
        <w:t>Temperature, climate &amp; weather:</w:t>
      </w:r>
      <w:r>
        <w:t xml:space="preserve"> In cold climates it can be easier to prepare a tent for winter (‘winterise’ the tent) than more makeshift shelters, but only if you have the right type of tent. </w:t>
      </w:r>
      <w:r w:rsidR="00F71446">
        <w:t xml:space="preserve">Tents are typically highly water-proof as soon as they are installed, while make-shift shelters require </w:t>
      </w:r>
      <w:r w:rsidR="00935D58">
        <w:t>more</w:t>
      </w:r>
      <w:r w:rsidR="00F71446">
        <w:t xml:space="preserve"> care to ensure they are water-proof</w:t>
      </w:r>
      <w:r w:rsidR="009B563E">
        <w:t>.</w:t>
      </w:r>
    </w:p>
    <w:p w:rsidR="00D04BB6" w:rsidRPr="00D04BB6" w:rsidRDefault="00D04BB6" w:rsidP="00D04BB6">
      <w:pPr>
        <w:pStyle w:val="ListParagraph"/>
        <w:numPr>
          <w:ilvl w:val="0"/>
          <w:numId w:val="3"/>
        </w:numPr>
        <w:rPr>
          <w:b/>
        </w:rPr>
      </w:pPr>
      <w:r w:rsidRPr="00D04BB6">
        <w:rPr>
          <w:b/>
        </w:rPr>
        <w:t xml:space="preserve">Politics: </w:t>
      </w:r>
      <w:r>
        <w:t xml:space="preserve">Use of tents can have </w:t>
      </w:r>
      <w:r w:rsidR="00935D58">
        <w:t xml:space="preserve">significant </w:t>
      </w:r>
      <w:r>
        <w:t xml:space="preserve">political connotations. It is important to understand this, as some governments may require or prohibit the use of tents. </w:t>
      </w:r>
    </w:p>
    <w:p w:rsidR="00C629EE" w:rsidRPr="002460E1" w:rsidRDefault="00D04BB6" w:rsidP="00D04BB6">
      <w:pPr>
        <w:pStyle w:val="ListParagraph"/>
        <w:numPr>
          <w:ilvl w:val="0"/>
          <w:numId w:val="3"/>
        </w:numPr>
      </w:pPr>
      <w:r w:rsidRPr="00D04BB6">
        <w:rPr>
          <w:b/>
        </w:rPr>
        <w:t xml:space="preserve">Beneficiary choice: </w:t>
      </w:r>
      <w:r>
        <w:t xml:space="preserve">Tents may often be preferred by affected people. People should be given the information to make informed choices, and their preferences taken into account. </w:t>
      </w:r>
    </w:p>
    <w:p w:rsidR="00D04BB6" w:rsidRDefault="00D04BB6" w:rsidP="00D04BB6">
      <w:pPr>
        <w:pStyle w:val="Heading2"/>
      </w:pPr>
      <w:r>
        <w:t xml:space="preserve">Logistics &amp; </w:t>
      </w:r>
      <w:r w:rsidR="00935D58">
        <w:t>procurement</w:t>
      </w:r>
    </w:p>
    <w:tbl>
      <w:tblPr>
        <w:tblStyle w:val="CARETable"/>
        <w:tblW w:w="0" w:type="auto"/>
        <w:tblLook w:val="04A0" w:firstRow="1" w:lastRow="0" w:firstColumn="1" w:lastColumn="0" w:noHBand="0" w:noVBand="1"/>
      </w:tblPr>
      <w:tblGrid>
        <w:gridCol w:w="1242"/>
        <w:gridCol w:w="2776"/>
        <w:gridCol w:w="2777"/>
        <w:gridCol w:w="2777"/>
      </w:tblGrid>
      <w:tr w:rsidR="00D04BB6" w:rsidTr="001F0E6D">
        <w:trPr>
          <w:cnfStyle w:val="100000000000" w:firstRow="1" w:lastRow="0" w:firstColumn="0" w:lastColumn="0" w:oddVBand="0" w:evenVBand="0" w:oddHBand="0" w:evenHBand="0" w:firstRowFirstColumn="0" w:firstRowLastColumn="0" w:lastRowFirstColumn="0" w:lastRowLastColumn="0"/>
        </w:trPr>
        <w:tc>
          <w:tcPr>
            <w:tcW w:w="1242" w:type="dxa"/>
          </w:tcPr>
          <w:p w:rsidR="00D04BB6" w:rsidRDefault="00D04BB6" w:rsidP="001F0E6D"/>
        </w:tc>
        <w:tc>
          <w:tcPr>
            <w:tcW w:w="2776" w:type="dxa"/>
          </w:tcPr>
          <w:p w:rsidR="00D04BB6" w:rsidRDefault="001F0E6D" w:rsidP="001F0E6D">
            <w:r>
              <w:t>Family t</w:t>
            </w:r>
            <w:r w:rsidR="00D04BB6">
              <w:t xml:space="preserve">ents </w:t>
            </w:r>
          </w:p>
        </w:tc>
        <w:tc>
          <w:tcPr>
            <w:tcW w:w="2777" w:type="dxa"/>
          </w:tcPr>
          <w:p w:rsidR="00D04BB6" w:rsidRDefault="00D04BB6" w:rsidP="001F0E6D">
            <w:r>
              <w:t>Tarpaulins</w:t>
            </w:r>
          </w:p>
        </w:tc>
        <w:tc>
          <w:tcPr>
            <w:tcW w:w="2777" w:type="dxa"/>
          </w:tcPr>
          <w:p w:rsidR="00D04BB6" w:rsidRDefault="00D04BB6" w:rsidP="001F0E6D">
            <w:r>
              <w:t>Emergency Shelter kits</w:t>
            </w:r>
          </w:p>
        </w:tc>
      </w:tr>
      <w:tr w:rsidR="00D04BB6" w:rsidTr="001F0E6D">
        <w:tc>
          <w:tcPr>
            <w:tcW w:w="1242" w:type="dxa"/>
          </w:tcPr>
          <w:p w:rsidR="00D04BB6" w:rsidRDefault="00D04BB6" w:rsidP="001F0E6D">
            <w:r>
              <w:t>Description</w:t>
            </w:r>
          </w:p>
        </w:tc>
        <w:tc>
          <w:tcPr>
            <w:tcW w:w="2776" w:type="dxa"/>
          </w:tcPr>
          <w:p w:rsidR="00D04BB6" w:rsidRDefault="00D04BB6" w:rsidP="001F0E6D">
            <w:r>
              <w:t>A variety of designs of frames with fabric coverings of different materials</w:t>
            </w:r>
            <w:r w:rsidR="001F0E6D">
              <w:t>, 18m</w:t>
            </w:r>
            <w:r w:rsidR="001F0E6D" w:rsidRPr="001F0E6D">
              <w:rPr>
                <w:vertAlign w:val="superscript"/>
              </w:rPr>
              <w:t>2</w:t>
            </w:r>
            <w:r w:rsidR="001F0E6D">
              <w:t xml:space="preserve"> covered space</w:t>
            </w:r>
          </w:p>
        </w:tc>
        <w:tc>
          <w:tcPr>
            <w:tcW w:w="2777" w:type="dxa"/>
          </w:tcPr>
          <w:p w:rsidR="00D04BB6" w:rsidRDefault="00D04BB6" w:rsidP="00FE2C20">
            <w:r>
              <w:t>Woven plastic sheets of high density polyethylene</w:t>
            </w:r>
            <w:r w:rsidR="00FE2C20">
              <w:t xml:space="preserve"> (see CARE specification)</w:t>
            </w:r>
          </w:p>
        </w:tc>
        <w:tc>
          <w:tcPr>
            <w:tcW w:w="2777" w:type="dxa"/>
          </w:tcPr>
          <w:p w:rsidR="00D04BB6" w:rsidRDefault="00322048" w:rsidP="00322048">
            <w:r>
              <w:t xml:space="preserve">2 tarpaulins, rope and optional </w:t>
            </w:r>
            <w:r w:rsidR="00D04BB6">
              <w:t>fixings and tool kit</w:t>
            </w:r>
          </w:p>
        </w:tc>
      </w:tr>
      <w:tr w:rsidR="00D04BB6" w:rsidTr="001F0E6D">
        <w:tc>
          <w:tcPr>
            <w:tcW w:w="1242" w:type="dxa"/>
          </w:tcPr>
          <w:p w:rsidR="00D04BB6" w:rsidRDefault="00D04BB6" w:rsidP="001F0E6D">
            <w:r>
              <w:t>Cost</w:t>
            </w:r>
          </w:p>
        </w:tc>
        <w:tc>
          <w:tcPr>
            <w:tcW w:w="2776" w:type="dxa"/>
          </w:tcPr>
          <w:p w:rsidR="00D04BB6" w:rsidRDefault="00D04BB6" w:rsidP="001F0E6D">
            <w:r>
              <w:t>Typically $300-500</w:t>
            </w:r>
          </w:p>
        </w:tc>
        <w:tc>
          <w:tcPr>
            <w:tcW w:w="2777" w:type="dxa"/>
          </w:tcPr>
          <w:p w:rsidR="00D04BB6" w:rsidRDefault="00D04BB6" w:rsidP="001F0E6D">
            <w:r>
              <w:t>Typically $15-25</w:t>
            </w:r>
          </w:p>
        </w:tc>
        <w:tc>
          <w:tcPr>
            <w:tcW w:w="2777" w:type="dxa"/>
          </w:tcPr>
          <w:p w:rsidR="00D04BB6" w:rsidRDefault="00322048" w:rsidP="00322048">
            <w:r>
              <w:t>Full kit t</w:t>
            </w:r>
            <w:r w:rsidR="00D04BB6">
              <w:t>ypically $50-70</w:t>
            </w:r>
          </w:p>
        </w:tc>
      </w:tr>
      <w:tr w:rsidR="00D04BB6" w:rsidTr="001F0E6D">
        <w:tc>
          <w:tcPr>
            <w:tcW w:w="1242" w:type="dxa"/>
          </w:tcPr>
          <w:p w:rsidR="00D04BB6" w:rsidRDefault="00D04BB6" w:rsidP="001F0E6D">
            <w:r>
              <w:t>Weight</w:t>
            </w:r>
          </w:p>
        </w:tc>
        <w:tc>
          <w:tcPr>
            <w:tcW w:w="2776" w:type="dxa"/>
          </w:tcPr>
          <w:p w:rsidR="00D04BB6" w:rsidRDefault="00D04BB6" w:rsidP="001F0E6D">
            <w:r>
              <w:t>55kg</w:t>
            </w:r>
          </w:p>
        </w:tc>
        <w:tc>
          <w:tcPr>
            <w:tcW w:w="2777" w:type="dxa"/>
          </w:tcPr>
          <w:p w:rsidR="00D04BB6" w:rsidRDefault="00D04BB6" w:rsidP="001F0E6D">
            <w:r>
              <w:t xml:space="preserve">4.2kg </w:t>
            </w:r>
          </w:p>
        </w:tc>
        <w:tc>
          <w:tcPr>
            <w:tcW w:w="2777" w:type="dxa"/>
          </w:tcPr>
          <w:p w:rsidR="00D04BB6" w:rsidRDefault="00322048" w:rsidP="001F0E6D">
            <w:r>
              <w:t xml:space="preserve">Full kit </w:t>
            </w:r>
            <w:r w:rsidR="00D04BB6">
              <w:t>20kg</w:t>
            </w:r>
          </w:p>
        </w:tc>
      </w:tr>
      <w:tr w:rsidR="00D04BB6" w:rsidTr="001F0E6D">
        <w:tc>
          <w:tcPr>
            <w:tcW w:w="1242" w:type="dxa"/>
          </w:tcPr>
          <w:p w:rsidR="00D04BB6" w:rsidRDefault="00D04BB6" w:rsidP="001F0E6D">
            <w:r>
              <w:t>Volume</w:t>
            </w:r>
          </w:p>
        </w:tc>
        <w:tc>
          <w:tcPr>
            <w:tcW w:w="2776" w:type="dxa"/>
          </w:tcPr>
          <w:p w:rsidR="00D04BB6" w:rsidRDefault="00D04BB6" w:rsidP="001F0E6D">
            <w:r>
              <w:t>0.28m</w:t>
            </w:r>
            <w:r w:rsidRPr="004D78EB">
              <w:rPr>
                <w:vertAlign w:val="superscript"/>
              </w:rPr>
              <w:t>3</w:t>
            </w:r>
          </w:p>
        </w:tc>
        <w:tc>
          <w:tcPr>
            <w:tcW w:w="2777" w:type="dxa"/>
          </w:tcPr>
          <w:p w:rsidR="00D04BB6" w:rsidRDefault="00D04BB6" w:rsidP="001F0E6D">
            <w:r>
              <w:t>0.0112m</w:t>
            </w:r>
            <w:r w:rsidRPr="004D78EB">
              <w:rPr>
                <w:vertAlign w:val="superscript"/>
              </w:rPr>
              <w:t>3</w:t>
            </w:r>
          </w:p>
        </w:tc>
        <w:tc>
          <w:tcPr>
            <w:tcW w:w="2777" w:type="dxa"/>
          </w:tcPr>
          <w:p w:rsidR="00D04BB6" w:rsidRDefault="00322048" w:rsidP="001F0E6D">
            <w:r>
              <w:t xml:space="preserve">Full kit </w:t>
            </w:r>
            <w:r w:rsidR="00D04BB6">
              <w:t>0.06m</w:t>
            </w:r>
            <w:r w:rsidR="00D04BB6" w:rsidRPr="004D78EB">
              <w:rPr>
                <w:vertAlign w:val="superscript"/>
              </w:rPr>
              <w:t>3</w:t>
            </w:r>
          </w:p>
        </w:tc>
      </w:tr>
      <w:tr w:rsidR="00D04BB6" w:rsidTr="001F0E6D">
        <w:tc>
          <w:tcPr>
            <w:tcW w:w="1242" w:type="dxa"/>
          </w:tcPr>
          <w:p w:rsidR="00D04BB6" w:rsidRDefault="00D04BB6" w:rsidP="001F0E6D">
            <w:r>
              <w:t>Expected life span</w:t>
            </w:r>
          </w:p>
        </w:tc>
        <w:tc>
          <w:tcPr>
            <w:tcW w:w="2776" w:type="dxa"/>
          </w:tcPr>
          <w:p w:rsidR="00D04BB6" w:rsidRDefault="00D04BB6" w:rsidP="001F0E6D">
            <w:r>
              <w:t>1 year</w:t>
            </w:r>
          </w:p>
        </w:tc>
        <w:tc>
          <w:tcPr>
            <w:tcW w:w="2777" w:type="dxa"/>
          </w:tcPr>
          <w:p w:rsidR="00D04BB6" w:rsidRDefault="00D04BB6" w:rsidP="001F0E6D">
            <w:r>
              <w:t>2 years</w:t>
            </w:r>
          </w:p>
        </w:tc>
        <w:tc>
          <w:tcPr>
            <w:tcW w:w="2777" w:type="dxa"/>
          </w:tcPr>
          <w:p w:rsidR="00D04BB6" w:rsidRDefault="00D04BB6" w:rsidP="001F0E6D">
            <w:r>
              <w:t>2 years</w:t>
            </w:r>
          </w:p>
        </w:tc>
      </w:tr>
    </w:tbl>
    <w:p w:rsidR="00D04BB6" w:rsidRDefault="00D04BB6" w:rsidP="00D04BB6">
      <w:pPr>
        <w:pStyle w:val="Heading4"/>
      </w:pPr>
      <w:r>
        <w:t>Key considerations</w:t>
      </w:r>
    </w:p>
    <w:p w:rsidR="00D04BB6" w:rsidRDefault="00D04BB6" w:rsidP="00D04BB6">
      <w:pPr>
        <w:pStyle w:val="ListParagraph"/>
        <w:numPr>
          <w:ilvl w:val="0"/>
          <w:numId w:val="1"/>
        </w:numPr>
      </w:pPr>
      <w:r w:rsidRPr="007B7E56">
        <w:rPr>
          <w:b/>
        </w:rPr>
        <w:t>Transport costs</w:t>
      </w:r>
      <w:r>
        <w:rPr>
          <w:b/>
        </w:rPr>
        <w:t xml:space="preserve">: </w:t>
      </w:r>
      <w:r>
        <w:t xml:space="preserve">Transport costs may be significantly higher than the costs of the items you are transporting. This is especially the case with heavy or bulky items. </w:t>
      </w:r>
    </w:p>
    <w:p w:rsidR="00D04BB6" w:rsidRDefault="00D04BB6" w:rsidP="00D04BB6">
      <w:pPr>
        <w:pStyle w:val="ListParagraph"/>
        <w:numPr>
          <w:ilvl w:val="0"/>
          <w:numId w:val="1"/>
        </w:numPr>
      </w:pPr>
      <w:r>
        <w:rPr>
          <w:b/>
        </w:rPr>
        <w:t>Distribution:</w:t>
      </w:r>
      <w:r>
        <w:t xml:space="preserve"> It must be understood how the items will be distributed, and how the ‘last mile’ transportation will be done. If people have to carry items from a distribution, weight and volume is critical. </w:t>
      </w:r>
    </w:p>
    <w:p w:rsidR="0080515B" w:rsidRDefault="0080515B" w:rsidP="0080515B">
      <w:pPr>
        <w:pStyle w:val="Heading4"/>
      </w:pPr>
      <w:r>
        <w:t>Procurement</w:t>
      </w:r>
    </w:p>
    <w:p w:rsidR="00BD0A18" w:rsidRPr="00F71446" w:rsidRDefault="00BD0A18" w:rsidP="00F71446">
      <w:r>
        <w:t xml:space="preserve">CARE has a framework agreement for international procurement of tarpaulins, from </w:t>
      </w:r>
      <w:proofErr w:type="spellStart"/>
      <w:r>
        <w:t>R</w:t>
      </w:r>
      <w:r w:rsidR="00F71446">
        <w:t>eltex</w:t>
      </w:r>
      <w:proofErr w:type="spellEnd"/>
      <w:r w:rsidR="00AD1930">
        <w:t xml:space="preserve">, </w:t>
      </w:r>
      <w:hyperlink r:id="rId13" w:history="1">
        <w:r w:rsidR="00AD1930" w:rsidRPr="00102770">
          <w:rPr>
            <w:rStyle w:val="Hyperlink"/>
          </w:rPr>
          <w:t>www.reltex.net</w:t>
        </w:r>
      </w:hyperlink>
      <w:r w:rsidR="00AD1930">
        <w:t xml:space="preserve">. </w:t>
      </w:r>
      <w:r>
        <w:t>There is a standard CARE specification for tarpaulins</w:t>
      </w:r>
      <w:r w:rsidR="00CE62B0">
        <w:t xml:space="preserve"> (see this specification for </w:t>
      </w:r>
      <w:proofErr w:type="spellStart"/>
      <w:r w:rsidR="00CE62B0">
        <w:t>Reltex</w:t>
      </w:r>
      <w:proofErr w:type="spellEnd"/>
      <w:r w:rsidR="00CE62B0">
        <w:t xml:space="preserve"> contact details)</w:t>
      </w:r>
      <w:r>
        <w:t xml:space="preserve">. </w:t>
      </w:r>
      <w:r w:rsidR="002460E1">
        <w:t>Large quantities can typically be supplied in days.</w:t>
      </w:r>
      <w:r w:rsidR="00F71446">
        <w:t xml:space="preserve"> Most tarpaulins available do not meet required specifications and won’t be durable enough; considerable care is needed if tarpaulins are procured from other suppliers. </w:t>
      </w:r>
      <w:r w:rsidR="001F0E6D">
        <w:t xml:space="preserve">Contact the CARE Emergency shelter team for support if procuring tarpaulins. </w:t>
      </w:r>
    </w:p>
    <w:p w:rsidR="00BD0A18" w:rsidRDefault="00BD0A18" w:rsidP="00BD0A18">
      <w:r>
        <w:t xml:space="preserve">CARE </w:t>
      </w:r>
      <w:r w:rsidR="00783170">
        <w:t xml:space="preserve">also </w:t>
      </w:r>
      <w:r>
        <w:t xml:space="preserve">has </w:t>
      </w:r>
      <w:r w:rsidR="00783170">
        <w:t>a</w:t>
      </w:r>
      <w:r>
        <w:t xml:space="preserve"> framework agreement for procurement of tents</w:t>
      </w:r>
      <w:r w:rsidR="00783170">
        <w:t>, from multiple suppliers</w:t>
      </w:r>
      <w:r w:rsidR="002460E1">
        <w:t xml:space="preserve">. </w:t>
      </w:r>
      <w:r w:rsidR="002460E1" w:rsidRPr="00F71446">
        <w:rPr>
          <w:b/>
        </w:rPr>
        <w:t xml:space="preserve">Delivery of large numbers of standard specification tents can take many </w:t>
      </w:r>
      <w:r w:rsidR="00783170">
        <w:rPr>
          <w:b/>
        </w:rPr>
        <w:t>weeks</w:t>
      </w:r>
      <w:r w:rsidR="002460E1" w:rsidRPr="002460E1">
        <w:t>.</w:t>
      </w:r>
      <w:r w:rsidR="00F71446">
        <w:t xml:space="preserve"> </w:t>
      </w:r>
      <w:r w:rsidR="001F0E6D">
        <w:t>Before procuring tents, contact the CARE Eme</w:t>
      </w:r>
      <w:r w:rsidR="00783170">
        <w:t xml:space="preserve">rgency Shelter Team and CARE USA procurement team for support. </w:t>
      </w:r>
      <w:bookmarkStart w:id="0" w:name="_GoBack"/>
      <w:bookmarkEnd w:id="0"/>
    </w:p>
    <w:p w:rsidR="0053674D" w:rsidRDefault="0053674D" w:rsidP="0053674D">
      <w:pPr>
        <w:pStyle w:val="Heading2"/>
      </w:pPr>
      <w:r>
        <w:t>Related documents</w:t>
      </w:r>
    </w:p>
    <w:p w:rsidR="0053674D" w:rsidRDefault="00783170" w:rsidP="0053674D">
      <w:pPr>
        <w:pStyle w:val="ListParagraph"/>
        <w:numPr>
          <w:ilvl w:val="0"/>
          <w:numId w:val="4"/>
        </w:numPr>
      </w:pPr>
      <w:hyperlink r:id="rId14" w:history="1">
        <w:r w:rsidR="0053674D" w:rsidRPr="00095B5C">
          <w:rPr>
            <w:rStyle w:val="Hyperlink"/>
          </w:rPr>
          <w:t>CARE standard specification for tarpaulins/plastic sheeting</w:t>
        </w:r>
      </w:hyperlink>
    </w:p>
    <w:p w:rsidR="0053674D" w:rsidRDefault="00D5463C" w:rsidP="00BD0A18">
      <w:pPr>
        <w:pStyle w:val="ListParagraph"/>
        <w:numPr>
          <w:ilvl w:val="0"/>
          <w:numId w:val="4"/>
        </w:numPr>
      </w:pPr>
      <w:r>
        <w:t xml:space="preserve">CARE Emergency Shelter Guidance Note </w:t>
      </w:r>
      <w:r w:rsidR="00C11967">
        <w:t>4.0</w:t>
      </w:r>
      <w:r>
        <w:t>: Household N</w:t>
      </w:r>
      <w:r w:rsidR="00C11967">
        <w:t>on-</w:t>
      </w:r>
      <w:r>
        <w:t>F</w:t>
      </w:r>
      <w:r w:rsidR="00C11967">
        <w:t xml:space="preserve">ood </w:t>
      </w:r>
      <w:r>
        <w:t>I</w:t>
      </w:r>
      <w:r w:rsidR="00C11967">
        <w:t>tem</w:t>
      </w:r>
      <w:r>
        <w:t>s</w:t>
      </w:r>
    </w:p>
    <w:p w:rsidR="00C11967" w:rsidRDefault="00C11967" w:rsidP="00BD0A18">
      <w:pPr>
        <w:pStyle w:val="ListParagraph"/>
        <w:numPr>
          <w:ilvl w:val="0"/>
          <w:numId w:val="4"/>
        </w:numPr>
      </w:pPr>
      <w:r>
        <w:t>CARE Emergency Shelter Guidance Note 5.0: Shelter &amp; Household NFI Distributions</w:t>
      </w:r>
    </w:p>
    <w:p w:rsidR="00D5463C" w:rsidRDefault="00D5463C" w:rsidP="001F0E6D">
      <w:pPr>
        <w:rPr>
          <w:sz w:val="20"/>
          <w:szCs w:val="20"/>
        </w:rPr>
      </w:pPr>
    </w:p>
    <w:sectPr w:rsidR="00D5463C" w:rsidSect="0080515B">
      <w:type w:val="continuous"/>
      <w:pgSz w:w="11906" w:h="16838"/>
      <w:pgMar w:top="1418" w:right="1133" w:bottom="2268" w:left="1134" w:header="426" w:footer="5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D11" w:rsidRDefault="00EA2D11" w:rsidP="0090356E">
      <w:pPr>
        <w:spacing w:after="0" w:line="240" w:lineRule="auto"/>
      </w:pPr>
      <w:r>
        <w:separator/>
      </w:r>
    </w:p>
  </w:endnote>
  <w:endnote w:type="continuationSeparator" w:id="0">
    <w:p w:rsidR="00EA2D11" w:rsidRDefault="00EA2D11" w:rsidP="00903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TC Officina Sans Std Book">
    <w:panose1 w:val="00000500000000000000"/>
    <w:charset w:val="00"/>
    <w:family w:val="moder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D11" w:rsidRPr="005A6BC8" w:rsidRDefault="00EA2D11" w:rsidP="005A6BC8">
    <w:pPr>
      <w:pStyle w:val="Footer"/>
      <w:jc w:val="center"/>
      <w:rPr>
        <w:color w:val="C66006"/>
      </w:rPr>
    </w:pPr>
    <w:r w:rsidRPr="00911D76">
      <w:rPr>
        <w:b/>
        <w:color w:val="C66006"/>
      </w:rPr>
      <w:t xml:space="preserve">CARE International UK  </w:t>
    </w:r>
    <w:r w:rsidRPr="00911D76">
      <w:rPr>
        <w:b/>
        <w:color w:val="C66006"/>
      </w:rPr>
      <w:sym w:font="Symbol" w:char="F0B7"/>
    </w:r>
    <w:r w:rsidRPr="00911D76">
      <w:rPr>
        <w:b/>
        <w:color w:val="C66006"/>
      </w:rPr>
      <w:t xml:space="preserve">  Emergency Shelter Team  </w:t>
    </w:r>
    <w:r w:rsidRPr="00911D76">
      <w:rPr>
        <w:b/>
        <w:color w:val="C66006"/>
      </w:rPr>
      <w:sym w:font="Symbol" w:char="F0B7"/>
    </w:r>
    <w:r w:rsidRPr="005A6BC8">
      <w:rPr>
        <w:color w:val="C66006"/>
      </w:rPr>
      <w:t xml:space="preserve">  </w:t>
    </w:r>
    <w:hyperlink r:id="rId1" w:history="1">
      <w:r w:rsidRPr="005A6BC8">
        <w:rPr>
          <w:rStyle w:val="Hyperlink"/>
        </w:rPr>
        <w:t>emergencyshelter@careinternational.org</w:t>
      </w:r>
    </w:hyperlink>
  </w:p>
  <w:p w:rsidR="00EA2D11" w:rsidRDefault="00EA2D11" w:rsidP="005A6BC8">
    <w:pPr>
      <w:pStyle w:val="Footer"/>
      <w:jc w:val="center"/>
    </w:pPr>
    <w:r>
      <w:rPr>
        <w:b/>
        <w:color w:val="C66006"/>
      </w:rPr>
      <w:fldChar w:fldCharType="begin"/>
    </w:r>
    <w:r>
      <w:rPr>
        <w:b/>
        <w:color w:val="C66006"/>
      </w:rPr>
      <w:instrText xml:space="preserve"> REF  Title  \* MERGEFORMAT </w:instrText>
    </w:r>
    <w:r>
      <w:rPr>
        <w:b/>
        <w:color w:val="C66006"/>
      </w:rPr>
      <w:fldChar w:fldCharType="separate"/>
    </w:r>
    <w:r>
      <w:rPr>
        <w:bCs/>
        <w:color w:val="C66006"/>
        <w:lang w:val="en-US"/>
      </w:rPr>
      <w:t>Error! Reference source not found.</w:t>
    </w:r>
    <w:r>
      <w:rPr>
        <w:b/>
        <w:color w:val="C66006"/>
      </w:rPr>
      <w:fldChar w:fldCharType="end"/>
    </w:r>
    <w:r>
      <w:rPr>
        <w:b/>
        <w:color w:val="C66006"/>
      </w:rPr>
      <w:t xml:space="preserve">  </w:t>
    </w:r>
    <w:r>
      <w:rPr>
        <w:b/>
        <w:color w:val="C66006"/>
      </w:rPr>
      <w:sym w:font="Symbol" w:char="F0B7"/>
    </w:r>
    <w:r>
      <w:rPr>
        <w:b/>
        <w:color w:val="C66006"/>
      </w:rPr>
      <w:t xml:space="preserve">  </w:t>
    </w:r>
    <w:r w:rsidRPr="005A6BC8">
      <w:rPr>
        <w:b/>
        <w:color w:val="C66006"/>
      </w:rPr>
      <w:fldChar w:fldCharType="begin"/>
    </w:r>
    <w:r w:rsidRPr="005A6BC8">
      <w:rPr>
        <w:b/>
        <w:color w:val="C66006"/>
      </w:rPr>
      <w:instrText xml:space="preserve"> PAGE   \* MERGEFORMAT </w:instrText>
    </w:r>
    <w:r w:rsidRPr="005A6BC8">
      <w:rPr>
        <w:b/>
        <w:color w:val="C66006"/>
      </w:rPr>
      <w:fldChar w:fldCharType="separate"/>
    </w:r>
    <w:r>
      <w:rPr>
        <w:b/>
        <w:noProof/>
        <w:color w:val="C66006"/>
      </w:rPr>
      <w:t>2</w:t>
    </w:r>
    <w:r w:rsidRPr="005A6BC8">
      <w:rPr>
        <w:b/>
        <w:noProof/>
        <w:color w:val="C6600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D11" w:rsidRPr="00E31AB1" w:rsidRDefault="00EA2D11" w:rsidP="00E31AB1">
    <w:pPr>
      <w:pStyle w:val="Footer"/>
      <w:jc w:val="center"/>
    </w:pPr>
    <w:r>
      <w:rPr>
        <w:noProof/>
        <w:lang w:eastAsia="en-GB"/>
      </w:rPr>
      <mc:AlternateContent>
        <mc:Choice Requires="wps">
          <w:drawing>
            <wp:anchor distT="0" distB="0" distL="114300" distR="114300" simplePos="0" relativeHeight="251693056" behindDoc="0" locked="0" layoutInCell="1" allowOverlap="1" wp14:anchorId="258DEF06" wp14:editId="51176F0D">
              <wp:simplePos x="0" y="0"/>
              <wp:positionH relativeFrom="column">
                <wp:posOffset>-91440</wp:posOffset>
              </wp:positionH>
              <wp:positionV relativeFrom="paragraph">
                <wp:posOffset>-1286510</wp:posOffset>
              </wp:positionV>
              <wp:extent cx="6391275" cy="457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912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2D11" w:rsidRPr="0053674D" w:rsidRDefault="00EA2D11" w:rsidP="00770CC7">
                          <w:pPr>
                            <w:rPr>
                              <w:color w:val="1F497D"/>
                              <w:sz w:val="20"/>
                              <w:szCs w:val="20"/>
                              <w:lang w:val="en-US"/>
                            </w:rPr>
                          </w:pPr>
                          <w:r w:rsidRPr="0053674D">
                            <w:rPr>
                              <w:sz w:val="20"/>
                              <w:szCs w:val="20"/>
                            </w:rPr>
                            <w:br/>
                            <w:t xml:space="preserve">Version </w:t>
                          </w:r>
                          <w:r>
                            <w:rPr>
                              <w:sz w:val="20"/>
                              <w:szCs w:val="20"/>
                            </w:rPr>
                            <w:t>0.1</w:t>
                          </w:r>
                          <w:r w:rsidRPr="0053674D">
                            <w:rPr>
                              <w:sz w:val="20"/>
                              <w:szCs w:val="20"/>
                            </w:rPr>
                            <w:t>, 0</w:t>
                          </w:r>
                          <w:r>
                            <w:rPr>
                              <w:sz w:val="20"/>
                              <w:szCs w:val="20"/>
                            </w:rPr>
                            <w:t>7</w:t>
                          </w:r>
                          <w:r w:rsidRPr="0053674D">
                            <w:rPr>
                              <w:sz w:val="20"/>
                              <w:szCs w:val="20"/>
                            </w:rPr>
                            <w:t>/07/2015</w:t>
                          </w:r>
                          <w:r>
                            <w:rPr>
                              <w:sz w:val="20"/>
                              <w:szCs w:val="20"/>
                            </w:rPr>
                            <w:t xml:space="preserve">. Written by </w:t>
                          </w:r>
                          <w:r w:rsidRPr="0053674D">
                            <w:rPr>
                              <w:sz w:val="20"/>
                              <w:szCs w:val="20"/>
                            </w:rPr>
                            <w:t>Tom Newby, with contributions from Joseph Ashmore</w:t>
                          </w:r>
                        </w:p>
                        <w:p w:rsidR="00EA2D11" w:rsidRDefault="00EA2D11" w:rsidP="00770C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DEF06" id="_x0000_t202" coordsize="21600,21600" o:spt="202" path="m,l,21600r21600,l21600,xe">
              <v:stroke joinstyle="miter"/>
              <v:path gradientshapeok="t" o:connecttype="rect"/>
            </v:shapetype>
            <v:shape id="Text Box 1" o:spid="_x0000_s1026" type="#_x0000_t202" style="position:absolute;left:0;text-align:left;margin-left:-7.2pt;margin-top:-101.3pt;width:503.2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" filled="f" stroked="f" strokeweight=".5pt">
              <v:textbox>
                <w:txbxContent>
                  <w:p w:rsidR="00EA2D11" w:rsidRPr="0053674D" w:rsidRDefault="00EA2D11" w:rsidP="00770CC7">
                    <w:pPr>
                      <w:rPr>
                        <w:color w:val="1F497D"/>
                        <w:sz w:val="20"/>
                        <w:szCs w:val="20"/>
                        <w:lang w:val="en-US"/>
                      </w:rPr>
                    </w:pPr>
                    <w:r w:rsidRPr="0053674D">
                      <w:rPr>
                        <w:sz w:val="20"/>
                        <w:szCs w:val="20"/>
                      </w:rPr>
                      <w:br/>
                      <w:t xml:space="preserve">Version </w:t>
                    </w:r>
                    <w:r>
                      <w:rPr>
                        <w:sz w:val="20"/>
                        <w:szCs w:val="20"/>
                      </w:rPr>
                      <w:t>0.1</w:t>
                    </w:r>
                    <w:r w:rsidRPr="0053674D">
                      <w:rPr>
                        <w:sz w:val="20"/>
                        <w:szCs w:val="20"/>
                      </w:rPr>
                      <w:t>, 0</w:t>
                    </w:r>
                    <w:r>
                      <w:rPr>
                        <w:sz w:val="20"/>
                        <w:szCs w:val="20"/>
                      </w:rPr>
                      <w:t>7</w:t>
                    </w:r>
                    <w:r w:rsidRPr="0053674D">
                      <w:rPr>
                        <w:sz w:val="20"/>
                        <w:szCs w:val="20"/>
                      </w:rPr>
                      <w:t>/07/2015</w:t>
                    </w:r>
                    <w:r>
                      <w:rPr>
                        <w:sz w:val="20"/>
                        <w:szCs w:val="20"/>
                      </w:rPr>
                      <w:t xml:space="preserve">. Written by </w:t>
                    </w:r>
                    <w:r w:rsidRPr="0053674D">
                      <w:rPr>
                        <w:sz w:val="20"/>
                        <w:szCs w:val="20"/>
                      </w:rPr>
                      <w:t>Tom Newby, with contributions from Joseph Ashmore</w:t>
                    </w:r>
                  </w:p>
                  <w:p w:rsidR="00EA2D11" w:rsidRDefault="00EA2D11" w:rsidP="00770CC7"/>
                </w:txbxContent>
              </v:textbox>
            </v:shape>
          </w:pict>
        </mc:Fallback>
      </mc:AlternateContent>
    </w:r>
    <w:r>
      <w:rPr>
        <w:b/>
        <w:noProof/>
        <w:color w:val="C66006"/>
        <w:lang w:eastAsia="en-GB"/>
      </w:rPr>
      <w:drawing>
        <wp:anchor distT="0" distB="0" distL="114300" distR="114300" simplePos="0" relativeHeight="251654139" behindDoc="1" locked="0" layoutInCell="1" allowOverlap="1" wp14:anchorId="40395250" wp14:editId="72179A3B">
          <wp:simplePos x="0" y="0"/>
          <wp:positionH relativeFrom="column">
            <wp:posOffset>-1457960</wp:posOffset>
          </wp:positionH>
          <wp:positionV relativeFrom="paragraph">
            <wp:posOffset>-4549140</wp:posOffset>
          </wp:positionV>
          <wp:extent cx="6120765" cy="6049010"/>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_Supergraphic_PMS_1605_85.png"/>
                  <pic:cNvPicPr/>
                </pic:nvPicPr>
                <pic:blipFill>
                  <a:blip r:embed="rId1" cstate="print">
                    <a:duotone>
                      <a:schemeClr val="bg2">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120765" cy="60490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0E84BB1A" wp14:editId="150A9D0E">
              <wp:simplePos x="0" y="0"/>
              <wp:positionH relativeFrom="column">
                <wp:posOffset>641985</wp:posOffset>
              </wp:positionH>
              <wp:positionV relativeFrom="paragraph">
                <wp:posOffset>-24765</wp:posOffset>
              </wp:positionV>
              <wp:extent cx="6362700" cy="335915"/>
              <wp:effectExtent l="0" t="0" r="0" b="6985"/>
              <wp:wrapNone/>
              <wp:docPr id="6" name="Rounded Rectangle 6"/>
              <wp:cNvGraphicFramePr/>
              <a:graphic xmlns:a="http://schemas.openxmlformats.org/drawingml/2006/main">
                <a:graphicData uri="http://schemas.microsoft.com/office/word/2010/wordprocessingShape">
                  <wps:wsp>
                    <wps:cNvSpPr/>
                    <wps:spPr>
                      <a:xfrm>
                        <a:off x="0" y="0"/>
                        <a:ext cx="6362700" cy="335915"/>
                      </a:xfrm>
                      <a:prstGeom prst="roundRect">
                        <a:avLst/>
                      </a:prstGeom>
                      <a:solidFill>
                        <a:srgbClr val="E4761E"/>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EA2D11" w:rsidRPr="003E18EC" w:rsidRDefault="00EA2D11" w:rsidP="003E18EC">
                          <w:pPr>
                            <w:pStyle w:val="Footer"/>
                            <w:jc w:val="center"/>
                            <w:rPr>
                              <w:color w:val="FFFFFF" w:themeColor="background1"/>
                            </w:rPr>
                          </w:pPr>
                          <w:r>
                            <w:rPr>
                              <w:color w:val="FFFFFF" w:themeColor="background1"/>
                            </w:rPr>
                            <w:t>C</w:t>
                          </w:r>
                          <w:r w:rsidRPr="003E18EC">
                            <w:rPr>
                              <w:color w:val="FFFFFF" w:themeColor="background1"/>
                            </w:rPr>
                            <w:t xml:space="preserve">ARE International UK  </w:t>
                          </w:r>
                          <w:r w:rsidRPr="003E18EC">
                            <w:rPr>
                              <w:color w:val="FFFFFF" w:themeColor="background1"/>
                            </w:rPr>
                            <w:sym w:font="Symbol" w:char="F0B7"/>
                          </w:r>
                          <w:r w:rsidRPr="003E18EC">
                            <w:rPr>
                              <w:color w:val="FFFFFF" w:themeColor="background1"/>
                            </w:rPr>
                            <w:t xml:space="preserve">  Emergency Shelter Team  </w:t>
                          </w:r>
                          <w:r w:rsidRPr="003E18EC">
                            <w:rPr>
                              <w:color w:val="FFFFFF" w:themeColor="background1"/>
                            </w:rPr>
                            <w:sym w:font="Symbol" w:char="F0B7"/>
                          </w:r>
                          <w:r w:rsidRPr="003E18EC">
                            <w:rPr>
                              <w:color w:val="FFFFFF" w:themeColor="background1"/>
                            </w:rPr>
                            <w:t xml:space="preserve">  </w:t>
                          </w:r>
                          <w:hyperlink r:id="rId3" w:history="1">
                            <w:r w:rsidRPr="003E18EC">
                              <w:rPr>
                                <w:rStyle w:val="Hyperlink"/>
                                <w:color w:val="FFFFFF" w:themeColor="background1"/>
                              </w:rPr>
                              <w:t>emergencyshelter@careinternational.org</w:t>
                            </w:r>
                          </w:hyperlink>
                        </w:p>
                        <w:p w:rsidR="00EA2D11" w:rsidRDefault="00EA2D11" w:rsidP="003E18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4BB1A" id="Rounded Rectangle 6" o:spid="_x0000_s1027" style="position:absolute;left:0;text-align:left;margin-left:50.55pt;margin-top:-1.95pt;width:501pt;height:2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" fillcolor="#e4761e" stroked="f" strokeweight="2pt">
              <v:textbox>
                <w:txbxContent>
                  <w:p w:rsidR="00EA2D11" w:rsidRPr="003E18EC" w:rsidRDefault="00EA2D11" w:rsidP="003E18EC">
                    <w:pPr>
                      <w:pStyle w:val="Footer"/>
                      <w:jc w:val="center"/>
                      <w:rPr>
                        <w:color w:val="FFFFFF" w:themeColor="background1"/>
                      </w:rPr>
                    </w:pPr>
                    <w:r>
                      <w:rPr>
                        <w:color w:val="FFFFFF" w:themeColor="background1"/>
                      </w:rPr>
                      <w:t>C</w:t>
                    </w:r>
                    <w:r w:rsidRPr="003E18EC">
                      <w:rPr>
                        <w:color w:val="FFFFFF" w:themeColor="background1"/>
                      </w:rPr>
                      <w:t xml:space="preserve">ARE International UK  </w:t>
                    </w:r>
                    <w:r w:rsidRPr="003E18EC">
                      <w:rPr>
                        <w:color w:val="FFFFFF" w:themeColor="background1"/>
                      </w:rPr>
                      <w:sym w:font="Symbol" w:char="F0B7"/>
                    </w:r>
                    <w:r w:rsidRPr="003E18EC">
                      <w:rPr>
                        <w:color w:val="FFFFFF" w:themeColor="background1"/>
                      </w:rPr>
                      <w:t xml:space="preserve">  Emergency Shelter Team  </w:t>
                    </w:r>
                    <w:r w:rsidRPr="003E18EC">
                      <w:rPr>
                        <w:color w:val="FFFFFF" w:themeColor="background1"/>
                      </w:rPr>
                      <w:sym w:font="Symbol" w:char="F0B7"/>
                    </w:r>
                    <w:r w:rsidRPr="003E18EC">
                      <w:rPr>
                        <w:color w:val="FFFFFF" w:themeColor="background1"/>
                      </w:rPr>
                      <w:t xml:space="preserve">  </w:t>
                    </w:r>
                    <w:hyperlink r:id="rId4" w:history="1">
                      <w:r w:rsidRPr="003E18EC">
                        <w:rPr>
                          <w:rStyle w:val="Hyperlink"/>
                          <w:color w:val="FFFFFF" w:themeColor="background1"/>
                        </w:rPr>
                        <w:t>emergencyshelter@careinternational.org</w:t>
                      </w:r>
                    </w:hyperlink>
                  </w:p>
                  <w:p w:rsidR="00EA2D11" w:rsidRDefault="00EA2D11" w:rsidP="003E18EC">
                    <w:pPr>
                      <w:jc w:val="center"/>
                    </w:pPr>
                  </w:p>
                </w:txbxContent>
              </v:textbox>
            </v:roundrect>
          </w:pict>
        </mc:Fallback>
      </mc:AlternateContent>
    </w:r>
    <w:r>
      <w:rPr>
        <w:noProof/>
        <w:lang w:eastAsia="en-GB"/>
      </w:rPr>
      <w:drawing>
        <wp:anchor distT="0" distB="0" distL="114300" distR="114300" simplePos="0" relativeHeight="251657214" behindDoc="1" locked="0" layoutInCell="1" allowOverlap="1" wp14:anchorId="5337D5EF" wp14:editId="20172657">
          <wp:simplePos x="0" y="0"/>
          <wp:positionH relativeFrom="column">
            <wp:posOffset>-1233170</wp:posOffset>
          </wp:positionH>
          <wp:positionV relativeFrom="paragraph">
            <wp:posOffset>-814070</wp:posOffset>
          </wp:positionV>
          <wp:extent cx="1799590" cy="13493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1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3269C64" wp14:editId="6B4A786D">
          <wp:simplePos x="0" y="0"/>
          <wp:positionH relativeFrom="column">
            <wp:posOffset>5270500</wp:posOffset>
          </wp:positionH>
          <wp:positionV relativeFrom="paragraph">
            <wp:posOffset>-814070</wp:posOffset>
          </wp:positionV>
          <wp:extent cx="2025015" cy="134937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07_sm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25015" cy="1349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22FACE1B" wp14:editId="0AC1B9DA">
          <wp:simplePos x="0" y="0"/>
          <wp:positionH relativeFrom="column">
            <wp:posOffset>3716020</wp:posOffset>
          </wp:positionH>
          <wp:positionV relativeFrom="paragraph">
            <wp:posOffset>-814070</wp:posOffset>
          </wp:positionV>
          <wp:extent cx="1799590" cy="13493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7.jpg"/>
                  <pic:cNvPicPr/>
                </pic:nvPicPr>
                <pic:blipFill>
                  <a:blip r:embed="rId7">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1" locked="0" layoutInCell="1" allowOverlap="1" wp14:anchorId="4503A415" wp14:editId="37BA82D6">
          <wp:simplePos x="0" y="0"/>
          <wp:positionH relativeFrom="column">
            <wp:posOffset>568960</wp:posOffset>
          </wp:positionH>
          <wp:positionV relativeFrom="paragraph">
            <wp:posOffset>-814070</wp:posOffset>
          </wp:positionV>
          <wp:extent cx="1987550" cy="13455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 tent.jpg"/>
                  <pic:cNvPicPr/>
                </pic:nvPicPr>
                <pic:blipFill rotWithShape="1">
                  <a:blip r:embed="rId8">
                    <a:extLst>
                      <a:ext uri="{28A0092B-C50C-407E-A947-70E740481C1C}">
                        <a14:useLocalDpi xmlns:a14="http://schemas.microsoft.com/office/drawing/2010/main" val="0"/>
                      </a:ext>
                    </a:extLst>
                  </a:blip>
                  <a:srcRect l="7133" r="14577"/>
                  <a:stretch/>
                </pic:blipFill>
                <pic:spPr bwMode="auto">
                  <a:xfrm>
                    <a:off x="0" y="0"/>
                    <a:ext cx="1987550" cy="1345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093A10FB" wp14:editId="13AA1A5E">
          <wp:simplePos x="0" y="0"/>
          <wp:positionH relativeFrom="column">
            <wp:posOffset>2553335</wp:posOffset>
          </wp:positionH>
          <wp:positionV relativeFrom="paragraph">
            <wp:posOffset>-814070</wp:posOffset>
          </wp:positionV>
          <wp:extent cx="1799590" cy="1349375"/>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 at Ilampokhar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89" behindDoc="1" locked="0" layoutInCell="1" allowOverlap="1" wp14:anchorId="7FC24FED" wp14:editId="5C8137C0">
          <wp:simplePos x="0" y="0"/>
          <wp:positionH relativeFrom="column">
            <wp:posOffset>279400</wp:posOffset>
          </wp:positionH>
          <wp:positionV relativeFrom="paragraph">
            <wp:posOffset>-821690</wp:posOffset>
          </wp:positionV>
          <wp:extent cx="1799590" cy="1349375"/>
          <wp:effectExtent l="0" t="0" r="0" b="3175"/>
          <wp:wrapNone/>
          <wp:docPr id="25" name="Picture 25" descr="https://lh6.googleusercontent.com/-d26KkjZXZZw/TJaosP646CI/AAAAAAAALQ4/MjwUu4e5J58/w1068-h801-no/DSCF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d26KkjZXZZw/TJaosP646CI/AAAAAAAALQ4/MjwUu4e5J58/w1068-h801-no/DSCF00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D11" w:rsidRPr="000D551B" w:rsidRDefault="00EA2D11" w:rsidP="00C6641D">
    <w:pPr>
      <w:pStyle w:val="Footer"/>
      <w:jc w:val="center"/>
      <w:rPr>
        <w:b/>
        <w:color w:val="C66006"/>
      </w:rPr>
    </w:pPr>
    <w:r w:rsidRPr="007D1957">
      <w:rPr>
        <w:b/>
        <w:noProof/>
        <w:color w:val="C66006"/>
        <w:lang w:eastAsia="en-GB"/>
      </w:rPr>
      <w:drawing>
        <wp:anchor distT="0" distB="0" distL="114300" distR="114300" simplePos="0" relativeHeight="251691008" behindDoc="1" locked="0" layoutInCell="1" allowOverlap="1" wp14:anchorId="098D476B" wp14:editId="0BF993A3">
          <wp:simplePos x="0" y="0"/>
          <wp:positionH relativeFrom="column">
            <wp:posOffset>727710</wp:posOffset>
          </wp:positionH>
          <wp:positionV relativeFrom="paragraph">
            <wp:posOffset>-816610</wp:posOffset>
          </wp:positionV>
          <wp:extent cx="1987550" cy="1345565"/>
          <wp:effectExtent l="0" t="0" r="0" b="69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 tent.jpg"/>
                  <pic:cNvPicPr/>
                </pic:nvPicPr>
                <pic:blipFill rotWithShape="1">
                  <a:blip r:embed="rId1">
                    <a:extLst>
                      <a:ext uri="{28A0092B-C50C-407E-A947-70E740481C1C}">
                        <a14:useLocalDpi xmlns:a14="http://schemas.microsoft.com/office/drawing/2010/main" val="0"/>
                      </a:ext>
                    </a:extLst>
                  </a:blip>
                  <a:srcRect l="7133" r="14577"/>
                  <a:stretch/>
                </pic:blipFill>
                <pic:spPr bwMode="auto">
                  <a:xfrm>
                    <a:off x="0" y="0"/>
                    <a:ext cx="1987550" cy="1345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1957">
      <w:rPr>
        <w:b/>
        <w:noProof/>
        <w:color w:val="C66006"/>
        <w:lang w:eastAsia="en-GB"/>
      </w:rPr>
      <w:drawing>
        <wp:anchor distT="0" distB="0" distL="114300" distR="114300" simplePos="0" relativeHeight="251689984" behindDoc="1" locked="0" layoutInCell="1" allowOverlap="1" wp14:anchorId="00A19DCC" wp14:editId="532F5CD2">
          <wp:simplePos x="0" y="0"/>
          <wp:positionH relativeFrom="column">
            <wp:posOffset>5429250</wp:posOffset>
          </wp:positionH>
          <wp:positionV relativeFrom="paragraph">
            <wp:posOffset>-816610</wp:posOffset>
          </wp:positionV>
          <wp:extent cx="2025015" cy="134937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0307_sm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25015" cy="1349375"/>
                  </a:xfrm>
                  <a:prstGeom prst="rect">
                    <a:avLst/>
                  </a:prstGeom>
                </pic:spPr>
              </pic:pic>
            </a:graphicData>
          </a:graphic>
          <wp14:sizeRelH relativeFrom="page">
            <wp14:pctWidth>0</wp14:pctWidth>
          </wp14:sizeRelH>
          <wp14:sizeRelV relativeFrom="page">
            <wp14:pctHeight>0</wp14:pctHeight>
          </wp14:sizeRelV>
        </wp:anchor>
      </w:drawing>
    </w:r>
    <w:r w:rsidRPr="007D1957">
      <w:rPr>
        <w:b/>
        <w:noProof/>
        <w:color w:val="C66006"/>
        <w:lang w:eastAsia="en-GB"/>
      </w:rPr>
      <w:drawing>
        <wp:anchor distT="0" distB="0" distL="114300" distR="114300" simplePos="0" relativeHeight="251688960" behindDoc="1" locked="0" layoutInCell="1" allowOverlap="1" wp14:anchorId="5B08C998" wp14:editId="7B2AA156">
          <wp:simplePos x="0" y="0"/>
          <wp:positionH relativeFrom="column">
            <wp:posOffset>3874770</wp:posOffset>
          </wp:positionH>
          <wp:positionV relativeFrom="paragraph">
            <wp:posOffset>-816610</wp:posOffset>
          </wp:positionV>
          <wp:extent cx="1799590" cy="1349375"/>
          <wp:effectExtent l="0" t="0" r="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7.jpg"/>
                  <pic:cNvPicPr/>
                </pic:nvPicPr>
                <pic:blipFill>
                  <a:blip r:embed="rId3">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sidRPr="007D1957">
      <w:rPr>
        <w:b/>
        <w:noProof/>
        <w:color w:val="C66006"/>
        <w:lang w:eastAsia="en-GB"/>
      </w:rPr>
      <w:drawing>
        <wp:anchor distT="0" distB="0" distL="114300" distR="114300" simplePos="0" relativeHeight="251687936" behindDoc="1" locked="0" layoutInCell="1" allowOverlap="1" wp14:anchorId="2D7C4745" wp14:editId="13C6F29E">
          <wp:simplePos x="0" y="0"/>
          <wp:positionH relativeFrom="column">
            <wp:posOffset>2712085</wp:posOffset>
          </wp:positionH>
          <wp:positionV relativeFrom="paragraph">
            <wp:posOffset>-816610</wp:posOffset>
          </wp:positionV>
          <wp:extent cx="1799590" cy="1349375"/>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 at Ilampokhari.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sidRPr="007D1957">
      <w:rPr>
        <w:b/>
        <w:noProof/>
        <w:color w:val="C66006"/>
        <w:lang w:eastAsia="en-GB"/>
      </w:rPr>
      <mc:AlternateContent>
        <mc:Choice Requires="wps">
          <w:drawing>
            <wp:anchor distT="0" distB="0" distL="114300" distR="114300" simplePos="0" relativeHeight="251686912" behindDoc="0" locked="0" layoutInCell="1" allowOverlap="1" wp14:anchorId="525654FD" wp14:editId="55075396">
              <wp:simplePos x="0" y="0"/>
              <wp:positionH relativeFrom="column">
                <wp:posOffset>800735</wp:posOffset>
              </wp:positionH>
              <wp:positionV relativeFrom="paragraph">
                <wp:posOffset>-27305</wp:posOffset>
              </wp:positionV>
              <wp:extent cx="6362700" cy="335915"/>
              <wp:effectExtent l="0" t="0" r="0" b="6985"/>
              <wp:wrapNone/>
              <wp:docPr id="35" name="Rounded Rectangle 35"/>
              <wp:cNvGraphicFramePr/>
              <a:graphic xmlns:a="http://schemas.openxmlformats.org/drawingml/2006/main">
                <a:graphicData uri="http://schemas.microsoft.com/office/word/2010/wordprocessingShape">
                  <wps:wsp>
                    <wps:cNvSpPr/>
                    <wps:spPr>
                      <a:xfrm>
                        <a:off x="0" y="0"/>
                        <a:ext cx="6362700" cy="335915"/>
                      </a:xfrm>
                      <a:prstGeom prst="roundRect">
                        <a:avLst/>
                      </a:prstGeom>
                      <a:solidFill>
                        <a:srgbClr val="E4761E"/>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EA2D11" w:rsidRPr="003E18EC" w:rsidRDefault="00EA2D11" w:rsidP="007D1957">
                          <w:pPr>
                            <w:pStyle w:val="Footer"/>
                            <w:jc w:val="center"/>
                            <w:rPr>
                              <w:color w:val="FFFFFF" w:themeColor="background1"/>
                            </w:rPr>
                          </w:pPr>
                          <w:r>
                            <w:rPr>
                              <w:color w:val="FFFFFF" w:themeColor="background1"/>
                            </w:rPr>
                            <w:t>C</w:t>
                          </w:r>
                          <w:r w:rsidRPr="003E18EC">
                            <w:rPr>
                              <w:color w:val="FFFFFF" w:themeColor="background1"/>
                            </w:rPr>
                            <w:t xml:space="preserve">ARE International UK  </w:t>
                          </w:r>
                          <w:r w:rsidRPr="003E18EC">
                            <w:rPr>
                              <w:color w:val="FFFFFF" w:themeColor="background1"/>
                            </w:rPr>
                            <w:sym w:font="Symbol" w:char="F0B7"/>
                          </w:r>
                          <w:r w:rsidRPr="003E18EC">
                            <w:rPr>
                              <w:color w:val="FFFFFF" w:themeColor="background1"/>
                            </w:rPr>
                            <w:t xml:space="preserve">  Emergency Shelter Team  </w:t>
                          </w:r>
                          <w:r w:rsidRPr="003E18EC">
                            <w:rPr>
                              <w:color w:val="FFFFFF" w:themeColor="background1"/>
                            </w:rPr>
                            <w:sym w:font="Symbol" w:char="F0B7"/>
                          </w:r>
                          <w:r w:rsidRPr="003E18EC">
                            <w:rPr>
                              <w:color w:val="FFFFFF" w:themeColor="background1"/>
                            </w:rPr>
                            <w:t xml:space="preserve">  </w:t>
                          </w:r>
                          <w:hyperlink r:id="rId5" w:history="1">
                            <w:r w:rsidRPr="003E18EC">
                              <w:rPr>
                                <w:rStyle w:val="Hyperlink"/>
                                <w:color w:val="FFFFFF" w:themeColor="background1"/>
                              </w:rPr>
                              <w:t>emergencyshelter@careinternational.org</w:t>
                            </w:r>
                          </w:hyperlink>
                        </w:p>
                        <w:p w:rsidR="00EA2D11" w:rsidRDefault="00EA2D11" w:rsidP="007D19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654FD" id="Rounded Rectangle 35" o:spid="_x0000_s1028" style="position:absolute;left:0;text-align:left;margin-left:63.05pt;margin-top:-2.15pt;width:501pt;height:2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" fillcolor="#e4761e" stroked="f" strokeweight="2pt">
              <v:textbox>
                <w:txbxContent>
                  <w:p w:rsidR="00EA2D11" w:rsidRPr="003E18EC" w:rsidRDefault="00EA2D11" w:rsidP="007D1957">
                    <w:pPr>
                      <w:pStyle w:val="Footer"/>
                      <w:jc w:val="center"/>
                      <w:rPr>
                        <w:color w:val="FFFFFF" w:themeColor="background1"/>
                      </w:rPr>
                    </w:pPr>
                    <w:r>
                      <w:rPr>
                        <w:color w:val="FFFFFF" w:themeColor="background1"/>
                      </w:rPr>
                      <w:t>C</w:t>
                    </w:r>
                    <w:r w:rsidRPr="003E18EC">
                      <w:rPr>
                        <w:color w:val="FFFFFF" w:themeColor="background1"/>
                      </w:rPr>
                      <w:t xml:space="preserve">ARE International UK  </w:t>
                    </w:r>
                    <w:r w:rsidRPr="003E18EC">
                      <w:rPr>
                        <w:color w:val="FFFFFF" w:themeColor="background1"/>
                      </w:rPr>
                      <w:sym w:font="Symbol" w:char="F0B7"/>
                    </w:r>
                    <w:r w:rsidRPr="003E18EC">
                      <w:rPr>
                        <w:color w:val="FFFFFF" w:themeColor="background1"/>
                      </w:rPr>
                      <w:t xml:space="preserve">  Emergency Shelter Team  </w:t>
                    </w:r>
                    <w:r w:rsidRPr="003E18EC">
                      <w:rPr>
                        <w:color w:val="FFFFFF" w:themeColor="background1"/>
                      </w:rPr>
                      <w:sym w:font="Symbol" w:char="F0B7"/>
                    </w:r>
                    <w:r w:rsidRPr="003E18EC">
                      <w:rPr>
                        <w:color w:val="FFFFFF" w:themeColor="background1"/>
                      </w:rPr>
                      <w:t xml:space="preserve">  </w:t>
                    </w:r>
                    <w:hyperlink r:id="rId6" w:history="1">
                      <w:r w:rsidRPr="003E18EC">
                        <w:rPr>
                          <w:rStyle w:val="Hyperlink"/>
                          <w:color w:val="FFFFFF" w:themeColor="background1"/>
                        </w:rPr>
                        <w:t>emergencyshelter@careinternational.org</w:t>
                      </w:r>
                    </w:hyperlink>
                  </w:p>
                  <w:p w:rsidR="00EA2D11" w:rsidRDefault="00EA2D11" w:rsidP="007D1957">
                    <w:pPr>
                      <w:jc w:val="center"/>
                    </w:pPr>
                  </w:p>
                </w:txbxContent>
              </v:textbox>
            </v:roundrect>
          </w:pict>
        </mc:Fallback>
      </mc:AlternateContent>
    </w:r>
    <w:r w:rsidRPr="007D1957">
      <w:rPr>
        <w:b/>
        <w:noProof/>
        <w:color w:val="C66006"/>
        <w:lang w:eastAsia="en-GB"/>
      </w:rPr>
      <w:drawing>
        <wp:anchor distT="0" distB="0" distL="114300" distR="114300" simplePos="0" relativeHeight="251685888" behindDoc="1" locked="0" layoutInCell="1" allowOverlap="1" wp14:anchorId="151E8DFE" wp14:editId="5039FD59">
          <wp:simplePos x="0" y="0"/>
          <wp:positionH relativeFrom="column">
            <wp:posOffset>-1073785</wp:posOffset>
          </wp:positionH>
          <wp:positionV relativeFrom="paragraph">
            <wp:posOffset>-816610</wp:posOffset>
          </wp:positionV>
          <wp:extent cx="1799590" cy="1349375"/>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sidRPr="000D551B">
      <w:rPr>
        <w:b/>
        <w:color w:val="C6600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D11" w:rsidRDefault="00EA2D11" w:rsidP="0090356E">
      <w:pPr>
        <w:spacing w:after="0" w:line="240" w:lineRule="auto"/>
      </w:pPr>
      <w:r>
        <w:separator/>
      </w:r>
    </w:p>
  </w:footnote>
  <w:footnote w:type="continuationSeparator" w:id="0">
    <w:p w:rsidR="00EA2D11" w:rsidRDefault="00EA2D11" w:rsidP="00903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D11" w:rsidRDefault="00EA2D11">
    <w:pPr>
      <w:pStyle w:val="Header"/>
    </w:pPr>
    <w:r>
      <w:rPr>
        <w:noProof/>
        <w:lang w:eastAsia="en-GB"/>
      </w:rPr>
      <w:drawing>
        <wp:anchor distT="0" distB="0" distL="114300" distR="114300" simplePos="0" relativeHeight="251662336" behindDoc="0" locked="0" layoutInCell="1" allowOverlap="1" wp14:anchorId="6901FD45" wp14:editId="0C5E3F4C">
          <wp:simplePos x="0" y="0"/>
          <wp:positionH relativeFrom="column">
            <wp:posOffset>4680585</wp:posOffset>
          </wp:positionH>
          <wp:positionV relativeFrom="paragraph">
            <wp:posOffset>-80010</wp:posOffset>
          </wp:positionV>
          <wp:extent cx="1500260" cy="483257"/>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 horizontal no 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0260" cy="48325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D11" w:rsidRDefault="00EA2D11">
    <w:pPr>
      <w:pStyle w:val="Header"/>
      <w:rPr>
        <w:color w:val="FFFFFF" w:themeColor="background1"/>
        <w:sz w:val="28"/>
        <w:szCs w:val="28"/>
      </w:rPr>
    </w:pPr>
    <w:r w:rsidRPr="00881B03">
      <w:rPr>
        <w:noProof/>
        <w:color w:val="FFFFFF" w:themeColor="background1"/>
        <w:sz w:val="28"/>
        <w:szCs w:val="28"/>
        <w:lang w:eastAsia="en-GB"/>
      </w:rPr>
      <mc:AlternateContent>
        <mc:Choice Requires="wps">
          <w:drawing>
            <wp:anchor distT="0" distB="0" distL="114300" distR="114300" simplePos="0" relativeHeight="251669504" behindDoc="1" locked="0" layoutInCell="1" allowOverlap="1" wp14:anchorId="16AF0A6C" wp14:editId="542F9378">
              <wp:simplePos x="0" y="0"/>
              <wp:positionH relativeFrom="column">
                <wp:posOffset>-720090</wp:posOffset>
              </wp:positionH>
              <wp:positionV relativeFrom="paragraph">
                <wp:posOffset>-274320</wp:posOffset>
              </wp:positionV>
              <wp:extent cx="7562850" cy="723900"/>
              <wp:effectExtent l="0" t="0" r="0" b="0"/>
              <wp:wrapNone/>
              <wp:docPr id="22" name="Rectangle 22"/>
              <wp:cNvGraphicFramePr/>
              <a:graphic xmlns:a="http://schemas.openxmlformats.org/drawingml/2006/main">
                <a:graphicData uri="http://schemas.microsoft.com/office/word/2010/wordprocessingShape">
                  <wps:wsp>
                    <wps:cNvSpPr/>
                    <wps:spPr>
                      <a:xfrm>
                        <a:off x="0" y="0"/>
                        <a:ext cx="7562850" cy="723900"/>
                      </a:xfrm>
                      <a:prstGeom prst="rect">
                        <a:avLst/>
                      </a:prstGeom>
                      <a:solidFill>
                        <a:srgbClr val="E47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E94158" id="Rectangle 22" o:spid="_x0000_s1026" style="position:absolute;margin-left:-56.7pt;margin-top:-21.6pt;width:595.5pt;height:57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" fillcolor="#e4761e" stroked="f" strokeweight="2pt"/>
          </w:pict>
        </mc:Fallback>
      </mc:AlternateContent>
    </w:r>
    <w:r w:rsidRPr="00881B03">
      <w:rPr>
        <w:color w:val="FFFFFF" w:themeColor="background1"/>
        <w:sz w:val="28"/>
        <w:szCs w:val="28"/>
      </w:rPr>
      <w:t xml:space="preserve">CARE </w:t>
    </w:r>
    <w:r w:rsidRPr="00BD7A30">
      <w:rPr>
        <w:color w:val="EFB71B"/>
        <w:sz w:val="28"/>
        <w:szCs w:val="28"/>
      </w:rPr>
      <w:t>Emergency Shelter Guidance Note</w:t>
    </w:r>
  </w:p>
  <w:p w:rsidR="00EA2D11" w:rsidRDefault="00EA2D11">
    <w:pPr>
      <w:pStyle w:val="Header"/>
      <w:rPr>
        <w:color w:val="FFFFFF" w:themeColor="background1"/>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D11" w:rsidRDefault="00EA2D11" w:rsidP="007D1957">
    <w:pPr>
      <w:pStyle w:val="Header"/>
      <w:rPr>
        <w:color w:val="FFFFFF" w:themeColor="background1"/>
        <w:sz w:val="28"/>
        <w:szCs w:val="28"/>
      </w:rPr>
    </w:pPr>
    <w:r w:rsidRPr="00881B03">
      <w:rPr>
        <w:noProof/>
        <w:color w:val="FFFFFF" w:themeColor="background1"/>
        <w:sz w:val="28"/>
        <w:szCs w:val="28"/>
        <w:lang w:eastAsia="en-GB"/>
      </w:rPr>
      <mc:AlternateContent>
        <mc:Choice Requires="wps">
          <w:drawing>
            <wp:anchor distT="0" distB="0" distL="114300" distR="114300" simplePos="0" relativeHeight="251682816" behindDoc="1" locked="0" layoutInCell="1" allowOverlap="1" wp14:anchorId="644495F1" wp14:editId="36392C8C">
              <wp:simplePos x="0" y="0"/>
              <wp:positionH relativeFrom="column">
                <wp:posOffset>-720090</wp:posOffset>
              </wp:positionH>
              <wp:positionV relativeFrom="paragraph">
                <wp:posOffset>-274320</wp:posOffset>
              </wp:positionV>
              <wp:extent cx="7562850" cy="723900"/>
              <wp:effectExtent l="0" t="0" r="0" b="0"/>
              <wp:wrapNone/>
              <wp:docPr id="32" name="Rectangle 32"/>
              <wp:cNvGraphicFramePr/>
              <a:graphic xmlns:a="http://schemas.openxmlformats.org/drawingml/2006/main">
                <a:graphicData uri="http://schemas.microsoft.com/office/word/2010/wordprocessingShape">
                  <wps:wsp>
                    <wps:cNvSpPr/>
                    <wps:spPr>
                      <a:xfrm>
                        <a:off x="0" y="0"/>
                        <a:ext cx="7562850" cy="723900"/>
                      </a:xfrm>
                      <a:prstGeom prst="rect">
                        <a:avLst/>
                      </a:prstGeom>
                      <a:solidFill>
                        <a:srgbClr val="E47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8B800A" id="Rectangle 32" o:spid="_x0000_s1026" style="position:absolute;margin-left:-56.7pt;margin-top:-21.6pt;width:595.5pt;height:57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" fillcolor="#e4761e" stroked="f" strokeweight="2pt"/>
          </w:pict>
        </mc:Fallback>
      </mc:AlternateContent>
    </w:r>
    <w:r w:rsidRPr="00881B03">
      <w:rPr>
        <w:color w:val="FFFFFF" w:themeColor="background1"/>
        <w:sz w:val="28"/>
        <w:szCs w:val="28"/>
      </w:rPr>
      <w:t xml:space="preserve">CARE </w:t>
    </w:r>
    <w:r w:rsidRPr="00BD7A30">
      <w:rPr>
        <w:color w:val="EFB71B"/>
        <w:sz w:val="28"/>
        <w:szCs w:val="28"/>
      </w:rPr>
      <w:t>Emergency Shelter Guidance Note</w:t>
    </w:r>
  </w:p>
  <w:p w:rsidR="00EA2D11" w:rsidRDefault="00EA2D11" w:rsidP="007D1957">
    <w:pPr>
      <w:pStyle w:val="Header"/>
      <w:rPr>
        <w:color w:val="FFFFFF" w:themeColor="background1"/>
        <w:sz w:val="28"/>
        <w:szCs w:val="28"/>
      </w:rPr>
    </w:pPr>
  </w:p>
  <w:p w:rsidR="00EA2D11" w:rsidRPr="007D1957" w:rsidRDefault="00EA2D11" w:rsidP="007D1957">
    <w:pPr>
      <w:pStyle w:val="Header"/>
    </w:pPr>
    <w:r>
      <w:rPr>
        <w:b/>
        <w:noProof/>
        <w:color w:val="C66006"/>
        <w:lang w:eastAsia="en-GB"/>
      </w:rPr>
      <w:drawing>
        <wp:anchor distT="0" distB="0" distL="114300" distR="114300" simplePos="0" relativeHeight="251655164" behindDoc="1" locked="0" layoutInCell="1" allowOverlap="1" wp14:anchorId="4A6EC336" wp14:editId="1643CBFB">
          <wp:simplePos x="0" y="0"/>
          <wp:positionH relativeFrom="column">
            <wp:posOffset>-1610987</wp:posOffset>
          </wp:positionH>
          <wp:positionV relativeFrom="paragraph">
            <wp:posOffset>4789170</wp:posOffset>
          </wp:positionV>
          <wp:extent cx="6120765" cy="6049010"/>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_Supergraphic_PMS_1605_85.png"/>
                  <pic:cNvPicPr/>
                </pic:nvPicPr>
                <pic:blipFill>
                  <a:blip r:embed="rId1" cstate="print">
                    <a:duotone>
                      <a:schemeClr val="bg2">
                        <a:shade val="45000"/>
                        <a:satMod val="135000"/>
                      </a:schemeClr>
                      <a:prstClr val="white"/>
                    </a:duotone>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120765" cy="60490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1" locked="0" layoutInCell="1" allowOverlap="1" wp14:anchorId="41F51C19" wp14:editId="7343C298">
          <wp:simplePos x="0" y="0"/>
          <wp:positionH relativeFrom="column">
            <wp:posOffset>4947285</wp:posOffset>
          </wp:positionH>
          <wp:positionV relativeFrom="paragraph">
            <wp:posOffset>140970</wp:posOffset>
          </wp:positionV>
          <wp:extent cx="1724025" cy="55533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olour horizontal no tagline.png"/>
                  <pic:cNvPicPr/>
                </pic:nvPicPr>
                <pic:blipFill>
                  <a:blip r:embed="rId3">
                    <a:extLst>
                      <a:ext uri="{28A0092B-C50C-407E-A947-70E740481C1C}">
                        <a14:useLocalDpi xmlns:a14="http://schemas.microsoft.com/office/drawing/2010/main" val="0"/>
                      </a:ext>
                    </a:extLst>
                  </a:blip>
                  <a:stretch>
                    <a:fillRect/>
                  </a:stretch>
                </pic:blipFill>
                <pic:spPr>
                  <a:xfrm>
                    <a:off x="0" y="0"/>
                    <a:ext cx="1721915" cy="5546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F5F86"/>
    <w:multiLevelType w:val="hybridMultilevel"/>
    <w:tmpl w:val="486602DC"/>
    <w:lvl w:ilvl="0" w:tplc="FD309F74">
      <w:start w:val="1"/>
      <w:numFmt w:val="upperRoman"/>
      <w:lvlText w:val="%1."/>
      <w:lvlJc w:val="left"/>
      <w:pPr>
        <w:tabs>
          <w:tab w:val="num" w:pos="900"/>
        </w:tabs>
        <w:ind w:left="90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180717"/>
    <w:multiLevelType w:val="hybridMultilevel"/>
    <w:tmpl w:val="4A921086"/>
    <w:lvl w:ilvl="0" w:tplc="BF0A5B20">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0C4B1C"/>
    <w:multiLevelType w:val="hybridMultilevel"/>
    <w:tmpl w:val="6526BDFC"/>
    <w:lvl w:ilvl="0" w:tplc="BF0A5B20">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026C89"/>
    <w:multiLevelType w:val="hybridMultilevel"/>
    <w:tmpl w:val="1068D316"/>
    <w:lvl w:ilvl="0" w:tplc="BF0A5B20">
      <w:start w:val="1"/>
      <w:numFmt w:val="bullet"/>
      <w:lvlText w:val=""/>
      <w:lvlJc w:val="left"/>
      <w:pPr>
        <w:ind w:left="720" w:hanging="360"/>
      </w:pPr>
      <w:rPr>
        <w:rFonts w:ascii="Symbol" w:hAnsi="Symbol"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C9D"/>
    <w:rsid w:val="00023F38"/>
    <w:rsid w:val="000245ED"/>
    <w:rsid w:val="00044041"/>
    <w:rsid w:val="000904D7"/>
    <w:rsid w:val="00095B5C"/>
    <w:rsid w:val="000D551B"/>
    <w:rsid w:val="000F6883"/>
    <w:rsid w:val="00122CCE"/>
    <w:rsid w:val="00152D77"/>
    <w:rsid w:val="001B6472"/>
    <w:rsid w:val="001B7B64"/>
    <w:rsid w:val="001E17D1"/>
    <w:rsid w:val="001F0E6D"/>
    <w:rsid w:val="002460E1"/>
    <w:rsid w:val="00286A03"/>
    <w:rsid w:val="002F4BE7"/>
    <w:rsid w:val="00322048"/>
    <w:rsid w:val="00336825"/>
    <w:rsid w:val="003870DA"/>
    <w:rsid w:val="003D5189"/>
    <w:rsid w:val="003E18EC"/>
    <w:rsid w:val="00417490"/>
    <w:rsid w:val="00426DDD"/>
    <w:rsid w:val="004C09D1"/>
    <w:rsid w:val="004D78EB"/>
    <w:rsid w:val="00500F54"/>
    <w:rsid w:val="0052677F"/>
    <w:rsid w:val="00531CB5"/>
    <w:rsid w:val="0053674D"/>
    <w:rsid w:val="00544E25"/>
    <w:rsid w:val="005A6BC8"/>
    <w:rsid w:val="005F34E5"/>
    <w:rsid w:val="006D02AC"/>
    <w:rsid w:val="007204B8"/>
    <w:rsid w:val="00745DFE"/>
    <w:rsid w:val="00770CC7"/>
    <w:rsid w:val="00783170"/>
    <w:rsid w:val="007B54E5"/>
    <w:rsid w:val="007B7E56"/>
    <w:rsid w:val="007D1957"/>
    <w:rsid w:val="007F2A3A"/>
    <w:rsid w:val="0080515B"/>
    <w:rsid w:val="00842E04"/>
    <w:rsid w:val="00855C9D"/>
    <w:rsid w:val="00881B03"/>
    <w:rsid w:val="00881F90"/>
    <w:rsid w:val="0090356E"/>
    <w:rsid w:val="00911D76"/>
    <w:rsid w:val="00913D07"/>
    <w:rsid w:val="00935D58"/>
    <w:rsid w:val="00954AA6"/>
    <w:rsid w:val="009621BF"/>
    <w:rsid w:val="00976F74"/>
    <w:rsid w:val="009978D3"/>
    <w:rsid w:val="009B563E"/>
    <w:rsid w:val="00A046E2"/>
    <w:rsid w:val="00A20CEC"/>
    <w:rsid w:val="00A563E1"/>
    <w:rsid w:val="00AA22A2"/>
    <w:rsid w:val="00AB5EA4"/>
    <w:rsid w:val="00AD1930"/>
    <w:rsid w:val="00B04957"/>
    <w:rsid w:val="00BA1479"/>
    <w:rsid w:val="00BD0A18"/>
    <w:rsid w:val="00BD7A30"/>
    <w:rsid w:val="00C11967"/>
    <w:rsid w:val="00C337E9"/>
    <w:rsid w:val="00C629EE"/>
    <w:rsid w:val="00C6641D"/>
    <w:rsid w:val="00C6668E"/>
    <w:rsid w:val="00C956CC"/>
    <w:rsid w:val="00CE62B0"/>
    <w:rsid w:val="00D04BB6"/>
    <w:rsid w:val="00D169E5"/>
    <w:rsid w:val="00D44A7C"/>
    <w:rsid w:val="00D5463C"/>
    <w:rsid w:val="00D61132"/>
    <w:rsid w:val="00D66251"/>
    <w:rsid w:val="00D73913"/>
    <w:rsid w:val="00D97C28"/>
    <w:rsid w:val="00DD16C8"/>
    <w:rsid w:val="00E24C90"/>
    <w:rsid w:val="00E31AB1"/>
    <w:rsid w:val="00E8143A"/>
    <w:rsid w:val="00EA2D11"/>
    <w:rsid w:val="00EB101E"/>
    <w:rsid w:val="00EC2442"/>
    <w:rsid w:val="00F0659B"/>
    <w:rsid w:val="00F62890"/>
    <w:rsid w:val="00F71446"/>
    <w:rsid w:val="00FB3326"/>
    <w:rsid w:val="00FE2C20"/>
    <w:rsid w:val="00FE5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66607E3-9090-45B8-B0F9-448E2A61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442"/>
    <w:rPr>
      <w:rFonts w:ascii="ITC Officina Sans Std Book" w:hAnsi="ITC Officina Sans Std Book"/>
    </w:rPr>
  </w:style>
  <w:style w:type="paragraph" w:styleId="Heading1">
    <w:name w:val="heading 1"/>
    <w:basedOn w:val="Normal"/>
    <w:next w:val="Normal"/>
    <w:link w:val="Heading1Char"/>
    <w:uiPriority w:val="9"/>
    <w:qFormat/>
    <w:rsid w:val="00770CC7"/>
    <w:pPr>
      <w:keepNext/>
      <w:keepLines/>
      <w:spacing w:before="280" w:after="280"/>
      <w:outlineLvl w:val="0"/>
    </w:pPr>
    <w:rPr>
      <w:rFonts w:eastAsiaTheme="majorEastAsia" w:cstheme="majorBidi"/>
      <w:b/>
      <w:bCs/>
      <w:color w:val="E4761E"/>
      <w:sz w:val="36"/>
      <w:szCs w:val="28"/>
    </w:rPr>
  </w:style>
  <w:style w:type="paragraph" w:styleId="Heading2">
    <w:name w:val="heading 2"/>
    <w:basedOn w:val="Normal"/>
    <w:next w:val="Normal"/>
    <w:link w:val="Heading2Char"/>
    <w:uiPriority w:val="9"/>
    <w:unhideWhenUsed/>
    <w:qFormat/>
    <w:rsid w:val="00770CC7"/>
    <w:pPr>
      <w:keepNext/>
      <w:keepLines/>
      <w:spacing w:before="200" w:after="0"/>
      <w:outlineLvl w:val="1"/>
    </w:pPr>
    <w:rPr>
      <w:rFonts w:eastAsiaTheme="majorEastAsia" w:cstheme="majorBidi"/>
      <w:b/>
      <w:bCs/>
      <w:color w:val="C66006"/>
      <w:szCs w:val="26"/>
    </w:rPr>
  </w:style>
  <w:style w:type="paragraph" w:styleId="Heading3">
    <w:name w:val="heading 3"/>
    <w:basedOn w:val="Normal"/>
    <w:next w:val="Normal"/>
    <w:link w:val="Heading3Char"/>
    <w:uiPriority w:val="9"/>
    <w:unhideWhenUsed/>
    <w:qFormat/>
    <w:rsid w:val="00770CC7"/>
    <w:pPr>
      <w:keepNext/>
      <w:keepLines/>
      <w:spacing w:before="200" w:after="0"/>
      <w:outlineLvl w:val="2"/>
    </w:pPr>
    <w:rPr>
      <w:rFonts w:eastAsiaTheme="majorEastAsia" w:cstheme="majorBidi"/>
      <w:b/>
      <w:bCs/>
      <w:color w:val="C66006"/>
    </w:rPr>
  </w:style>
  <w:style w:type="paragraph" w:styleId="Heading4">
    <w:name w:val="heading 4"/>
    <w:basedOn w:val="Normal"/>
    <w:next w:val="Normal"/>
    <w:link w:val="Heading4Char"/>
    <w:uiPriority w:val="9"/>
    <w:unhideWhenUsed/>
    <w:qFormat/>
    <w:rsid w:val="00770CC7"/>
    <w:pPr>
      <w:keepNext/>
      <w:keepLines/>
      <w:spacing w:before="200" w:after="0"/>
      <w:outlineLvl w:val="3"/>
    </w:pPr>
    <w:rPr>
      <w:rFonts w:eastAsiaTheme="majorEastAsia" w:cstheme="majorBidi"/>
      <w:bCs/>
      <w:iCs/>
      <w:color w:val="C66006"/>
    </w:rPr>
  </w:style>
  <w:style w:type="paragraph" w:styleId="Heading5">
    <w:name w:val="heading 5"/>
    <w:basedOn w:val="Normal"/>
    <w:next w:val="Normal"/>
    <w:link w:val="Heading5Char"/>
    <w:uiPriority w:val="9"/>
    <w:semiHidden/>
    <w:unhideWhenUsed/>
    <w:qFormat/>
    <w:rsid w:val="00770CC7"/>
    <w:pPr>
      <w:keepNext/>
      <w:keepLines/>
      <w:spacing w:before="200" w:after="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CC7"/>
    <w:rPr>
      <w:rFonts w:ascii="ITC Officina Sans Std Book" w:eastAsiaTheme="majorEastAsia" w:hAnsi="ITC Officina Sans Std Book" w:cstheme="majorBidi"/>
      <w:b/>
      <w:bCs/>
      <w:color w:val="E4761E"/>
      <w:sz w:val="36"/>
      <w:szCs w:val="28"/>
    </w:rPr>
  </w:style>
  <w:style w:type="character" w:customStyle="1" w:styleId="Heading2Char">
    <w:name w:val="Heading 2 Char"/>
    <w:basedOn w:val="DefaultParagraphFont"/>
    <w:link w:val="Heading2"/>
    <w:uiPriority w:val="9"/>
    <w:rsid w:val="00770CC7"/>
    <w:rPr>
      <w:rFonts w:ascii="ITC Officina Sans Std Book" w:eastAsiaTheme="majorEastAsia" w:hAnsi="ITC Officina Sans Std Book" w:cstheme="majorBidi"/>
      <w:b/>
      <w:bCs/>
      <w:color w:val="C66006"/>
      <w:szCs w:val="26"/>
    </w:rPr>
  </w:style>
  <w:style w:type="paragraph" w:styleId="Title">
    <w:name w:val="Title"/>
    <w:basedOn w:val="Normal"/>
    <w:next w:val="Normal"/>
    <w:link w:val="TitleChar"/>
    <w:uiPriority w:val="10"/>
    <w:qFormat/>
    <w:rsid w:val="00AA22A2"/>
    <w:pPr>
      <w:pBdr>
        <w:bottom w:val="single" w:sz="8" w:space="4" w:color="F0B323"/>
      </w:pBdr>
      <w:spacing w:after="300" w:line="240" w:lineRule="auto"/>
      <w:contextualSpacing/>
    </w:pPr>
    <w:rPr>
      <w:rFonts w:ascii="Calibri" w:eastAsiaTheme="majorEastAsia" w:hAnsi="Calibri" w:cstheme="majorBidi"/>
      <w:color w:val="C66006"/>
      <w:spacing w:val="5"/>
      <w:kern w:val="28"/>
      <w:sz w:val="52"/>
      <w:szCs w:val="52"/>
    </w:rPr>
  </w:style>
  <w:style w:type="character" w:customStyle="1" w:styleId="TitleChar">
    <w:name w:val="Title Char"/>
    <w:basedOn w:val="DefaultParagraphFont"/>
    <w:link w:val="Title"/>
    <w:uiPriority w:val="10"/>
    <w:rsid w:val="00AA22A2"/>
    <w:rPr>
      <w:rFonts w:ascii="Calibri" w:eastAsiaTheme="majorEastAsia" w:hAnsi="Calibri" w:cstheme="majorBidi"/>
      <w:color w:val="C66006"/>
      <w:spacing w:val="5"/>
      <w:kern w:val="28"/>
      <w:sz w:val="52"/>
      <w:szCs w:val="52"/>
    </w:rPr>
  </w:style>
  <w:style w:type="character" w:customStyle="1" w:styleId="Heading3Char">
    <w:name w:val="Heading 3 Char"/>
    <w:basedOn w:val="DefaultParagraphFont"/>
    <w:link w:val="Heading3"/>
    <w:uiPriority w:val="9"/>
    <w:rsid w:val="00770CC7"/>
    <w:rPr>
      <w:rFonts w:ascii="ITC Officina Sans Std Book" w:eastAsiaTheme="majorEastAsia" w:hAnsi="ITC Officina Sans Std Book" w:cstheme="majorBidi"/>
      <w:b/>
      <w:bCs/>
      <w:color w:val="C66006"/>
    </w:rPr>
  </w:style>
  <w:style w:type="character" w:customStyle="1" w:styleId="Heading4Char">
    <w:name w:val="Heading 4 Char"/>
    <w:basedOn w:val="DefaultParagraphFont"/>
    <w:link w:val="Heading4"/>
    <w:uiPriority w:val="9"/>
    <w:rsid w:val="00770CC7"/>
    <w:rPr>
      <w:rFonts w:ascii="ITC Officina Sans Std Book" w:eastAsiaTheme="majorEastAsia" w:hAnsi="ITC Officina Sans Std Book" w:cstheme="majorBidi"/>
      <w:bCs/>
      <w:iCs/>
      <w:color w:val="C66006"/>
    </w:rPr>
  </w:style>
  <w:style w:type="character" w:customStyle="1" w:styleId="Heading5Char">
    <w:name w:val="Heading 5 Char"/>
    <w:basedOn w:val="DefaultParagraphFont"/>
    <w:link w:val="Heading5"/>
    <w:uiPriority w:val="9"/>
    <w:semiHidden/>
    <w:rsid w:val="00770CC7"/>
    <w:rPr>
      <w:rFonts w:ascii="ITC Officina Sans Std Book" w:eastAsiaTheme="majorEastAsia" w:hAnsi="ITC Officina Sans Std Book" w:cstheme="majorBidi"/>
      <w:i/>
    </w:rPr>
  </w:style>
  <w:style w:type="paragraph" w:styleId="Subtitle">
    <w:name w:val="Subtitle"/>
    <w:basedOn w:val="Normal"/>
    <w:next w:val="Normal"/>
    <w:link w:val="SubtitleChar"/>
    <w:uiPriority w:val="11"/>
    <w:qFormat/>
    <w:rsid w:val="00286A03"/>
    <w:pPr>
      <w:numPr>
        <w:ilvl w:val="1"/>
      </w:numPr>
    </w:pPr>
    <w:rPr>
      <w:rFonts w:ascii="Calibri" w:eastAsiaTheme="majorEastAsia" w:hAnsi="Calibri" w:cstheme="majorBidi"/>
      <w:iCs/>
      <w:color w:val="C66006"/>
      <w:spacing w:val="15"/>
      <w:sz w:val="28"/>
      <w:szCs w:val="24"/>
    </w:rPr>
  </w:style>
  <w:style w:type="character" w:customStyle="1" w:styleId="SubtitleChar">
    <w:name w:val="Subtitle Char"/>
    <w:basedOn w:val="DefaultParagraphFont"/>
    <w:link w:val="Subtitle"/>
    <w:uiPriority w:val="11"/>
    <w:rsid w:val="00286A03"/>
    <w:rPr>
      <w:rFonts w:ascii="Calibri" w:eastAsiaTheme="majorEastAsia" w:hAnsi="Calibri" w:cstheme="majorBidi"/>
      <w:iCs/>
      <w:color w:val="C66006"/>
      <w:spacing w:val="15"/>
      <w:sz w:val="28"/>
      <w:szCs w:val="24"/>
    </w:rPr>
  </w:style>
  <w:style w:type="character" w:styleId="IntenseEmphasis">
    <w:name w:val="Intense Emphasis"/>
    <w:basedOn w:val="DefaultParagraphFont"/>
    <w:uiPriority w:val="21"/>
    <w:qFormat/>
    <w:rsid w:val="00286A03"/>
    <w:rPr>
      <w:b/>
      <w:bCs/>
      <w:i/>
      <w:iCs/>
      <w:color w:val="C66006"/>
    </w:rPr>
  </w:style>
  <w:style w:type="paragraph" w:styleId="Quote">
    <w:name w:val="Quote"/>
    <w:basedOn w:val="Normal"/>
    <w:next w:val="Normal"/>
    <w:link w:val="QuoteChar"/>
    <w:uiPriority w:val="29"/>
    <w:qFormat/>
    <w:rsid w:val="00286A03"/>
    <w:rPr>
      <w:i/>
      <w:iCs/>
      <w:color w:val="C66006"/>
    </w:rPr>
  </w:style>
  <w:style w:type="character" w:customStyle="1" w:styleId="QuoteChar">
    <w:name w:val="Quote Char"/>
    <w:basedOn w:val="DefaultParagraphFont"/>
    <w:link w:val="Quote"/>
    <w:uiPriority w:val="29"/>
    <w:rsid w:val="00286A03"/>
    <w:rPr>
      <w:i/>
      <w:iCs/>
      <w:color w:val="C66006"/>
    </w:rPr>
  </w:style>
  <w:style w:type="paragraph" w:styleId="IntenseQuote">
    <w:name w:val="Intense Quote"/>
    <w:basedOn w:val="Normal"/>
    <w:next w:val="Normal"/>
    <w:link w:val="IntenseQuoteChar"/>
    <w:uiPriority w:val="30"/>
    <w:qFormat/>
    <w:rsid w:val="00286A03"/>
    <w:pPr>
      <w:pBdr>
        <w:bottom w:val="single" w:sz="4" w:space="4" w:color="C66006"/>
      </w:pBdr>
      <w:spacing w:before="200" w:after="280"/>
      <w:ind w:left="936" w:right="936"/>
    </w:pPr>
    <w:rPr>
      <w:b/>
      <w:bCs/>
      <w:i/>
      <w:iCs/>
      <w:color w:val="C66006"/>
    </w:rPr>
  </w:style>
  <w:style w:type="character" w:customStyle="1" w:styleId="IntenseQuoteChar">
    <w:name w:val="Intense Quote Char"/>
    <w:basedOn w:val="DefaultParagraphFont"/>
    <w:link w:val="IntenseQuote"/>
    <w:uiPriority w:val="30"/>
    <w:rsid w:val="00286A03"/>
    <w:rPr>
      <w:b/>
      <w:bCs/>
      <w:i/>
      <w:iCs/>
      <w:color w:val="C66006"/>
    </w:rPr>
  </w:style>
  <w:style w:type="character" w:styleId="SubtleReference">
    <w:name w:val="Subtle Reference"/>
    <w:basedOn w:val="DefaultParagraphFont"/>
    <w:uiPriority w:val="31"/>
    <w:qFormat/>
    <w:rsid w:val="00286A03"/>
    <w:rPr>
      <w:smallCaps/>
      <w:color w:val="C66006"/>
      <w:u w:val="single"/>
    </w:rPr>
  </w:style>
  <w:style w:type="character" w:styleId="IntenseReference">
    <w:name w:val="Intense Reference"/>
    <w:basedOn w:val="DefaultParagraphFont"/>
    <w:uiPriority w:val="32"/>
    <w:qFormat/>
    <w:rsid w:val="0090356E"/>
    <w:rPr>
      <w:b/>
      <w:bCs/>
      <w:smallCaps/>
      <w:color w:val="C66006"/>
      <w:spacing w:val="5"/>
      <w:u w:val="single"/>
    </w:rPr>
  </w:style>
  <w:style w:type="paragraph" w:styleId="Header">
    <w:name w:val="header"/>
    <w:basedOn w:val="Normal"/>
    <w:link w:val="HeaderChar"/>
    <w:uiPriority w:val="99"/>
    <w:semiHidden/>
    <w:rsid w:val="0090356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A22A2"/>
  </w:style>
  <w:style w:type="paragraph" w:styleId="Footer">
    <w:name w:val="footer"/>
    <w:basedOn w:val="Normal"/>
    <w:link w:val="FooterChar"/>
    <w:uiPriority w:val="99"/>
    <w:semiHidden/>
    <w:rsid w:val="0090356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A22A2"/>
  </w:style>
  <w:style w:type="paragraph" w:styleId="BalloonText">
    <w:name w:val="Balloon Text"/>
    <w:basedOn w:val="Normal"/>
    <w:link w:val="BalloonTextChar"/>
    <w:uiPriority w:val="99"/>
    <w:semiHidden/>
    <w:unhideWhenUsed/>
    <w:rsid w:val="00903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56E"/>
    <w:rPr>
      <w:rFonts w:ascii="Tahoma" w:hAnsi="Tahoma" w:cs="Tahoma"/>
      <w:sz w:val="16"/>
      <w:szCs w:val="16"/>
    </w:rPr>
  </w:style>
  <w:style w:type="character" w:styleId="PlaceholderText">
    <w:name w:val="Placeholder Text"/>
    <w:basedOn w:val="DefaultParagraphFont"/>
    <w:uiPriority w:val="99"/>
    <w:semiHidden/>
    <w:rsid w:val="0090356E"/>
    <w:rPr>
      <w:color w:val="808080"/>
    </w:rPr>
  </w:style>
  <w:style w:type="table" w:styleId="TableGrid">
    <w:name w:val="Table Grid"/>
    <w:basedOn w:val="TableNormal"/>
    <w:uiPriority w:val="59"/>
    <w:rsid w:val="000D5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095B5C"/>
    <w:rPr>
      <w:color w:val="E4761E"/>
      <w:u w:val="single"/>
    </w:rPr>
  </w:style>
  <w:style w:type="paragraph" w:styleId="TOC1">
    <w:name w:val="toc 1"/>
    <w:basedOn w:val="Normal"/>
    <w:next w:val="Normal"/>
    <w:autoRedefine/>
    <w:uiPriority w:val="39"/>
    <w:semiHidden/>
    <w:rsid w:val="00426DDD"/>
    <w:pPr>
      <w:pBdr>
        <w:bottom w:val="single" w:sz="4" w:space="1" w:color="F0B323"/>
      </w:pBdr>
      <w:tabs>
        <w:tab w:val="right" w:pos="9629"/>
      </w:tabs>
      <w:spacing w:after="100"/>
    </w:pPr>
    <w:rPr>
      <w:b/>
      <w:color w:val="C66006"/>
      <w:sz w:val="24"/>
    </w:rPr>
  </w:style>
  <w:style w:type="paragraph" w:styleId="TOC2">
    <w:name w:val="toc 2"/>
    <w:basedOn w:val="Normal"/>
    <w:next w:val="Normal"/>
    <w:autoRedefine/>
    <w:uiPriority w:val="39"/>
    <w:semiHidden/>
    <w:rsid w:val="000F6883"/>
    <w:pPr>
      <w:spacing w:after="100"/>
    </w:pPr>
    <w:rPr>
      <w:b/>
      <w:color w:val="C66006"/>
    </w:rPr>
  </w:style>
  <w:style w:type="paragraph" w:styleId="TOC3">
    <w:name w:val="toc 3"/>
    <w:basedOn w:val="Normal"/>
    <w:next w:val="Normal"/>
    <w:autoRedefine/>
    <w:uiPriority w:val="39"/>
    <w:semiHidden/>
    <w:rsid w:val="000F6883"/>
    <w:pPr>
      <w:spacing w:after="100"/>
    </w:pPr>
    <w:rPr>
      <w:color w:val="C66006"/>
    </w:rPr>
  </w:style>
  <w:style w:type="table" w:customStyle="1" w:styleId="CARETable">
    <w:name w:val="CARE Table"/>
    <w:basedOn w:val="TableNormal"/>
    <w:uiPriority w:val="99"/>
    <w:rsid w:val="00AA22A2"/>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i/>
        <w:color w:val="auto"/>
      </w:rPr>
      <w:tblPr/>
      <w:tcPr>
        <w:shd w:val="clear" w:color="auto" w:fill="F0B323"/>
      </w:tcPr>
    </w:tblStylePr>
  </w:style>
  <w:style w:type="paragraph" w:styleId="Caption">
    <w:name w:val="caption"/>
    <w:basedOn w:val="Normal"/>
    <w:next w:val="Normal"/>
    <w:uiPriority w:val="35"/>
    <w:qFormat/>
    <w:rsid w:val="00AA22A2"/>
    <w:pPr>
      <w:spacing w:after="220" w:line="240" w:lineRule="auto"/>
    </w:pPr>
    <w:rPr>
      <w:bCs/>
      <w:color w:val="C66006"/>
      <w:sz w:val="18"/>
      <w:szCs w:val="18"/>
    </w:rPr>
  </w:style>
  <w:style w:type="paragraph" w:customStyle="1" w:styleId="Picture">
    <w:name w:val="Picture"/>
    <w:basedOn w:val="Normal"/>
    <w:qFormat/>
    <w:rsid w:val="00AA22A2"/>
    <w:pPr>
      <w:keepNext/>
      <w:spacing w:after="0"/>
    </w:pPr>
    <w:rPr>
      <w:noProof/>
      <w:lang w:eastAsia="en-GB"/>
    </w:rPr>
  </w:style>
  <w:style w:type="paragraph" w:styleId="ListParagraph">
    <w:name w:val="List Paragraph"/>
    <w:basedOn w:val="Normal"/>
    <w:uiPriority w:val="34"/>
    <w:qFormat/>
    <w:rsid w:val="007B7E56"/>
    <w:pPr>
      <w:ind w:left="720"/>
      <w:contextualSpacing/>
    </w:pPr>
  </w:style>
  <w:style w:type="character" w:styleId="Strong">
    <w:name w:val="Strong"/>
    <w:qFormat/>
    <w:rsid w:val="00BD0A18"/>
    <w:rPr>
      <w:b/>
      <w:bCs/>
    </w:rPr>
  </w:style>
  <w:style w:type="character" w:styleId="FollowedHyperlink">
    <w:name w:val="FollowedHyperlink"/>
    <w:basedOn w:val="DefaultParagraphFont"/>
    <w:uiPriority w:val="99"/>
    <w:semiHidden/>
    <w:unhideWhenUsed/>
    <w:rsid w:val="00935D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50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reltex.net"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minerva.care.ca/livelink1/livelink.exe?func=ll&amp;objaction=overview&amp;objid=440459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emergencyshelter@careinternational.org"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jpg"/><Relationship Id="rId3" Type="http://schemas.openxmlformats.org/officeDocument/2006/relationships/hyperlink" Target="mailto:emergencyshelter@careinternational.org" TargetMode="External"/><Relationship Id="rId7" Type="http://schemas.openxmlformats.org/officeDocument/2006/relationships/image" Target="media/image5.jpg"/><Relationship Id="rId2" Type="http://schemas.microsoft.com/office/2007/relationships/hdphoto" Target="media/hdphoto1.wdp"/><Relationship Id="rId1" Type="http://schemas.openxmlformats.org/officeDocument/2006/relationships/image" Target="media/image2.png"/><Relationship Id="rId6" Type="http://schemas.openxmlformats.org/officeDocument/2006/relationships/image" Target="media/image4.jpeg"/><Relationship Id="rId5" Type="http://schemas.openxmlformats.org/officeDocument/2006/relationships/image" Target="media/image3.jpeg"/><Relationship Id="rId10" Type="http://schemas.openxmlformats.org/officeDocument/2006/relationships/image" Target="media/image8.jpeg"/><Relationship Id="rId4" Type="http://schemas.openxmlformats.org/officeDocument/2006/relationships/hyperlink" Target="mailto:emergencyshelter@careinternational.org" TargetMode="External"/><Relationship Id="rId9" Type="http://schemas.openxmlformats.org/officeDocument/2006/relationships/image" Target="media/image7.jpeg"/></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7"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6.jpg"/><Relationship Id="rId6" Type="http://schemas.openxmlformats.org/officeDocument/2006/relationships/hyperlink" Target="mailto:emergencyshelter@careinternational.org" TargetMode="External"/><Relationship Id="rId5" Type="http://schemas.openxmlformats.org/officeDocument/2006/relationships/hyperlink" Target="mailto:emergencyshelter@careinternational.org" TargetMode="External"/><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WBY\Documents\CARE%20Templates\Shelter%20Team%20Guidance%20Not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Shelter Team Guidance Note Template.dotx</Template>
  <TotalTime>25</TotalTime>
  <Pages>2</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Newby, Tom</dc:creator>
  <cp:lastModifiedBy>Newby, Tom</cp:lastModifiedBy>
  <cp:revision>8</cp:revision>
  <cp:lastPrinted>2015-08-28T19:12:00Z</cp:lastPrinted>
  <dcterms:created xsi:type="dcterms:W3CDTF">2015-07-04T09:59:00Z</dcterms:created>
  <dcterms:modified xsi:type="dcterms:W3CDTF">2017-07-20T08:49:00Z</dcterms:modified>
</cp:coreProperties>
</file>