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5E08" w14:textId="77777777" w:rsidR="00255FBF" w:rsidRPr="000D7C8A" w:rsidRDefault="00732C6B" w:rsidP="00732C6B">
      <w:pPr>
        <w:pStyle w:val="Heading1"/>
        <w:jc w:val="center"/>
        <w:rPr>
          <w:rFonts w:ascii="Calibri" w:hAnsi="Calibri" w:cs="Arial"/>
          <w:color w:val="ED7D31"/>
          <w:sz w:val="56"/>
          <w:szCs w:val="96"/>
        </w:rPr>
      </w:pPr>
      <w:bookmarkStart w:id="0" w:name="_Toc5255351"/>
      <w:bookmarkStart w:id="1" w:name="_Toc5260481"/>
      <w:bookmarkStart w:id="2" w:name="_Toc5716973"/>
      <w:bookmarkStart w:id="3" w:name="_Toc5717084"/>
      <w:bookmarkStart w:id="4" w:name="_Toc6028905"/>
      <w:bookmarkStart w:id="5" w:name="_Toc6545172"/>
      <w:r w:rsidRPr="000D7C8A">
        <w:rPr>
          <w:rFonts w:ascii="Calibri" w:hAnsi="Calibri" w:cs="Arial"/>
          <w:color w:val="ED7D31"/>
          <w:sz w:val="56"/>
          <w:szCs w:val="96"/>
        </w:rPr>
        <w:t>CARE</w:t>
      </w:r>
    </w:p>
    <w:bookmarkEnd w:id="0"/>
    <w:bookmarkEnd w:id="1"/>
    <w:bookmarkEnd w:id="2"/>
    <w:bookmarkEnd w:id="3"/>
    <w:bookmarkEnd w:id="4"/>
    <w:bookmarkEnd w:id="5"/>
    <w:p w14:paraId="3BF149D3" w14:textId="77777777" w:rsidR="00255FBF" w:rsidRPr="000106D3" w:rsidRDefault="00255FBF" w:rsidP="00255FBF">
      <w:pPr>
        <w:pStyle w:val="Heading1"/>
        <w:jc w:val="center"/>
        <w:rPr>
          <w:rFonts w:ascii="Calibri" w:hAnsi="Calibri" w:cs="Arial"/>
          <w:sz w:val="28"/>
          <w:szCs w:val="28"/>
        </w:rPr>
      </w:pPr>
      <w:r w:rsidRPr="000106D3">
        <w:rPr>
          <w:rFonts w:ascii="Calibri" w:hAnsi="Calibri" w:cs="Arial"/>
          <w:sz w:val="28"/>
          <w:szCs w:val="28"/>
        </w:rPr>
        <w:t>Rapid Gender Analysis</w:t>
      </w:r>
      <w:r w:rsidR="007D0F1A">
        <w:rPr>
          <w:rFonts w:ascii="Calibri" w:hAnsi="Calibri" w:cs="Arial"/>
          <w:sz w:val="28"/>
          <w:szCs w:val="28"/>
        </w:rPr>
        <w:t xml:space="preserve"> on Power</w:t>
      </w:r>
      <w:r w:rsidR="003806B0">
        <w:rPr>
          <w:rFonts w:ascii="Calibri" w:hAnsi="Calibri" w:cs="Arial"/>
          <w:sz w:val="28"/>
          <w:szCs w:val="28"/>
        </w:rPr>
        <w:t xml:space="preserve"> &amp; Participation</w:t>
      </w:r>
      <w:r w:rsidRPr="000106D3">
        <w:rPr>
          <w:rFonts w:ascii="Calibri" w:hAnsi="Calibri" w:cs="Arial"/>
          <w:sz w:val="28"/>
          <w:szCs w:val="28"/>
        </w:rPr>
        <w:t>: Assessment Tools</w:t>
      </w:r>
    </w:p>
    <w:p w14:paraId="32A9F34D" w14:textId="77777777" w:rsidR="00AC4058" w:rsidRDefault="00255FBF" w:rsidP="00255FBF">
      <w:pPr>
        <w:shd w:val="clear" w:color="auto" w:fill="BFBFBF"/>
        <w:tabs>
          <w:tab w:val="left" w:pos="496"/>
          <w:tab w:val="center" w:pos="4680"/>
        </w:tabs>
        <w:rPr>
          <w:rFonts w:ascii="Calibri" w:hAnsi="Calibri"/>
          <w:b/>
          <w:sz w:val="36"/>
        </w:rPr>
      </w:pPr>
      <w:r w:rsidRPr="00441CA1">
        <w:rPr>
          <w:rFonts w:ascii="Calibri" w:hAnsi="Calibri"/>
          <w:b/>
          <w:sz w:val="36"/>
        </w:rPr>
        <w:tab/>
      </w:r>
      <w:r w:rsidRPr="00441CA1">
        <w:rPr>
          <w:rFonts w:ascii="Calibri" w:hAnsi="Calibri"/>
          <w:b/>
          <w:sz w:val="36"/>
        </w:rPr>
        <w:tab/>
      </w:r>
      <w:r w:rsidR="00BA1CF9">
        <w:rPr>
          <w:rFonts w:ascii="Calibri" w:hAnsi="Calibri"/>
          <w:b/>
          <w:sz w:val="36"/>
        </w:rPr>
        <w:t>Key Informant Interview</w:t>
      </w:r>
      <w:r w:rsidR="007D0F1A">
        <w:rPr>
          <w:rFonts w:ascii="Calibri" w:hAnsi="Calibri"/>
          <w:b/>
          <w:sz w:val="36"/>
        </w:rPr>
        <w:t xml:space="preserve"> </w:t>
      </w:r>
    </w:p>
    <w:p w14:paraId="3CE7AE09" w14:textId="6277F705" w:rsidR="00AC4058" w:rsidRDefault="00AC4058" w:rsidP="00EF34D0">
      <w:pPr>
        <w:shd w:val="clear" w:color="auto" w:fill="BFBFBF"/>
        <w:tabs>
          <w:tab w:val="left" w:pos="496"/>
          <w:tab w:val="center" w:pos="4680"/>
        </w:tabs>
        <w:jc w:val="center"/>
        <w:rPr>
          <w:rFonts w:ascii="Calibri" w:hAnsi="Calibri"/>
          <w:bCs/>
          <w:sz w:val="28"/>
          <w:szCs w:val="20"/>
        </w:rPr>
      </w:pPr>
      <w:r w:rsidRPr="00AC4058">
        <w:rPr>
          <w:rFonts w:ascii="Calibri" w:hAnsi="Calibri"/>
          <w:bCs/>
          <w:sz w:val="28"/>
          <w:szCs w:val="20"/>
        </w:rPr>
        <w:t>Civil Society Organizations</w:t>
      </w:r>
      <w:r w:rsidR="00EB2731">
        <w:rPr>
          <w:rFonts w:ascii="Calibri" w:hAnsi="Calibri"/>
          <w:bCs/>
          <w:sz w:val="28"/>
          <w:szCs w:val="20"/>
        </w:rPr>
        <w:t xml:space="preserve"> &amp; Registered Women’s Led /Rights Organizations</w:t>
      </w:r>
    </w:p>
    <w:p w14:paraId="1F0C59AD" w14:textId="2F4C5329" w:rsidR="00E31876" w:rsidRPr="00AC4058" w:rsidRDefault="00E31876" w:rsidP="00EF34D0">
      <w:pPr>
        <w:shd w:val="clear" w:color="auto" w:fill="BFBFBF"/>
        <w:tabs>
          <w:tab w:val="left" w:pos="496"/>
          <w:tab w:val="center" w:pos="4680"/>
        </w:tabs>
        <w:jc w:val="center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>Leaders &amp; Decision Makers</w:t>
      </w:r>
    </w:p>
    <w:p w14:paraId="37D9037C" w14:textId="77777777" w:rsidR="00255FBF" w:rsidRDefault="00255FBF" w:rsidP="00255FBF">
      <w:pPr>
        <w:spacing w:before="120"/>
        <w:jc w:val="both"/>
        <w:rPr>
          <w:rFonts w:ascii="Calibri" w:hAnsi="Calibri"/>
          <w:i/>
          <w:sz w:val="22"/>
        </w:rPr>
      </w:pPr>
      <w:r w:rsidRPr="00441CA1">
        <w:rPr>
          <w:rFonts w:ascii="Calibri" w:hAnsi="Calibri"/>
          <w:b/>
          <w:i/>
          <w:sz w:val="22"/>
        </w:rPr>
        <w:t xml:space="preserve">Purpose: </w:t>
      </w:r>
      <w:r w:rsidR="00BA1CF9">
        <w:rPr>
          <w:rFonts w:ascii="Calibri" w:hAnsi="Calibri"/>
          <w:i/>
          <w:sz w:val="22"/>
        </w:rPr>
        <w:t xml:space="preserve">To discover information about </w:t>
      </w:r>
      <w:r w:rsidR="00EB2731">
        <w:rPr>
          <w:rFonts w:ascii="Calibri" w:hAnsi="Calibri"/>
          <w:i/>
          <w:sz w:val="22"/>
        </w:rPr>
        <w:t>the respondent’s</w:t>
      </w:r>
      <w:r w:rsidR="00BA1CF9">
        <w:rPr>
          <w:rFonts w:ascii="Calibri" w:hAnsi="Calibri"/>
          <w:i/>
          <w:sz w:val="22"/>
        </w:rPr>
        <w:t xml:space="preserve"> knowledge, opinions, </w:t>
      </w:r>
      <w:proofErr w:type="gramStart"/>
      <w:r w:rsidR="00BA1CF9">
        <w:rPr>
          <w:rFonts w:ascii="Calibri" w:hAnsi="Calibri"/>
          <w:i/>
          <w:sz w:val="22"/>
        </w:rPr>
        <w:t>beliefs</w:t>
      </w:r>
      <w:proofErr w:type="gramEnd"/>
      <w:r w:rsidR="00BA1CF9">
        <w:rPr>
          <w:rFonts w:ascii="Calibri" w:hAnsi="Calibri"/>
          <w:i/>
          <w:sz w:val="22"/>
        </w:rPr>
        <w:t xml:space="preserve"> and activities in relation to women’s leadership and participation in decision-making</w:t>
      </w:r>
      <w:r w:rsidR="00EB2731">
        <w:rPr>
          <w:rFonts w:ascii="Calibri" w:hAnsi="Calibri"/>
          <w:i/>
          <w:sz w:val="22"/>
        </w:rPr>
        <w:t xml:space="preserve"> in the community</w:t>
      </w:r>
      <w:r w:rsidR="007D6EBC">
        <w:rPr>
          <w:rFonts w:ascii="Calibri" w:hAnsi="Calibri"/>
          <w:i/>
          <w:sz w:val="22"/>
        </w:rPr>
        <w:t xml:space="preserve">. </w:t>
      </w:r>
    </w:p>
    <w:p w14:paraId="1B678A62" w14:textId="77777777" w:rsidR="00EB2731" w:rsidRPr="00441CA1" w:rsidRDefault="00EB2731" w:rsidP="00255FBF">
      <w:pPr>
        <w:spacing w:before="12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i/>
          <w:sz w:val="22"/>
        </w:rPr>
        <w:t>Introduction:</w:t>
      </w:r>
    </w:p>
    <w:p w14:paraId="6E349F60" w14:textId="77777777" w:rsidR="00EB2731" w:rsidRPr="008D3703" w:rsidRDefault="00EB2731" w:rsidP="00EB273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8D3703">
        <w:rPr>
          <w:rFonts w:ascii="Calibri" w:hAnsi="Calibri" w:cs="Calibri"/>
          <w:sz w:val="22"/>
          <w:szCs w:val="22"/>
        </w:rPr>
        <w:t>Thank the participant(s) for taking the time to meet and speak with you</w:t>
      </w:r>
    </w:p>
    <w:p w14:paraId="73D3148B" w14:textId="77777777" w:rsidR="00EB2731" w:rsidRPr="008D3703" w:rsidRDefault="00EB2731" w:rsidP="00EB273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8D3703">
        <w:rPr>
          <w:rFonts w:ascii="Calibri" w:hAnsi="Calibri" w:cs="Calibri"/>
          <w:sz w:val="22"/>
          <w:szCs w:val="22"/>
        </w:rPr>
        <w:t>Explain the objectives and expectations of the interview</w:t>
      </w:r>
    </w:p>
    <w:p w14:paraId="03C7FD47" w14:textId="77777777" w:rsidR="00EB2731" w:rsidRPr="008D3703" w:rsidRDefault="00EB2731" w:rsidP="00EB273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8D3703">
        <w:rPr>
          <w:rFonts w:ascii="Calibri" w:hAnsi="Calibri" w:cs="Calibri"/>
          <w:sz w:val="22"/>
          <w:szCs w:val="22"/>
        </w:rPr>
        <w:t>Outline the amount of time interview will take (20-30 mins)</w:t>
      </w:r>
    </w:p>
    <w:p w14:paraId="2A4C4C1C" w14:textId="77777777" w:rsidR="00EB2731" w:rsidRDefault="00EB2731" w:rsidP="00EB273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bookmarkStart w:id="6" w:name="_Hlk85643459"/>
      <w:r w:rsidRPr="008D3703">
        <w:rPr>
          <w:rFonts w:ascii="Calibri" w:hAnsi="Calibri" w:cs="Calibri"/>
          <w:sz w:val="22"/>
          <w:szCs w:val="22"/>
        </w:rPr>
        <w:t>Obtain the informant’s consent (written or verbal) to take part in the discussion and to document the interview and/or take pictures</w:t>
      </w:r>
    </w:p>
    <w:p w14:paraId="4C10944E" w14:textId="77777777" w:rsidR="00EB2731" w:rsidRPr="008D3703" w:rsidRDefault="00EB2731" w:rsidP="00EB273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Explain that this discussion is confidential and no identifiable personal information will be taken</w:t>
      </w:r>
    </w:p>
    <w:p w14:paraId="33164EC7" w14:textId="77777777" w:rsidR="00EB2731" w:rsidRPr="008D3703" w:rsidRDefault="00EB2731" w:rsidP="00EB273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8D3703">
        <w:rPr>
          <w:rFonts w:ascii="Calibri" w:hAnsi="Calibri" w:cs="Calibri"/>
          <w:sz w:val="22"/>
          <w:szCs w:val="22"/>
        </w:rPr>
        <w:t>Clarify expectations on the result of participation, and &amp; there are no goods or services in return</w:t>
      </w:r>
    </w:p>
    <w:p w14:paraId="79D8E4FB" w14:textId="77777777" w:rsidR="00EB2731" w:rsidRPr="008D3703" w:rsidRDefault="00EB2731" w:rsidP="00EB273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8D3703">
        <w:rPr>
          <w:rFonts w:ascii="Calibri" w:hAnsi="Calibri" w:cs="Calibri"/>
          <w:sz w:val="22"/>
          <w:szCs w:val="22"/>
        </w:rPr>
        <w:t>At the end of the discussion, thank the participant &amp; see if they have any questions and re confirm participants informed consent based on the information they have given.</w:t>
      </w:r>
    </w:p>
    <w:bookmarkEnd w:id="6"/>
    <w:p w14:paraId="10D57656" w14:textId="77777777" w:rsidR="00EB2731" w:rsidRPr="00C301E6" w:rsidRDefault="00EB2731" w:rsidP="00EB273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585"/>
      </w:tblGrid>
      <w:tr w:rsidR="00EB2731" w:rsidRPr="008D3703" w14:paraId="4B79E1CE" w14:textId="77777777" w:rsidTr="003806B0">
        <w:tc>
          <w:tcPr>
            <w:tcW w:w="2802" w:type="dxa"/>
            <w:shd w:val="clear" w:color="auto" w:fill="auto"/>
          </w:tcPr>
          <w:p w14:paraId="68296C2D" w14:textId="77777777" w:rsidR="00EB2731" w:rsidRPr="008D3703" w:rsidRDefault="00EB2731" w:rsidP="0013299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3703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  <w:tc>
          <w:tcPr>
            <w:tcW w:w="6774" w:type="dxa"/>
            <w:shd w:val="clear" w:color="auto" w:fill="auto"/>
          </w:tcPr>
          <w:p w14:paraId="1827D743" w14:textId="77777777" w:rsidR="00EB2731" w:rsidRPr="008D3703" w:rsidRDefault="00EB2731" w:rsidP="0013299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B2731" w:rsidRPr="008D3703" w14:paraId="0CFA5805" w14:textId="77777777" w:rsidTr="003806B0">
        <w:tc>
          <w:tcPr>
            <w:tcW w:w="2802" w:type="dxa"/>
            <w:shd w:val="clear" w:color="auto" w:fill="auto"/>
          </w:tcPr>
          <w:p w14:paraId="1DD88C15" w14:textId="77777777" w:rsidR="00EB2731" w:rsidRPr="008D3703" w:rsidRDefault="00EB2731" w:rsidP="0013299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3703">
              <w:rPr>
                <w:rFonts w:ascii="Calibri" w:hAnsi="Calibri"/>
                <w:b/>
                <w:sz w:val="22"/>
                <w:szCs w:val="22"/>
              </w:rPr>
              <w:t>Name of note taker</w:t>
            </w:r>
          </w:p>
        </w:tc>
        <w:tc>
          <w:tcPr>
            <w:tcW w:w="6774" w:type="dxa"/>
            <w:shd w:val="clear" w:color="auto" w:fill="auto"/>
          </w:tcPr>
          <w:p w14:paraId="1782B8DB" w14:textId="77777777" w:rsidR="00EB2731" w:rsidRPr="008D3703" w:rsidRDefault="00EB2731" w:rsidP="0013299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B2731" w:rsidRPr="008D3703" w14:paraId="6D321757" w14:textId="77777777" w:rsidTr="003806B0">
        <w:tc>
          <w:tcPr>
            <w:tcW w:w="2802" w:type="dxa"/>
            <w:shd w:val="clear" w:color="auto" w:fill="auto"/>
          </w:tcPr>
          <w:p w14:paraId="7B0F5C9A" w14:textId="77777777" w:rsidR="00EB2731" w:rsidRPr="008D3703" w:rsidRDefault="00EB2731" w:rsidP="0013299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3703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6774" w:type="dxa"/>
            <w:shd w:val="clear" w:color="auto" w:fill="auto"/>
          </w:tcPr>
          <w:p w14:paraId="17608745" w14:textId="77777777" w:rsidR="00EB2731" w:rsidRPr="008D3703" w:rsidRDefault="00EB2731" w:rsidP="0013299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B2731" w:rsidRPr="008D3703" w14:paraId="2DBA83ED" w14:textId="77777777" w:rsidTr="003806B0">
        <w:tc>
          <w:tcPr>
            <w:tcW w:w="2802" w:type="dxa"/>
            <w:shd w:val="clear" w:color="auto" w:fill="auto"/>
          </w:tcPr>
          <w:p w14:paraId="35B64411" w14:textId="77777777" w:rsidR="00EB2731" w:rsidRPr="008D3703" w:rsidRDefault="00EB2731" w:rsidP="00132990">
            <w:pPr>
              <w:rPr>
                <w:rFonts w:ascii="Calibri" w:hAnsi="Calibri"/>
                <w:sz w:val="22"/>
                <w:szCs w:val="22"/>
              </w:rPr>
            </w:pPr>
            <w:r w:rsidRPr="008D3703">
              <w:rPr>
                <w:rFonts w:ascii="Calibri" w:hAnsi="Calibri"/>
                <w:b/>
                <w:sz w:val="22"/>
                <w:szCs w:val="22"/>
              </w:rPr>
              <w:t>Translation for interview (Y/N)</w:t>
            </w:r>
          </w:p>
        </w:tc>
        <w:tc>
          <w:tcPr>
            <w:tcW w:w="6774" w:type="dxa"/>
            <w:shd w:val="clear" w:color="auto" w:fill="auto"/>
          </w:tcPr>
          <w:p w14:paraId="2C5E038A" w14:textId="77777777" w:rsidR="00EB2731" w:rsidRPr="008D3703" w:rsidRDefault="00EB2731" w:rsidP="00132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2731" w:rsidRPr="008D3703" w14:paraId="13A2C545" w14:textId="77777777" w:rsidTr="003806B0">
        <w:tc>
          <w:tcPr>
            <w:tcW w:w="2802" w:type="dxa"/>
            <w:shd w:val="clear" w:color="auto" w:fill="auto"/>
          </w:tcPr>
          <w:p w14:paraId="6763D6D0" w14:textId="77777777" w:rsidR="00EB2731" w:rsidRPr="008D3703" w:rsidRDefault="003806B0" w:rsidP="0013299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Person’s role in organization</w:t>
            </w:r>
            <w:r w:rsidR="00E31876">
              <w:rPr>
                <w:rFonts w:ascii="Calibri" w:hAnsi="Calibri"/>
                <w:b/>
                <w:sz w:val="22"/>
                <w:szCs w:val="22"/>
              </w:rPr>
              <w:t xml:space="preserve"> or role in community</w:t>
            </w:r>
          </w:p>
        </w:tc>
        <w:tc>
          <w:tcPr>
            <w:tcW w:w="6774" w:type="dxa"/>
            <w:shd w:val="clear" w:color="auto" w:fill="auto"/>
          </w:tcPr>
          <w:p w14:paraId="7C34E0D8" w14:textId="77777777" w:rsidR="00EB2731" w:rsidRPr="008D3703" w:rsidRDefault="00EB2731" w:rsidP="00132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2731" w:rsidRPr="008D3703" w14:paraId="259750B2" w14:textId="77777777" w:rsidTr="003806B0">
        <w:tc>
          <w:tcPr>
            <w:tcW w:w="2802" w:type="dxa"/>
            <w:shd w:val="clear" w:color="auto" w:fill="auto"/>
          </w:tcPr>
          <w:p w14:paraId="667692D9" w14:textId="77777777" w:rsidR="00EB2731" w:rsidRPr="008D3703" w:rsidRDefault="00EB2731" w:rsidP="0013299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6774" w:type="dxa"/>
            <w:shd w:val="clear" w:color="auto" w:fill="auto"/>
          </w:tcPr>
          <w:p w14:paraId="6DEC842B" w14:textId="77777777" w:rsidR="00EB2731" w:rsidRPr="008D3703" w:rsidRDefault="00EB2731" w:rsidP="00132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2731" w:rsidRPr="008D3703" w14:paraId="76CE216E" w14:textId="77777777" w:rsidTr="003806B0">
        <w:tc>
          <w:tcPr>
            <w:tcW w:w="2802" w:type="dxa"/>
            <w:shd w:val="clear" w:color="auto" w:fill="auto"/>
          </w:tcPr>
          <w:p w14:paraId="38FF85DF" w14:textId="77777777" w:rsidR="00EB2731" w:rsidRPr="008D3703" w:rsidRDefault="00EB2731" w:rsidP="00132990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3703">
              <w:rPr>
                <w:rFonts w:ascii="Calibri" w:hAnsi="Calibri"/>
                <w:b/>
                <w:sz w:val="22"/>
                <w:szCs w:val="22"/>
              </w:rPr>
              <w:t>Gender and age of person sharing story &amp; other characteristics if relevant (religion, etc.)</w:t>
            </w:r>
          </w:p>
        </w:tc>
        <w:tc>
          <w:tcPr>
            <w:tcW w:w="6774" w:type="dxa"/>
            <w:shd w:val="clear" w:color="auto" w:fill="auto"/>
          </w:tcPr>
          <w:p w14:paraId="3DBF813F" w14:textId="77777777" w:rsidR="00EB2731" w:rsidRPr="008D3703" w:rsidRDefault="00EB2731" w:rsidP="0013299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E5671B" w14:textId="77777777" w:rsidR="00B576CC" w:rsidRPr="00AE13FB" w:rsidRDefault="00B576CC" w:rsidP="00AE13FB">
      <w:pPr>
        <w:jc w:val="both"/>
        <w:rPr>
          <w:rFonts w:ascii="Calibri" w:hAnsi="Calibri"/>
          <w:sz w:val="22"/>
          <w:szCs w:val="20"/>
        </w:rPr>
        <w:sectPr w:rsidR="00B576CC" w:rsidRPr="00AE13FB" w:rsidSect="00B576CC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7B1513F" w14:textId="77777777" w:rsidR="00EB2731" w:rsidRDefault="00EB2731" w:rsidP="00255FBF">
      <w:pPr>
        <w:jc w:val="both"/>
        <w:rPr>
          <w:rFonts w:ascii="Calibri" w:hAnsi="Calibri"/>
          <w:b/>
          <w:sz w:val="22"/>
          <w:szCs w:val="20"/>
        </w:rPr>
      </w:pPr>
    </w:p>
    <w:p w14:paraId="1886C0F2" w14:textId="77777777" w:rsidR="00255FBF" w:rsidRPr="00441CA1" w:rsidRDefault="00255FBF" w:rsidP="00255FBF">
      <w:pPr>
        <w:jc w:val="both"/>
        <w:rPr>
          <w:rFonts w:ascii="Calibri" w:hAnsi="Calibri"/>
          <w:b/>
          <w:sz w:val="22"/>
          <w:szCs w:val="20"/>
        </w:rPr>
      </w:pPr>
      <w:r w:rsidRPr="00441CA1">
        <w:rPr>
          <w:rFonts w:ascii="Calibri" w:hAnsi="Calibri"/>
          <w:b/>
          <w:sz w:val="22"/>
          <w:szCs w:val="20"/>
        </w:rPr>
        <w:t>Discussion Questions</w:t>
      </w:r>
    </w:p>
    <w:p w14:paraId="04A4BC57" w14:textId="77777777" w:rsidR="00255FBF" w:rsidRPr="00441CA1" w:rsidRDefault="00255FBF" w:rsidP="007F5BDE">
      <w:pPr>
        <w:pBdr>
          <w:top w:val="single" w:sz="8" w:space="1" w:color="000000"/>
        </w:pBdr>
        <w:jc w:val="both"/>
        <w:rPr>
          <w:rFonts w:ascii="Calibri" w:hAnsi="Calibri"/>
          <w:sz w:val="20"/>
          <w:szCs w:val="20"/>
          <w:u w:val="single"/>
        </w:rPr>
      </w:pPr>
      <w:r w:rsidRPr="00441CA1">
        <w:rPr>
          <w:rFonts w:ascii="Calibri" w:hAnsi="Calibri"/>
          <w:sz w:val="20"/>
          <w:szCs w:val="20"/>
          <w:u w:val="single"/>
        </w:rPr>
        <w:t xml:space="preserve">   </w:t>
      </w:r>
    </w:p>
    <w:p w14:paraId="3EDA0077" w14:textId="77777777" w:rsidR="007F5BDE" w:rsidRDefault="00255FBF" w:rsidP="007F5BDE">
      <w:pPr>
        <w:numPr>
          <w:ilvl w:val="0"/>
          <w:numId w:val="31"/>
        </w:num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 w:rsidRPr="00ED29DD">
        <w:rPr>
          <w:rFonts w:ascii="Calibri" w:hAnsi="Calibri" w:cs="Arial"/>
          <w:bCs/>
          <w:iCs/>
          <w:sz w:val="22"/>
          <w:szCs w:val="22"/>
          <w:lang w:val="en-GB"/>
        </w:rPr>
        <w:t xml:space="preserve">We would like to ask you about </w:t>
      </w:r>
      <w:r w:rsidR="007108B7" w:rsidRPr="00ED29DD">
        <w:rPr>
          <w:rFonts w:ascii="Calibri" w:hAnsi="Calibri" w:cs="Arial"/>
          <w:bCs/>
          <w:iCs/>
          <w:sz w:val="22"/>
          <w:szCs w:val="22"/>
          <w:lang w:val="en-GB"/>
        </w:rPr>
        <w:t>women</w:t>
      </w:r>
      <w:r w:rsidR="007D0F1A">
        <w:rPr>
          <w:rFonts w:ascii="Calibri" w:hAnsi="Calibri" w:cs="Arial"/>
          <w:bCs/>
          <w:iCs/>
          <w:sz w:val="22"/>
          <w:szCs w:val="22"/>
          <w:lang w:val="en-GB"/>
        </w:rPr>
        <w:t>’s</w:t>
      </w:r>
      <w:r w:rsidR="007108B7" w:rsidRPr="00ED29DD">
        <w:rPr>
          <w:rFonts w:ascii="Calibri" w:hAnsi="Calibri" w:cs="Arial"/>
          <w:bCs/>
          <w:iCs/>
          <w:sz w:val="22"/>
          <w:szCs w:val="22"/>
          <w:lang w:val="en-GB"/>
        </w:rPr>
        <w:t xml:space="preserve"> and </w:t>
      </w:r>
      <w:r w:rsidRPr="00ED29DD">
        <w:rPr>
          <w:rFonts w:ascii="Calibri" w:hAnsi="Calibri" w:cs="Arial"/>
          <w:bCs/>
          <w:iCs/>
          <w:sz w:val="22"/>
          <w:szCs w:val="22"/>
          <w:lang w:val="en-GB"/>
        </w:rPr>
        <w:t>men</w:t>
      </w:r>
      <w:r w:rsidR="007D0F1A">
        <w:rPr>
          <w:rFonts w:ascii="Calibri" w:hAnsi="Calibri" w:cs="Arial"/>
          <w:bCs/>
          <w:iCs/>
          <w:sz w:val="22"/>
          <w:szCs w:val="22"/>
          <w:lang w:val="en-GB"/>
        </w:rPr>
        <w:t>’s</w:t>
      </w:r>
      <w:r w:rsidR="007108B7" w:rsidRPr="00ED29DD">
        <w:rPr>
          <w:rFonts w:ascii="Calibri" w:hAnsi="Calibri" w:cs="Arial"/>
          <w:bCs/>
          <w:iCs/>
          <w:sz w:val="22"/>
          <w:szCs w:val="22"/>
          <w:lang w:val="en-GB"/>
        </w:rPr>
        <w:t xml:space="preserve"> access to and participation in public decision-making </w:t>
      </w:r>
      <w:r w:rsidR="003806B0">
        <w:rPr>
          <w:rFonts w:ascii="Calibri" w:hAnsi="Calibri" w:cs="Arial"/>
          <w:bCs/>
          <w:iCs/>
          <w:sz w:val="22"/>
          <w:szCs w:val="22"/>
          <w:lang w:val="en-GB"/>
        </w:rPr>
        <w:t xml:space="preserve">in the community. </w:t>
      </w:r>
      <w:r w:rsidR="00ED29DD" w:rsidRPr="00ED29DD">
        <w:rPr>
          <w:rFonts w:ascii="Calibri" w:hAnsi="Calibri" w:cs="Arial"/>
          <w:b/>
          <w:bCs/>
          <w:iCs/>
          <w:sz w:val="22"/>
          <w:szCs w:val="22"/>
          <w:lang w:val="en-GB"/>
        </w:rPr>
        <w:t>What are the main decision-making bodies</w:t>
      </w:r>
      <w:r w:rsidR="003806B0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(groups, orgs, departments) </w:t>
      </w:r>
      <w:r w:rsidR="00ED29DD" w:rsidRPr="00ED29D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/spaces that have influence over women’s access to rights, </w:t>
      </w:r>
      <w:proofErr w:type="gramStart"/>
      <w:r w:rsidR="003806B0">
        <w:rPr>
          <w:rFonts w:ascii="Calibri" w:hAnsi="Calibri" w:cs="Arial"/>
          <w:b/>
          <w:bCs/>
          <w:iCs/>
          <w:sz w:val="22"/>
          <w:szCs w:val="22"/>
          <w:lang w:val="en-GB"/>
        </w:rPr>
        <w:t>services</w:t>
      </w:r>
      <w:proofErr w:type="gramEnd"/>
      <w:r w:rsidR="00ED29DD" w:rsidRPr="00ED29DD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and resources in the </w:t>
      </w:r>
      <w:r w:rsidR="003806B0">
        <w:rPr>
          <w:rFonts w:ascii="Calibri" w:hAnsi="Calibri" w:cs="Arial"/>
          <w:b/>
          <w:bCs/>
          <w:iCs/>
          <w:sz w:val="22"/>
          <w:szCs w:val="22"/>
          <w:lang w:val="en-GB"/>
        </w:rPr>
        <w:t>community</w:t>
      </w:r>
      <w:r w:rsidR="00ED29DD" w:rsidRPr="00ED29DD">
        <w:rPr>
          <w:rFonts w:ascii="Calibri" w:hAnsi="Calibri" w:cs="Arial"/>
          <w:b/>
          <w:bCs/>
          <w:iCs/>
          <w:sz w:val="22"/>
          <w:szCs w:val="22"/>
          <w:lang w:val="en-GB"/>
        </w:rPr>
        <w:t>?</w:t>
      </w:r>
      <w:r w:rsidR="00ED29DD">
        <w:rPr>
          <w:rFonts w:ascii="Calibri" w:hAnsi="Calibri" w:cs="Arial"/>
          <w:bCs/>
          <w:iCs/>
          <w:sz w:val="22"/>
          <w:szCs w:val="22"/>
          <w:lang w:val="en-GB"/>
        </w:rPr>
        <w:t xml:space="preserve"> </w:t>
      </w:r>
    </w:p>
    <w:p w14:paraId="4C50AB2C" w14:textId="77777777" w:rsidR="00A31DE0" w:rsidRDefault="00A31DE0" w:rsidP="007F5BD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4DC39DEF" w14:textId="77777777" w:rsidR="00B42AEE" w:rsidRDefault="00B42AEE" w:rsidP="007D6EBC">
      <w:pPr>
        <w:ind w:left="567"/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lastRenderedPageBreak/>
        <w:t>1</w:t>
      </w:r>
      <w:r w:rsidR="007D0F1A">
        <w:rPr>
          <w:rFonts w:ascii="Calibri" w:hAnsi="Calibri" w:cs="Arial"/>
          <w:bCs/>
          <w:iCs/>
          <w:sz w:val="22"/>
          <w:szCs w:val="22"/>
          <w:lang w:val="en-GB"/>
        </w:rPr>
        <w:t>a</w:t>
      </w: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 Who </w:t>
      </w:r>
      <w:r w:rsidR="003806B0">
        <w:rPr>
          <w:rFonts w:ascii="Calibri" w:hAnsi="Calibri" w:cs="Arial"/>
          <w:bCs/>
          <w:iCs/>
          <w:sz w:val="22"/>
          <w:szCs w:val="22"/>
          <w:lang w:val="en-GB"/>
        </w:rPr>
        <w:t>are the members of</w:t>
      </w: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 these decision-making bodies (characteristics</w:t>
      </w:r>
      <w:r w:rsidR="003806B0">
        <w:rPr>
          <w:rFonts w:ascii="Calibri" w:hAnsi="Calibri" w:cs="Arial"/>
          <w:bCs/>
          <w:iCs/>
          <w:sz w:val="22"/>
          <w:szCs w:val="22"/>
          <w:lang w:val="en-GB"/>
        </w:rPr>
        <w:t xml:space="preserve"> like gender, age, education level other factors</w:t>
      </w:r>
      <w:r>
        <w:rPr>
          <w:rFonts w:ascii="Calibri" w:hAnsi="Calibri" w:cs="Arial"/>
          <w:bCs/>
          <w:iCs/>
          <w:sz w:val="22"/>
          <w:szCs w:val="22"/>
          <w:lang w:val="en-GB"/>
        </w:rPr>
        <w:t>) and how are they selected?</w:t>
      </w:r>
      <w:r w:rsidR="003806B0">
        <w:rPr>
          <w:rFonts w:ascii="Calibri" w:hAnsi="Calibri" w:cs="Arial"/>
          <w:bCs/>
          <w:iCs/>
          <w:sz w:val="22"/>
          <w:szCs w:val="22"/>
          <w:lang w:val="en-GB"/>
        </w:rPr>
        <w:t xml:space="preserve"> Who makes the decisions?</w:t>
      </w: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 </w:t>
      </w:r>
      <w:r w:rsidR="003806B0">
        <w:rPr>
          <w:rFonts w:ascii="Calibri" w:hAnsi="Calibri" w:cs="Arial"/>
          <w:bCs/>
          <w:iCs/>
          <w:sz w:val="22"/>
          <w:szCs w:val="22"/>
          <w:lang w:val="en-GB"/>
        </w:rPr>
        <w:t>Are women part of these groups? And what influence do they have in these spaces?</w:t>
      </w:r>
    </w:p>
    <w:p w14:paraId="648EC9B1" w14:textId="77777777" w:rsidR="00A11C02" w:rsidRDefault="00A11C02" w:rsidP="007F5BDE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54DC6C68" w14:textId="77777777" w:rsidR="00ED29DD" w:rsidRDefault="00ED29DD" w:rsidP="00ED29DD">
      <w:pPr>
        <w:ind w:left="360"/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2737BB35" w14:textId="77777777" w:rsidR="007458D6" w:rsidRPr="003806B0" w:rsidRDefault="00B42AEE" w:rsidP="003806B0">
      <w:pPr>
        <w:numPr>
          <w:ilvl w:val="0"/>
          <w:numId w:val="31"/>
        </w:num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 w:rsidRPr="00B42AEE">
        <w:rPr>
          <w:rFonts w:ascii="Calibri" w:hAnsi="Calibri" w:cs="Arial"/>
          <w:bCs/>
          <w:iCs/>
          <w:sz w:val="22"/>
          <w:szCs w:val="22"/>
          <w:lang w:val="en-GB"/>
        </w:rPr>
        <w:t xml:space="preserve"> </w:t>
      </w:r>
      <w:r w:rsidR="00D9212D">
        <w:rPr>
          <w:rFonts w:ascii="Calibri" w:hAnsi="Calibri" w:cs="Arial"/>
          <w:bCs/>
          <w:iCs/>
          <w:sz w:val="22"/>
          <w:szCs w:val="22"/>
          <w:lang w:val="en-GB"/>
        </w:rPr>
        <w:t xml:space="preserve">What </w:t>
      </w:r>
      <w:r w:rsidR="00495643">
        <w:rPr>
          <w:rFonts w:ascii="Calibri" w:hAnsi="Calibri" w:cs="Arial"/>
          <w:bCs/>
          <w:iCs/>
          <w:sz w:val="22"/>
          <w:szCs w:val="22"/>
          <w:lang w:val="en-GB"/>
        </w:rPr>
        <w:t xml:space="preserve">barriers to women face in </w:t>
      </w:r>
      <w:r w:rsidR="003806B0">
        <w:rPr>
          <w:rFonts w:ascii="Calibri" w:hAnsi="Calibri" w:cs="Arial"/>
          <w:bCs/>
          <w:iCs/>
          <w:sz w:val="22"/>
          <w:szCs w:val="22"/>
          <w:lang w:val="en-GB"/>
        </w:rPr>
        <w:t>participating in</w:t>
      </w:r>
      <w:r w:rsidR="00D9212D">
        <w:rPr>
          <w:rFonts w:ascii="Calibri" w:hAnsi="Calibri" w:cs="Arial"/>
          <w:bCs/>
          <w:iCs/>
          <w:sz w:val="22"/>
          <w:szCs w:val="22"/>
          <w:lang w:val="en-GB"/>
        </w:rPr>
        <w:t xml:space="preserve"> decision-making spaces</w:t>
      </w:r>
      <w:r w:rsidR="003806B0">
        <w:rPr>
          <w:rFonts w:ascii="Calibri" w:hAnsi="Calibri" w:cs="Arial"/>
          <w:bCs/>
          <w:iCs/>
          <w:sz w:val="22"/>
          <w:szCs w:val="22"/>
          <w:lang w:val="en-GB"/>
        </w:rPr>
        <w:t xml:space="preserve">? </w:t>
      </w:r>
      <w:r w:rsidR="00D9212D" w:rsidRPr="003806B0">
        <w:rPr>
          <w:rFonts w:ascii="Calibri" w:hAnsi="Calibri" w:cs="Arial"/>
          <w:bCs/>
          <w:iCs/>
          <w:sz w:val="22"/>
          <w:szCs w:val="22"/>
          <w:lang w:val="en-GB"/>
        </w:rPr>
        <w:t>Are the</w:t>
      </w:r>
      <w:r w:rsidR="003806B0">
        <w:rPr>
          <w:rFonts w:ascii="Calibri" w:hAnsi="Calibri" w:cs="Arial"/>
          <w:bCs/>
          <w:iCs/>
          <w:sz w:val="22"/>
          <w:szCs w:val="22"/>
          <w:lang w:val="en-GB"/>
        </w:rPr>
        <w:t>re different</w:t>
      </w:r>
      <w:r w:rsidR="00D9212D" w:rsidRPr="003806B0">
        <w:rPr>
          <w:rFonts w:ascii="Calibri" w:hAnsi="Calibri" w:cs="Arial"/>
          <w:bCs/>
          <w:iCs/>
          <w:sz w:val="22"/>
          <w:szCs w:val="22"/>
          <w:lang w:val="en-GB"/>
        </w:rPr>
        <w:t xml:space="preserve"> barriers for different </w:t>
      </w:r>
      <w:r w:rsidR="003806B0">
        <w:rPr>
          <w:rFonts w:ascii="Calibri" w:hAnsi="Calibri" w:cs="Arial"/>
          <w:bCs/>
          <w:iCs/>
          <w:sz w:val="22"/>
          <w:szCs w:val="22"/>
          <w:lang w:val="en-GB"/>
        </w:rPr>
        <w:t>types of women (age</w:t>
      </w:r>
      <w:r w:rsidR="00495643">
        <w:rPr>
          <w:rFonts w:ascii="Calibri" w:hAnsi="Calibri" w:cs="Arial"/>
          <w:bCs/>
          <w:iCs/>
          <w:sz w:val="22"/>
          <w:szCs w:val="22"/>
          <w:lang w:val="en-GB"/>
        </w:rPr>
        <w:t xml:space="preserve">, disability </w:t>
      </w:r>
      <w:r w:rsidR="003806B0">
        <w:rPr>
          <w:rFonts w:ascii="Calibri" w:hAnsi="Calibri" w:cs="Arial"/>
          <w:bCs/>
          <w:iCs/>
          <w:sz w:val="22"/>
          <w:szCs w:val="22"/>
          <w:lang w:val="en-GB"/>
        </w:rPr>
        <w:t xml:space="preserve">education level, religion, etc)? </w:t>
      </w:r>
      <w:r w:rsidR="007458D6" w:rsidRPr="003806B0">
        <w:rPr>
          <w:rFonts w:ascii="Calibri" w:hAnsi="Calibri" w:cs="Arial"/>
          <w:bCs/>
          <w:iCs/>
          <w:sz w:val="22"/>
          <w:szCs w:val="22"/>
          <w:lang w:val="en-GB"/>
        </w:rPr>
        <w:t>What might increase their ability to</w:t>
      </w:r>
      <w:r w:rsidR="00495643">
        <w:rPr>
          <w:rFonts w:ascii="Calibri" w:hAnsi="Calibri" w:cs="Arial"/>
          <w:bCs/>
          <w:iCs/>
          <w:sz w:val="22"/>
          <w:szCs w:val="22"/>
          <w:lang w:val="en-GB"/>
        </w:rPr>
        <w:t xml:space="preserve"> participate &amp;</w:t>
      </w:r>
      <w:r w:rsidR="007458D6" w:rsidRPr="003806B0">
        <w:rPr>
          <w:rFonts w:ascii="Calibri" w:hAnsi="Calibri" w:cs="Arial"/>
          <w:bCs/>
          <w:iCs/>
          <w:sz w:val="22"/>
          <w:szCs w:val="22"/>
          <w:lang w:val="en-GB"/>
        </w:rPr>
        <w:t xml:space="preserve"> influence public decision-making?</w:t>
      </w:r>
      <w:r w:rsidR="007458D6" w:rsidRPr="003806B0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</w:t>
      </w:r>
    </w:p>
    <w:p w14:paraId="2015A989" w14:textId="77777777" w:rsidR="00DC652B" w:rsidRPr="007D0F1A" w:rsidRDefault="00DC652B" w:rsidP="00495643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7A15B8F8" w14:textId="77777777" w:rsidR="007D0F1A" w:rsidRDefault="007D0F1A" w:rsidP="007D0F1A">
      <w:pPr>
        <w:ind w:left="360"/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2E65F7E2" w14:textId="77777777" w:rsidR="007D0F1A" w:rsidRPr="00495643" w:rsidRDefault="007D0F1A" w:rsidP="00495643">
      <w:pPr>
        <w:numPr>
          <w:ilvl w:val="0"/>
          <w:numId w:val="31"/>
        </w:numPr>
        <w:contextualSpacing/>
        <w:jc w:val="both"/>
        <w:rPr>
          <w:rFonts w:ascii="Calibri" w:hAnsi="Calibri" w:cs="Arial"/>
          <w:iCs/>
          <w:sz w:val="22"/>
          <w:szCs w:val="22"/>
          <w:lang w:val="en-GB"/>
        </w:rPr>
      </w:pPr>
      <w:r w:rsidRPr="00495643">
        <w:rPr>
          <w:rFonts w:ascii="Calibri" w:hAnsi="Calibri" w:cs="Arial"/>
          <w:iCs/>
          <w:sz w:val="22"/>
          <w:szCs w:val="22"/>
          <w:lang w:val="en-GB"/>
        </w:rPr>
        <w:t>Are there women-led or</w:t>
      </w:r>
      <w:r w:rsidR="00495643">
        <w:rPr>
          <w:rFonts w:ascii="Calibri" w:hAnsi="Calibri" w:cs="Arial"/>
          <w:iCs/>
          <w:sz w:val="22"/>
          <w:szCs w:val="22"/>
          <w:lang w:val="en-GB"/>
        </w:rPr>
        <w:t xml:space="preserve"> women’s</w:t>
      </w:r>
      <w:r w:rsidRPr="00495643">
        <w:rPr>
          <w:rFonts w:ascii="Calibri" w:hAnsi="Calibri" w:cs="Arial"/>
          <w:iCs/>
          <w:sz w:val="22"/>
          <w:szCs w:val="22"/>
          <w:lang w:val="en-GB"/>
        </w:rPr>
        <w:t xml:space="preserve"> rights organisations active in the communities?</w:t>
      </w:r>
      <w:r w:rsidR="00495643">
        <w:rPr>
          <w:rFonts w:ascii="Calibri" w:hAnsi="Calibri" w:cs="Arial"/>
          <w:iCs/>
          <w:sz w:val="22"/>
          <w:szCs w:val="22"/>
          <w:lang w:val="en-GB"/>
        </w:rPr>
        <w:t xml:space="preserve"> Please share names of organizations. </w:t>
      </w:r>
      <w:r w:rsidRPr="00495643">
        <w:rPr>
          <w:rFonts w:ascii="Calibri" w:hAnsi="Calibri" w:cs="Arial"/>
          <w:bCs/>
          <w:iCs/>
          <w:sz w:val="22"/>
          <w:szCs w:val="22"/>
          <w:lang w:val="en-GB"/>
        </w:rPr>
        <w:t xml:space="preserve">Can you tell us more about these </w:t>
      </w:r>
      <w:proofErr w:type="gramStart"/>
      <w:r w:rsidRPr="00495643">
        <w:rPr>
          <w:rFonts w:ascii="Calibri" w:hAnsi="Calibri" w:cs="Arial"/>
          <w:bCs/>
          <w:iCs/>
          <w:sz w:val="22"/>
          <w:szCs w:val="22"/>
          <w:lang w:val="en-GB"/>
        </w:rPr>
        <w:t>e.g.</w:t>
      </w:r>
      <w:proofErr w:type="gramEnd"/>
      <w:r w:rsidRPr="00495643">
        <w:rPr>
          <w:rFonts w:ascii="Calibri" w:hAnsi="Calibri" w:cs="Arial"/>
          <w:bCs/>
          <w:iCs/>
          <w:sz w:val="22"/>
          <w:szCs w:val="22"/>
          <w:lang w:val="en-GB"/>
        </w:rPr>
        <w:t xml:space="preserve"> what they do, </w:t>
      </w:r>
      <w:r w:rsidR="00495643">
        <w:rPr>
          <w:rFonts w:ascii="Calibri" w:hAnsi="Calibri" w:cs="Arial"/>
          <w:bCs/>
          <w:iCs/>
          <w:sz w:val="22"/>
          <w:szCs w:val="22"/>
          <w:lang w:val="en-GB"/>
        </w:rPr>
        <w:t>do they have influence in the community and in what way?</w:t>
      </w:r>
    </w:p>
    <w:p w14:paraId="18E36143" w14:textId="77777777" w:rsidR="00DC652B" w:rsidRDefault="00DC652B" w:rsidP="007D0F1A">
      <w:pPr>
        <w:ind w:left="360"/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6616F7BE" w14:textId="77777777" w:rsidR="007D0F1A" w:rsidRDefault="007D0F1A" w:rsidP="007D0F1A">
      <w:pPr>
        <w:pStyle w:val="ListParagrap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1A2B1AE7" w14:textId="77777777" w:rsidR="003D6007" w:rsidRPr="00495643" w:rsidRDefault="003D6007" w:rsidP="00495643">
      <w:pPr>
        <w:numPr>
          <w:ilvl w:val="0"/>
          <w:numId w:val="31"/>
        </w:num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 w:rsidRPr="007D0F1A">
        <w:rPr>
          <w:rFonts w:ascii="Calibri" w:hAnsi="Calibri" w:cs="Arial"/>
          <w:bCs/>
          <w:iCs/>
          <w:sz w:val="22"/>
          <w:szCs w:val="22"/>
          <w:lang w:val="en-GB"/>
        </w:rPr>
        <w:t>We would like to ask you about protection concerns and risks</w:t>
      </w:r>
      <w:r w:rsidR="00ED29DD" w:rsidRPr="007D0F1A">
        <w:rPr>
          <w:rFonts w:ascii="Calibri" w:hAnsi="Calibri" w:cs="Arial"/>
          <w:bCs/>
          <w:iCs/>
          <w:sz w:val="22"/>
          <w:szCs w:val="22"/>
          <w:lang w:val="en-GB"/>
        </w:rPr>
        <w:t>.</w:t>
      </w:r>
      <w:r w:rsidR="00ED29DD" w:rsidRPr="007D0F1A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</w:t>
      </w:r>
      <w:r w:rsidR="007D0F1A" w:rsidRPr="00495643">
        <w:rPr>
          <w:rFonts w:ascii="Calibri" w:hAnsi="Calibri" w:cs="Arial"/>
          <w:iCs/>
          <w:sz w:val="22"/>
          <w:szCs w:val="22"/>
          <w:lang w:val="en-GB"/>
        </w:rPr>
        <w:t xml:space="preserve">Could </w:t>
      </w:r>
      <w:r w:rsidR="007D0F1A" w:rsidRPr="00495643">
        <w:rPr>
          <w:rFonts w:ascii="Calibri" w:hAnsi="Calibri" w:cs="Arial"/>
          <w:sz w:val="22"/>
          <w:szCs w:val="20"/>
        </w:rPr>
        <w:t>women’s leadership and participation activities increase tensions within or between communities</w:t>
      </w:r>
      <w:r w:rsidR="00495643" w:rsidRPr="00495643">
        <w:rPr>
          <w:rFonts w:ascii="Calibri" w:hAnsi="Calibri" w:cs="Arial"/>
          <w:sz w:val="22"/>
          <w:szCs w:val="20"/>
        </w:rPr>
        <w:t xml:space="preserve"> or between individuals (household/men and women in community)</w:t>
      </w:r>
      <w:r w:rsidR="007D0F1A" w:rsidRPr="00495643">
        <w:rPr>
          <w:rFonts w:ascii="Calibri" w:hAnsi="Calibri" w:cs="Arial"/>
          <w:sz w:val="22"/>
          <w:szCs w:val="20"/>
        </w:rPr>
        <w:t>?</w:t>
      </w:r>
      <w:r w:rsidR="00495643">
        <w:rPr>
          <w:rFonts w:ascii="Calibri" w:hAnsi="Calibri" w:cs="Arial"/>
          <w:bCs/>
          <w:iCs/>
          <w:sz w:val="22"/>
          <w:szCs w:val="22"/>
          <w:lang w:val="en-GB"/>
        </w:rPr>
        <w:t xml:space="preserve"> </w:t>
      </w:r>
      <w:r w:rsidR="007D0F1A" w:rsidRPr="00495643">
        <w:rPr>
          <w:rFonts w:ascii="Calibri" w:hAnsi="Calibri" w:cs="Arial"/>
          <w:sz w:val="22"/>
          <w:szCs w:val="20"/>
        </w:rPr>
        <w:t>W</w:t>
      </w:r>
      <w:r w:rsidR="00ED29DD" w:rsidRPr="00495643">
        <w:rPr>
          <w:rFonts w:ascii="Calibri" w:hAnsi="Calibri" w:cs="Arial"/>
          <w:sz w:val="22"/>
          <w:szCs w:val="20"/>
        </w:rPr>
        <w:t xml:space="preserve">hat should we do to manage </w:t>
      </w:r>
      <w:r w:rsidR="007D0F1A" w:rsidRPr="00495643">
        <w:rPr>
          <w:rFonts w:ascii="Calibri" w:hAnsi="Calibri" w:cs="Arial"/>
          <w:sz w:val="22"/>
          <w:szCs w:val="20"/>
        </w:rPr>
        <w:t xml:space="preserve">or mitigate </w:t>
      </w:r>
      <w:r w:rsidR="00ED29DD" w:rsidRPr="00495643">
        <w:rPr>
          <w:rFonts w:ascii="Calibri" w:hAnsi="Calibri" w:cs="Arial"/>
          <w:sz w:val="22"/>
          <w:szCs w:val="20"/>
        </w:rPr>
        <w:t xml:space="preserve">these risks? </w:t>
      </w:r>
    </w:p>
    <w:p w14:paraId="02B3D275" w14:textId="77777777" w:rsidR="00D9212D" w:rsidRPr="00441CA1" w:rsidRDefault="00D9212D" w:rsidP="00255FBF">
      <w:pPr>
        <w:contextualSpacing/>
        <w:jc w:val="both"/>
        <w:rPr>
          <w:rFonts w:ascii="Calibri" w:hAnsi="Calibri" w:cs="Arial"/>
          <w:bCs/>
          <w:color w:val="FF0000"/>
          <w:sz w:val="22"/>
          <w:szCs w:val="22"/>
          <w:lang w:val="en-GB"/>
        </w:rPr>
      </w:pPr>
    </w:p>
    <w:sectPr w:rsidR="00D9212D" w:rsidRPr="00441CA1" w:rsidSect="00255FBF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A123" w14:textId="77777777" w:rsidR="0056588C" w:rsidRDefault="0056588C">
      <w:r>
        <w:separator/>
      </w:r>
    </w:p>
  </w:endnote>
  <w:endnote w:type="continuationSeparator" w:id="0">
    <w:p w14:paraId="0C2047E6" w14:textId="77777777" w:rsidR="0056588C" w:rsidRDefault="0056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B058" w14:textId="77777777" w:rsidR="00CE514C" w:rsidRDefault="00CE514C">
    <w:pPr>
      <w:pStyle w:val="Footer"/>
    </w:pPr>
    <w:r w:rsidRPr="00F92AC6">
      <w:rPr>
        <w:rFonts w:ascii="Calibri" w:hAnsi="Calibri"/>
        <w:sz w:val="20"/>
        <w:lang w:val="en-US"/>
      </w:rPr>
      <w:t xml:space="preserve">Page </w:t>
    </w:r>
    <w:r w:rsidRPr="00F92AC6">
      <w:rPr>
        <w:rFonts w:ascii="Calibri" w:hAnsi="Calibri"/>
        <w:sz w:val="20"/>
        <w:lang w:val="en-US"/>
      </w:rPr>
      <w:fldChar w:fldCharType="begin"/>
    </w:r>
    <w:r w:rsidRPr="00F92AC6">
      <w:rPr>
        <w:rFonts w:ascii="Calibri" w:hAnsi="Calibri"/>
        <w:sz w:val="20"/>
        <w:lang w:val="en-US"/>
      </w:rPr>
      <w:instrText xml:space="preserve"> PAGE </w:instrText>
    </w:r>
    <w:r w:rsidRPr="00F92AC6">
      <w:rPr>
        <w:rFonts w:ascii="Calibri" w:hAnsi="Calibri"/>
        <w:sz w:val="20"/>
        <w:lang w:val="en-US"/>
      </w:rPr>
      <w:fldChar w:fldCharType="separate"/>
    </w:r>
    <w:r w:rsidR="00103818">
      <w:rPr>
        <w:rFonts w:ascii="Calibri" w:hAnsi="Calibri"/>
        <w:noProof/>
        <w:sz w:val="20"/>
        <w:lang w:val="en-US"/>
      </w:rPr>
      <w:t>2</w:t>
    </w:r>
    <w:r w:rsidRPr="00F92AC6">
      <w:rPr>
        <w:rFonts w:ascii="Calibri" w:hAnsi="Calibri"/>
        <w:sz w:val="20"/>
        <w:lang w:val="en-US"/>
      </w:rPr>
      <w:fldChar w:fldCharType="end"/>
    </w:r>
    <w:r w:rsidRPr="00F92AC6">
      <w:rPr>
        <w:rFonts w:ascii="Calibri" w:hAnsi="Calibri"/>
        <w:sz w:val="20"/>
        <w:lang w:val="en-US"/>
      </w:rPr>
      <w:t xml:space="preserve"> of </w:t>
    </w:r>
    <w:r w:rsidRPr="00F92AC6">
      <w:rPr>
        <w:rFonts w:ascii="Calibri" w:hAnsi="Calibri"/>
        <w:sz w:val="20"/>
        <w:lang w:val="en-US"/>
      </w:rPr>
      <w:fldChar w:fldCharType="begin"/>
    </w:r>
    <w:r w:rsidRPr="00F92AC6">
      <w:rPr>
        <w:rFonts w:ascii="Calibri" w:hAnsi="Calibri"/>
        <w:sz w:val="20"/>
        <w:lang w:val="en-US"/>
      </w:rPr>
      <w:instrText xml:space="preserve"> NUMPAGES </w:instrText>
    </w:r>
    <w:r w:rsidRPr="00F92AC6">
      <w:rPr>
        <w:rFonts w:ascii="Calibri" w:hAnsi="Calibri"/>
        <w:sz w:val="20"/>
        <w:lang w:val="en-US"/>
      </w:rPr>
      <w:fldChar w:fldCharType="separate"/>
    </w:r>
    <w:r w:rsidR="00103818">
      <w:rPr>
        <w:rFonts w:ascii="Calibri" w:hAnsi="Calibri"/>
        <w:noProof/>
        <w:sz w:val="20"/>
        <w:lang w:val="en-US"/>
      </w:rPr>
      <w:t>4</w:t>
    </w:r>
    <w:r w:rsidRPr="00F92AC6">
      <w:rPr>
        <w:rFonts w:ascii="Calibri" w:hAnsi="Calibri"/>
        <w:sz w:val="20"/>
        <w:lang w:val="en-US"/>
      </w:rPr>
      <w:fldChar w:fldCharType="end"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FILENAME  \* MERGEFORMAT </w:instrText>
    </w:r>
    <w:r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1. RG</w:t>
    </w:r>
    <w:r w:rsidR="007D6EBC">
      <w:rPr>
        <w:rFonts w:ascii="Calibri" w:hAnsi="Calibri"/>
        <w:noProof/>
        <w:sz w:val="20"/>
        <w:lang w:val="en-GB"/>
      </w:rPr>
      <w:t xml:space="preserve">A-POW Leaders </w:t>
    </w:r>
    <w:r w:rsidR="00DC652B">
      <w:rPr>
        <w:rFonts w:ascii="Calibri" w:hAnsi="Calibri"/>
        <w:noProof/>
        <w:sz w:val="20"/>
        <w:lang w:val="en-GB"/>
      </w:rPr>
      <w:t xml:space="preserve">KII </w:t>
    </w:r>
    <w:r>
      <w:rPr>
        <w:rFonts w:ascii="Calibri" w:hAnsi="Calibri"/>
        <w:noProof/>
        <w:sz w:val="20"/>
      </w:rPr>
      <w:t>Tool.doc</w:t>
    </w:r>
    <w:r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915E" w14:textId="77777777" w:rsidR="0056588C" w:rsidRDefault="0056588C">
      <w:r>
        <w:separator/>
      </w:r>
    </w:p>
  </w:footnote>
  <w:footnote w:type="continuationSeparator" w:id="0">
    <w:p w14:paraId="33810455" w14:textId="77777777" w:rsidR="0056588C" w:rsidRDefault="0056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CE2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32F1"/>
    <w:multiLevelType w:val="hybridMultilevel"/>
    <w:tmpl w:val="0A607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362"/>
    <w:multiLevelType w:val="hybridMultilevel"/>
    <w:tmpl w:val="05F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D6FD8"/>
    <w:multiLevelType w:val="hybridMultilevel"/>
    <w:tmpl w:val="24F09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C5A83"/>
    <w:multiLevelType w:val="hybridMultilevel"/>
    <w:tmpl w:val="764A8852"/>
    <w:lvl w:ilvl="0" w:tplc="272E56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47068"/>
    <w:multiLevelType w:val="hybridMultilevel"/>
    <w:tmpl w:val="345A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EDC"/>
    <w:multiLevelType w:val="hybridMultilevel"/>
    <w:tmpl w:val="DEC85784"/>
    <w:lvl w:ilvl="0" w:tplc="BF46912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E3AF7"/>
    <w:multiLevelType w:val="hybridMultilevel"/>
    <w:tmpl w:val="C9AC5F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F30F0"/>
    <w:multiLevelType w:val="hybridMultilevel"/>
    <w:tmpl w:val="231C4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A87AAD"/>
    <w:multiLevelType w:val="hybridMultilevel"/>
    <w:tmpl w:val="71F67B62"/>
    <w:lvl w:ilvl="0" w:tplc="EB62CB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E2421A"/>
    <w:multiLevelType w:val="hybridMultilevel"/>
    <w:tmpl w:val="3110A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315418"/>
    <w:multiLevelType w:val="hybridMultilevel"/>
    <w:tmpl w:val="ABBA7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F69C3"/>
    <w:multiLevelType w:val="hybridMultilevel"/>
    <w:tmpl w:val="792044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7EE9"/>
    <w:multiLevelType w:val="hybridMultilevel"/>
    <w:tmpl w:val="1A1E66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13535D"/>
    <w:multiLevelType w:val="hybridMultilevel"/>
    <w:tmpl w:val="DA80F47A"/>
    <w:lvl w:ilvl="0" w:tplc="272E56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F07F4"/>
    <w:multiLevelType w:val="hybridMultilevel"/>
    <w:tmpl w:val="BA40C6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E1521AD"/>
    <w:multiLevelType w:val="hybridMultilevel"/>
    <w:tmpl w:val="4EB4C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872F3"/>
    <w:multiLevelType w:val="hybridMultilevel"/>
    <w:tmpl w:val="2C72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5636E"/>
    <w:multiLevelType w:val="hybridMultilevel"/>
    <w:tmpl w:val="6BE81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0165E2"/>
    <w:multiLevelType w:val="hybridMultilevel"/>
    <w:tmpl w:val="D528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8259F"/>
    <w:multiLevelType w:val="hybridMultilevel"/>
    <w:tmpl w:val="DBAE33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C5C93"/>
    <w:multiLevelType w:val="hybridMultilevel"/>
    <w:tmpl w:val="787E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E5BBA"/>
    <w:multiLevelType w:val="hybridMultilevel"/>
    <w:tmpl w:val="5390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83B9C"/>
    <w:multiLevelType w:val="hybridMultilevel"/>
    <w:tmpl w:val="DA80F47A"/>
    <w:lvl w:ilvl="0" w:tplc="272E56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B7E02"/>
    <w:multiLevelType w:val="hybridMultilevel"/>
    <w:tmpl w:val="E6341A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A5031B"/>
    <w:multiLevelType w:val="hybridMultilevel"/>
    <w:tmpl w:val="CE2E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76161"/>
    <w:multiLevelType w:val="hybridMultilevel"/>
    <w:tmpl w:val="08227A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238A3"/>
    <w:multiLevelType w:val="multilevel"/>
    <w:tmpl w:val="ABBA7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78B9"/>
    <w:multiLevelType w:val="hybridMultilevel"/>
    <w:tmpl w:val="2DB2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4F46B2"/>
    <w:multiLevelType w:val="hybridMultilevel"/>
    <w:tmpl w:val="74D6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5A65"/>
    <w:multiLevelType w:val="hybridMultilevel"/>
    <w:tmpl w:val="1AF8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1C8B"/>
    <w:multiLevelType w:val="hybridMultilevel"/>
    <w:tmpl w:val="7D74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F55E97"/>
    <w:multiLevelType w:val="hybridMultilevel"/>
    <w:tmpl w:val="581E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20048"/>
    <w:multiLevelType w:val="hybridMultilevel"/>
    <w:tmpl w:val="DF10F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5629F3"/>
    <w:multiLevelType w:val="hybridMultilevel"/>
    <w:tmpl w:val="6F569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630F1"/>
    <w:multiLevelType w:val="hybridMultilevel"/>
    <w:tmpl w:val="6EAEA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91FC1"/>
    <w:multiLevelType w:val="hybridMultilevel"/>
    <w:tmpl w:val="F23C7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F0D40"/>
    <w:multiLevelType w:val="hybridMultilevel"/>
    <w:tmpl w:val="E83C0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565F4"/>
    <w:multiLevelType w:val="hybridMultilevel"/>
    <w:tmpl w:val="105CE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17BF"/>
    <w:multiLevelType w:val="hybridMultilevel"/>
    <w:tmpl w:val="2760DD1C"/>
    <w:lvl w:ilvl="0" w:tplc="1542C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7C7D1D"/>
    <w:multiLevelType w:val="hybridMultilevel"/>
    <w:tmpl w:val="20FE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103C18"/>
    <w:multiLevelType w:val="hybridMultilevel"/>
    <w:tmpl w:val="5448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650CA"/>
    <w:multiLevelType w:val="hybridMultilevel"/>
    <w:tmpl w:val="E2322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D483B"/>
    <w:multiLevelType w:val="hybridMultilevel"/>
    <w:tmpl w:val="69E4D7C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451662"/>
    <w:multiLevelType w:val="hybridMultilevel"/>
    <w:tmpl w:val="169EE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6579F0"/>
    <w:multiLevelType w:val="hybridMultilevel"/>
    <w:tmpl w:val="7B18C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808B0"/>
    <w:multiLevelType w:val="hybridMultilevel"/>
    <w:tmpl w:val="00868C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E01933"/>
    <w:multiLevelType w:val="hybridMultilevel"/>
    <w:tmpl w:val="E752D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302514">
    <w:abstractNumId w:val="38"/>
  </w:num>
  <w:num w:numId="2" w16cid:durableId="880942827">
    <w:abstractNumId w:val="11"/>
  </w:num>
  <w:num w:numId="3" w16cid:durableId="1577353046">
    <w:abstractNumId w:val="27"/>
  </w:num>
  <w:num w:numId="4" w16cid:durableId="1830634221">
    <w:abstractNumId w:val="45"/>
  </w:num>
  <w:num w:numId="5" w16cid:durableId="1290165547">
    <w:abstractNumId w:val="7"/>
  </w:num>
  <w:num w:numId="6" w16cid:durableId="114838138">
    <w:abstractNumId w:val="26"/>
  </w:num>
  <w:num w:numId="7" w16cid:durableId="1621379888">
    <w:abstractNumId w:val="24"/>
  </w:num>
  <w:num w:numId="8" w16cid:durableId="813716751">
    <w:abstractNumId w:val="44"/>
  </w:num>
  <w:num w:numId="9" w16cid:durableId="2008316029">
    <w:abstractNumId w:val="37"/>
  </w:num>
  <w:num w:numId="10" w16cid:durableId="655764526">
    <w:abstractNumId w:val="32"/>
  </w:num>
  <w:num w:numId="11" w16cid:durableId="513955737">
    <w:abstractNumId w:val="39"/>
  </w:num>
  <w:num w:numId="12" w16cid:durableId="1609048006">
    <w:abstractNumId w:val="2"/>
  </w:num>
  <w:num w:numId="13" w16cid:durableId="885487608">
    <w:abstractNumId w:val="36"/>
  </w:num>
  <w:num w:numId="14" w16cid:durableId="643001474">
    <w:abstractNumId w:val="47"/>
  </w:num>
  <w:num w:numId="15" w16cid:durableId="353310685">
    <w:abstractNumId w:val="21"/>
  </w:num>
  <w:num w:numId="16" w16cid:durableId="564073623">
    <w:abstractNumId w:val="0"/>
  </w:num>
  <w:num w:numId="17" w16cid:durableId="508835677">
    <w:abstractNumId w:val="4"/>
  </w:num>
  <w:num w:numId="18" w16cid:durableId="745079838">
    <w:abstractNumId w:val="14"/>
  </w:num>
  <w:num w:numId="19" w16cid:durableId="770123634">
    <w:abstractNumId w:val="23"/>
  </w:num>
  <w:num w:numId="20" w16cid:durableId="1778981423">
    <w:abstractNumId w:val="13"/>
  </w:num>
  <w:num w:numId="21" w16cid:durableId="1152336376">
    <w:abstractNumId w:val="20"/>
  </w:num>
  <w:num w:numId="22" w16cid:durableId="451093178">
    <w:abstractNumId w:val="5"/>
  </w:num>
  <w:num w:numId="23" w16cid:durableId="1841505865">
    <w:abstractNumId w:val="3"/>
  </w:num>
  <w:num w:numId="24" w16cid:durableId="2081710153">
    <w:abstractNumId w:val="29"/>
  </w:num>
  <w:num w:numId="25" w16cid:durableId="662511380">
    <w:abstractNumId w:val="30"/>
  </w:num>
  <w:num w:numId="26" w16cid:durableId="2040616358">
    <w:abstractNumId w:val="18"/>
  </w:num>
  <w:num w:numId="27" w16cid:durableId="160853406">
    <w:abstractNumId w:val="22"/>
  </w:num>
  <w:num w:numId="28" w16cid:durableId="423692341">
    <w:abstractNumId w:val="17"/>
  </w:num>
  <w:num w:numId="29" w16cid:durableId="189804943">
    <w:abstractNumId w:val="41"/>
  </w:num>
  <w:num w:numId="30" w16cid:durableId="58331280">
    <w:abstractNumId w:val="28"/>
  </w:num>
  <w:num w:numId="31" w16cid:durableId="119304339">
    <w:abstractNumId w:val="9"/>
  </w:num>
  <w:num w:numId="32" w16cid:durableId="36123012">
    <w:abstractNumId w:val="19"/>
  </w:num>
  <w:num w:numId="33" w16cid:durableId="1073240575">
    <w:abstractNumId w:val="46"/>
  </w:num>
  <w:num w:numId="34" w16cid:durableId="1255243108">
    <w:abstractNumId w:val="34"/>
  </w:num>
  <w:num w:numId="35" w16cid:durableId="839008487">
    <w:abstractNumId w:val="43"/>
  </w:num>
  <w:num w:numId="36" w16cid:durableId="507863743">
    <w:abstractNumId w:val="40"/>
  </w:num>
  <w:num w:numId="37" w16cid:durableId="2047480467">
    <w:abstractNumId w:val="31"/>
  </w:num>
  <w:num w:numId="38" w16cid:durableId="1133325555">
    <w:abstractNumId w:val="8"/>
  </w:num>
  <w:num w:numId="39" w16cid:durableId="278026479">
    <w:abstractNumId w:val="33"/>
  </w:num>
  <w:num w:numId="40" w16cid:durableId="2126847599">
    <w:abstractNumId w:val="35"/>
  </w:num>
  <w:num w:numId="41" w16cid:durableId="1155803435">
    <w:abstractNumId w:val="15"/>
  </w:num>
  <w:num w:numId="42" w16cid:durableId="46300513">
    <w:abstractNumId w:val="12"/>
  </w:num>
  <w:num w:numId="43" w16cid:durableId="1430277652">
    <w:abstractNumId w:val="1"/>
  </w:num>
  <w:num w:numId="44" w16cid:durableId="555748981">
    <w:abstractNumId w:val="10"/>
  </w:num>
  <w:num w:numId="45" w16cid:durableId="1449272341">
    <w:abstractNumId w:val="16"/>
  </w:num>
  <w:num w:numId="46" w16cid:durableId="1844280505">
    <w:abstractNumId w:val="6"/>
  </w:num>
  <w:num w:numId="47" w16cid:durableId="300769409">
    <w:abstractNumId w:val="42"/>
  </w:num>
  <w:num w:numId="48" w16cid:durableId="20916137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F7"/>
    <w:rsid w:val="0001256E"/>
    <w:rsid w:val="000D16CA"/>
    <w:rsid w:val="000D7C8A"/>
    <w:rsid w:val="00103818"/>
    <w:rsid w:val="001068EE"/>
    <w:rsid w:val="00120743"/>
    <w:rsid w:val="001217D1"/>
    <w:rsid w:val="00132990"/>
    <w:rsid w:val="00133682"/>
    <w:rsid w:val="00166FD0"/>
    <w:rsid w:val="00196C7C"/>
    <w:rsid w:val="001C0342"/>
    <w:rsid w:val="00255FBF"/>
    <w:rsid w:val="002C61F5"/>
    <w:rsid w:val="002D0F5C"/>
    <w:rsid w:val="002F2C0D"/>
    <w:rsid w:val="0030227B"/>
    <w:rsid w:val="003806B0"/>
    <w:rsid w:val="00395D1A"/>
    <w:rsid w:val="003D6007"/>
    <w:rsid w:val="003F603D"/>
    <w:rsid w:val="00402CAA"/>
    <w:rsid w:val="004338CF"/>
    <w:rsid w:val="004401F2"/>
    <w:rsid w:val="004555CF"/>
    <w:rsid w:val="00495643"/>
    <w:rsid w:val="004B37F7"/>
    <w:rsid w:val="005572B6"/>
    <w:rsid w:val="0056588C"/>
    <w:rsid w:val="00571364"/>
    <w:rsid w:val="005B20FF"/>
    <w:rsid w:val="005D1667"/>
    <w:rsid w:val="005E4CF5"/>
    <w:rsid w:val="00667F98"/>
    <w:rsid w:val="0068230D"/>
    <w:rsid w:val="007108B7"/>
    <w:rsid w:val="00732C6B"/>
    <w:rsid w:val="007458D6"/>
    <w:rsid w:val="007D0F1A"/>
    <w:rsid w:val="007D6EBC"/>
    <w:rsid w:val="007F5BDE"/>
    <w:rsid w:val="00967486"/>
    <w:rsid w:val="00A11C02"/>
    <w:rsid w:val="00A31DE0"/>
    <w:rsid w:val="00A54C96"/>
    <w:rsid w:val="00A709B7"/>
    <w:rsid w:val="00AC4058"/>
    <w:rsid w:val="00AE13FB"/>
    <w:rsid w:val="00B018B9"/>
    <w:rsid w:val="00B42AEE"/>
    <w:rsid w:val="00B576CC"/>
    <w:rsid w:val="00B81593"/>
    <w:rsid w:val="00BA1CF9"/>
    <w:rsid w:val="00BA7E20"/>
    <w:rsid w:val="00BC5849"/>
    <w:rsid w:val="00C75019"/>
    <w:rsid w:val="00CA42A8"/>
    <w:rsid w:val="00CC0211"/>
    <w:rsid w:val="00CE514C"/>
    <w:rsid w:val="00D9212D"/>
    <w:rsid w:val="00DC652B"/>
    <w:rsid w:val="00DE2687"/>
    <w:rsid w:val="00E117EC"/>
    <w:rsid w:val="00E31876"/>
    <w:rsid w:val="00E64209"/>
    <w:rsid w:val="00E87825"/>
    <w:rsid w:val="00EB2731"/>
    <w:rsid w:val="00EC2B1C"/>
    <w:rsid w:val="00ED29DD"/>
    <w:rsid w:val="00EF34D0"/>
    <w:rsid w:val="00F270EC"/>
    <w:rsid w:val="00F85614"/>
    <w:rsid w:val="00F92AC6"/>
    <w:rsid w:val="00FA6AC1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1F3D5418"/>
  <w14:defaultImageDpi w14:val="300"/>
  <w15:chartTrackingRefBased/>
  <w15:docId w15:val="{F161ABC9-284C-48C4-B8AF-674012F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5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58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258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B1258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B12583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B125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2583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12583"/>
  </w:style>
  <w:style w:type="character" w:styleId="FootnoteReference">
    <w:name w:val="footnote reference"/>
    <w:semiHidden/>
    <w:rsid w:val="00B12583"/>
    <w:rPr>
      <w:vertAlign w:val="superscript"/>
    </w:rPr>
  </w:style>
  <w:style w:type="character" w:styleId="PageNumber">
    <w:name w:val="page number"/>
    <w:basedOn w:val="DefaultParagraphFont"/>
    <w:rsid w:val="00B12583"/>
  </w:style>
  <w:style w:type="character" w:styleId="CommentReference">
    <w:name w:val="annotation reference"/>
    <w:semiHidden/>
    <w:rsid w:val="00B12583"/>
    <w:rPr>
      <w:sz w:val="16"/>
      <w:szCs w:val="16"/>
    </w:rPr>
  </w:style>
  <w:style w:type="paragraph" w:styleId="CommentText">
    <w:name w:val="annotation text"/>
    <w:basedOn w:val="Normal"/>
    <w:semiHidden/>
    <w:rsid w:val="00B12583"/>
    <w:rPr>
      <w:sz w:val="20"/>
      <w:szCs w:val="20"/>
    </w:rPr>
  </w:style>
  <w:style w:type="paragraph" w:styleId="BalloonText">
    <w:name w:val="Balloon Text"/>
    <w:basedOn w:val="Normal"/>
    <w:semiHidden/>
    <w:rsid w:val="00B12583"/>
    <w:rPr>
      <w:rFonts w:ascii="Lucida Grande" w:hAnsi="Lucida Grande"/>
      <w:sz w:val="18"/>
      <w:szCs w:val="18"/>
    </w:rPr>
  </w:style>
  <w:style w:type="character" w:styleId="Hyperlink">
    <w:name w:val="Hyperlink"/>
    <w:rsid w:val="00B12583"/>
    <w:rPr>
      <w:color w:val="0000FF"/>
      <w:u w:val="single"/>
    </w:rPr>
  </w:style>
  <w:style w:type="paragraph" w:styleId="Title">
    <w:name w:val="Title"/>
    <w:basedOn w:val="Normal"/>
    <w:qFormat/>
    <w:rsid w:val="00B12583"/>
    <w:pPr>
      <w:spacing w:line="360" w:lineRule="auto"/>
      <w:jc w:val="center"/>
    </w:pPr>
    <w:rPr>
      <w:b/>
      <w:bCs/>
    </w:rPr>
  </w:style>
  <w:style w:type="paragraph" w:styleId="Header">
    <w:name w:val="header"/>
    <w:basedOn w:val="Normal"/>
    <w:link w:val="HeaderChar"/>
    <w:rsid w:val="00B1258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sid w:val="00B12583"/>
    <w:pPr>
      <w:widowControl w:val="0"/>
      <w:tabs>
        <w:tab w:val="left" w:pos="0"/>
      </w:tabs>
      <w:suppressAutoHyphens/>
      <w:jc w:val="both"/>
    </w:pPr>
    <w:rPr>
      <w:rFonts w:ascii="CG Times" w:hAnsi="CG Times"/>
      <w:spacing w:val="-2"/>
      <w:szCs w:val="20"/>
    </w:rPr>
  </w:style>
  <w:style w:type="paragraph" w:styleId="BodyText2">
    <w:name w:val="Body Text 2"/>
    <w:basedOn w:val="Normal"/>
    <w:rsid w:val="00B12583"/>
    <w:pPr>
      <w:jc w:val="both"/>
    </w:pPr>
    <w:rPr>
      <w:sz w:val="22"/>
      <w:szCs w:val="22"/>
      <w:lang w:val="en-AU" w:eastAsia="zh-CN"/>
    </w:rPr>
  </w:style>
  <w:style w:type="paragraph" w:styleId="Subtitle">
    <w:name w:val="Subtitle"/>
    <w:basedOn w:val="Normal"/>
    <w:qFormat/>
    <w:rsid w:val="00B12583"/>
    <w:pPr>
      <w:jc w:val="center"/>
    </w:pPr>
    <w:rPr>
      <w:b/>
      <w:i/>
    </w:rPr>
  </w:style>
  <w:style w:type="paragraph" w:styleId="BodyTextIndent">
    <w:name w:val="Body Text Indent"/>
    <w:basedOn w:val="Normal"/>
    <w:rsid w:val="00B12583"/>
    <w:pPr>
      <w:autoSpaceDE w:val="0"/>
      <w:autoSpaceDN w:val="0"/>
      <w:adjustRightInd w:val="0"/>
      <w:ind w:left="-360"/>
    </w:pPr>
    <w:rPr>
      <w:szCs w:val="17"/>
    </w:rPr>
  </w:style>
  <w:style w:type="paragraph" w:styleId="BodyTextIndent2">
    <w:name w:val="Body Text Indent 2"/>
    <w:basedOn w:val="Normal"/>
    <w:rsid w:val="00B12583"/>
    <w:pPr>
      <w:autoSpaceDE w:val="0"/>
      <w:autoSpaceDN w:val="0"/>
      <w:adjustRightInd w:val="0"/>
      <w:ind w:hanging="360"/>
    </w:pPr>
    <w:rPr>
      <w:szCs w:val="17"/>
    </w:rPr>
  </w:style>
  <w:style w:type="paragraph" w:styleId="BlockText">
    <w:name w:val="Block Text"/>
    <w:basedOn w:val="Normal"/>
    <w:rsid w:val="00B12583"/>
    <w:pPr>
      <w:ind w:left="1140" w:right="-720"/>
      <w:jc w:val="both"/>
    </w:pPr>
    <w:rPr>
      <w:b/>
      <w:bCs/>
    </w:rPr>
  </w:style>
  <w:style w:type="character" w:customStyle="1" w:styleId="Heading2CharCharCharChar">
    <w:name w:val="Heading 2 Char Char Char Char"/>
    <w:rsid w:val="00B12583"/>
    <w:rPr>
      <w:rFonts w:ascii="Arial" w:hAnsi="Arial" w:cs="Arial"/>
      <w:b/>
      <w:bCs/>
      <w:i/>
      <w:iCs/>
      <w:noProof w:val="0"/>
      <w:sz w:val="28"/>
      <w:szCs w:val="28"/>
      <w:lang w:val="en-GB" w:eastAsia="en-US" w:bidi="ar-IQ"/>
    </w:rPr>
  </w:style>
  <w:style w:type="character" w:customStyle="1" w:styleId="A6">
    <w:name w:val="A6"/>
    <w:rsid w:val="00B12583"/>
    <w:rPr>
      <w:rFonts w:cs="Arial MT"/>
      <w:color w:val="000000"/>
      <w:sz w:val="20"/>
      <w:szCs w:val="20"/>
    </w:rPr>
  </w:style>
  <w:style w:type="paragraph" w:customStyle="1" w:styleId="Default">
    <w:name w:val="Default"/>
    <w:rsid w:val="00B12583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B12583"/>
    <w:pPr>
      <w:spacing w:line="240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B12583"/>
    <w:pPr>
      <w:spacing w:line="240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B1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B12583"/>
    <w:rPr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C39BF"/>
    <w:pPr>
      <w:ind w:left="720"/>
    </w:pPr>
  </w:style>
  <w:style w:type="paragraph" w:styleId="Footer">
    <w:name w:val="footer"/>
    <w:basedOn w:val="Normal"/>
    <w:link w:val="FooterChar"/>
    <w:uiPriority w:val="99"/>
    <w:rsid w:val="00F95E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5EF4"/>
    <w:rPr>
      <w:sz w:val="24"/>
      <w:szCs w:val="24"/>
    </w:rPr>
  </w:style>
  <w:style w:type="character" w:customStyle="1" w:styleId="shorttext">
    <w:name w:val="short_text"/>
    <w:basedOn w:val="DefaultParagraphFont"/>
    <w:rsid w:val="005C073A"/>
  </w:style>
  <w:style w:type="character" w:customStyle="1" w:styleId="hps">
    <w:name w:val="hps"/>
    <w:basedOn w:val="DefaultParagraphFont"/>
    <w:rsid w:val="005C073A"/>
  </w:style>
  <w:style w:type="character" w:customStyle="1" w:styleId="HeaderChar">
    <w:name w:val="Header Char"/>
    <w:link w:val="Header"/>
    <w:rsid w:val="00673AF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B48D9"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76F6A"/>
    <w:pPr>
      <w:ind w:left="720"/>
    </w:pPr>
  </w:style>
  <w:style w:type="character" w:customStyle="1" w:styleId="Heading1Char">
    <w:name w:val="Heading 1 Char"/>
    <w:link w:val="Heading1"/>
    <w:rsid w:val="00237089"/>
    <w:rPr>
      <w:rFonts w:ascii="Arial" w:hAnsi="Arial"/>
      <w:b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B42AEE"/>
    <w:pPr>
      <w:spacing w:before="100" w:beforeAutospacing="1" w:after="100" w:afterAutospacing="1"/>
    </w:pPr>
    <w:rPr>
      <w:lang w:val="en-AU" w:eastAsia="en-AU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3D6007"/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7D0F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E878C9ECF6843AE9F112153C55E58" ma:contentTypeVersion="13" ma:contentTypeDescription="Create a new document." ma:contentTypeScope="" ma:versionID="f830552f51423dd672ad45948a21477d">
  <xsd:schema xmlns:xsd="http://www.w3.org/2001/XMLSchema" xmlns:xs="http://www.w3.org/2001/XMLSchema" xmlns:p="http://schemas.microsoft.com/office/2006/metadata/properties" xmlns:ns2="08bab53a-d6c1-4413-a176-5ada0c157200" xmlns:ns3="e09ebe65-5eb9-426e-8e70-de23112ef59c" targetNamespace="http://schemas.microsoft.com/office/2006/metadata/properties" ma:root="true" ma:fieldsID="287c9717e649c7ca700d9c48d9adb38e" ns2:_="" ns3:_="">
    <xsd:import namespace="08bab53a-d6c1-4413-a176-5ada0c157200"/>
    <xsd:import namespace="e09ebe65-5eb9-426e-8e70-de23112ef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b53a-d6c1-4413-a176-5ada0c157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be65-5eb9-426e-8e70-de23112ef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723BB-C5AE-4B73-A806-7D46D459A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D04B8E-AB11-4D64-A005-3A09A8450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ab53a-d6c1-4413-a176-5ada0c157200"/>
    <ds:schemaRef ds:uri="e09ebe65-5eb9-426e-8e70-de23112ef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01E5B-F85A-4145-913C-649946D47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GBV Situational Analysis Tool</vt:lpstr>
    </vt:vector>
  </TitlesOfParts>
  <Company>irc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GBV Situational Analysis Tool</dc:title>
  <dc:subject/>
  <dc:creator>Nita Taublib</dc:creator>
  <cp:keywords/>
  <cp:lastModifiedBy>Haneef, Christina</cp:lastModifiedBy>
  <cp:revision>2</cp:revision>
  <dcterms:created xsi:type="dcterms:W3CDTF">2022-11-24T17:08:00Z</dcterms:created>
  <dcterms:modified xsi:type="dcterms:W3CDTF">2022-11-24T17:08:00Z</dcterms:modified>
</cp:coreProperties>
</file>