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A2141" w14:textId="71C1FE5B" w:rsidR="00812810" w:rsidRDefault="000D1213" w:rsidP="007C1D30">
      <w:pPr>
        <w:jc w:val="center"/>
        <w:outlineLvl w:val="0"/>
        <w:rPr>
          <w:rFonts w:asciiTheme="minorHAnsi" w:hAnsiTheme="minorHAnsi" w:cstheme="minorHAnsi"/>
          <w:b/>
          <w:bCs/>
          <w:sz w:val="22"/>
          <w:szCs w:val="22"/>
        </w:rPr>
      </w:pPr>
      <w:r>
        <w:rPr>
          <w:rFonts w:asciiTheme="minorHAnsi" w:hAnsiTheme="minorHAnsi" w:cstheme="minorHAnsi"/>
          <w:b/>
          <w:bCs/>
          <w:sz w:val="22"/>
          <w:szCs w:val="22"/>
        </w:rPr>
        <w:t>SCHEDULE D</w:t>
      </w:r>
    </w:p>
    <w:p w14:paraId="3FAF8C43" w14:textId="1084FD96" w:rsidR="00FC6B3B" w:rsidRPr="00EC6E18" w:rsidRDefault="00B860B0" w:rsidP="007C1D30">
      <w:pPr>
        <w:jc w:val="center"/>
        <w:outlineLvl w:val="0"/>
        <w:rPr>
          <w:rFonts w:asciiTheme="minorHAnsi" w:hAnsiTheme="minorHAnsi" w:cstheme="minorHAnsi"/>
          <w:b/>
          <w:bCs/>
          <w:sz w:val="22"/>
          <w:szCs w:val="22"/>
        </w:rPr>
      </w:pPr>
      <w:r w:rsidRPr="00EC6E18">
        <w:rPr>
          <w:rFonts w:asciiTheme="minorHAnsi" w:hAnsiTheme="minorHAnsi" w:cstheme="minorHAnsi"/>
          <w:b/>
          <w:bCs/>
          <w:sz w:val="22"/>
          <w:szCs w:val="22"/>
        </w:rPr>
        <w:t>Personal Data Protection Addendum</w:t>
      </w:r>
      <w:r>
        <w:rPr>
          <w:rFonts w:asciiTheme="minorHAnsi" w:hAnsiTheme="minorHAnsi" w:cstheme="minorHAnsi"/>
          <w:b/>
          <w:bCs/>
          <w:sz w:val="22"/>
          <w:szCs w:val="22"/>
        </w:rPr>
        <w:t xml:space="preserve"> </w:t>
      </w:r>
    </w:p>
    <w:p w14:paraId="5FD7D5A1" w14:textId="77777777" w:rsidR="0072289E" w:rsidRDefault="0072289E" w:rsidP="0072289E">
      <w:pPr>
        <w:rPr>
          <w:rFonts w:asciiTheme="minorHAnsi" w:hAnsiTheme="minorHAnsi" w:cstheme="minorHAnsi"/>
          <w:sz w:val="22"/>
          <w:szCs w:val="22"/>
        </w:rPr>
      </w:pPr>
    </w:p>
    <w:p w14:paraId="646B2481" w14:textId="1C576559" w:rsidR="00812810" w:rsidRPr="00EC6E18" w:rsidRDefault="00812810" w:rsidP="0072289E">
      <w:pPr>
        <w:rPr>
          <w:rFonts w:asciiTheme="minorHAnsi" w:hAnsiTheme="minorHAnsi" w:cstheme="minorHAnsi"/>
          <w:sz w:val="22"/>
          <w:szCs w:val="22"/>
        </w:rPr>
        <w:sectPr w:rsidR="00812810" w:rsidRPr="00EC6E18" w:rsidSect="006D3E36">
          <w:footerReference w:type="default" r:id="rId11"/>
          <w:pgSz w:w="12240" w:h="15840"/>
          <w:pgMar w:top="1152" w:right="1440" w:bottom="1080" w:left="1440" w:header="720" w:footer="720" w:gutter="0"/>
          <w:cols w:space="720"/>
          <w:docGrid w:linePitch="360"/>
        </w:sectPr>
      </w:pPr>
    </w:p>
    <w:p w14:paraId="475D33FE" w14:textId="487D46D1" w:rsidR="0072289E" w:rsidRPr="00EC6E18" w:rsidRDefault="0072289E" w:rsidP="00670394">
      <w:pPr>
        <w:tabs>
          <w:tab w:val="left" w:pos="360"/>
        </w:tabs>
        <w:autoSpaceDE w:val="0"/>
        <w:autoSpaceDN w:val="0"/>
        <w:adjustRightInd w:val="0"/>
        <w:outlineLvl w:val="0"/>
        <w:rPr>
          <w:rFonts w:asciiTheme="minorHAnsi" w:hAnsiTheme="minorHAnsi" w:cstheme="minorHAnsi"/>
          <w:b/>
          <w:bCs/>
          <w:sz w:val="22"/>
          <w:szCs w:val="22"/>
        </w:rPr>
      </w:pPr>
      <w:r w:rsidRPr="00EC6E18">
        <w:rPr>
          <w:rFonts w:asciiTheme="minorHAnsi" w:hAnsiTheme="minorHAnsi" w:cstheme="minorHAnsi"/>
          <w:b/>
          <w:bCs/>
          <w:sz w:val="22"/>
          <w:szCs w:val="22"/>
        </w:rPr>
        <w:t>1.</w:t>
      </w:r>
      <w:r w:rsidRPr="00EC6E18">
        <w:rPr>
          <w:rFonts w:asciiTheme="minorHAnsi" w:hAnsiTheme="minorHAnsi" w:cstheme="minorHAnsi"/>
          <w:b/>
          <w:bCs/>
          <w:sz w:val="22"/>
          <w:szCs w:val="22"/>
        </w:rPr>
        <w:tab/>
        <w:t>Personal Data</w:t>
      </w:r>
    </w:p>
    <w:p w14:paraId="5DA069EB" w14:textId="29F696C2"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In this </w:t>
      </w:r>
      <w:r w:rsidR="00B82DAB" w:rsidRPr="00EC6E18">
        <w:rPr>
          <w:rFonts w:asciiTheme="minorHAnsi" w:hAnsiTheme="minorHAnsi" w:cstheme="minorHAnsi"/>
          <w:sz w:val="22"/>
          <w:szCs w:val="22"/>
        </w:rPr>
        <w:t>Addendum</w:t>
      </w:r>
      <w:r w:rsidR="00D6334F" w:rsidRPr="00EC6E18">
        <w:rPr>
          <w:rFonts w:asciiTheme="minorHAnsi" w:hAnsiTheme="minorHAnsi" w:cstheme="minorHAnsi"/>
          <w:sz w:val="22"/>
          <w:szCs w:val="22"/>
        </w:rPr>
        <w:t>,</w:t>
      </w:r>
      <w:r w:rsidRPr="00EC6E18">
        <w:rPr>
          <w:rFonts w:asciiTheme="minorHAnsi" w:hAnsiTheme="minorHAnsi" w:cstheme="minorHAnsi"/>
          <w:sz w:val="22"/>
          <w:szCs w:val="22"/>
        </w:rPr>
        <w:t xml:space="preserve"> “Personal Data” shall mean any information related to any identified or identifiable natural or legal person</w:t>
      </w:r>
      <w:r w:rsidR="00A90ACD" w:rsidRPr="00EC6E18">
        <w:rPr>
          <w:rFonts w:asciiTheme="minorHAnsi" w:hAnsiTheme="minorHAnsi" w:cstheme="minorHAnsi"/>
          <w:sz w:val="22"/>
          <w:szCs w:val="22"/>
        </w:rPr>
        <w:t xml:space="preserve"> </w:t>
      </w:r>
      <w:r w:rsidR="00B82DAB" w:rsidRPr="00EC6E18">
        <w:rPr>
          <w:rFonts w:asciiTheme="minorHAnsi" w:hAnsiTheme="minorHAnsi" w:cstheme="minorHAnsi"/>
          <w:sz w:val="22"/>
          <w:szCs w:val="22"/>
        </w:rPr>
        <w:t>including, without limitation,</w:t>
      </w:r>
      <w:r w:rsidRPr="00EC6E18">
        <w:rPr>
          <w:rFonts w:asciiTheme="minorHAnsi" w:hAnsiTheme="minorHAnsi" w:cstheme="minorHAnsi"/>
          <w:sz w:val="22"/>
          <w:szCs w:val="22"/>
        </w:rPr>
        <w:t xml:space="preserve">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’s</w:t>
      </w:r>
      <w:r w:rsidR="001A21A2" w:rsidRPr="00EC6E18">
        <w:rPr>
          <w:rFonts w:asciiTheme="minorHAnsi" w:hAnsiTheme="minorHAnsi" w:cstheme="minorHAnsi"/>
          <w:sz w:val="22"/>
          <w:szCs w:val="22"/>
        </w:rPr>
        <w:t xml:space="preserve"> donors, </w:t>
      </w:r>
      <w:r w:rsidRPr="00EC6E18">
        <w:rPr>
          <w:rFonts w:asciiTheme="minorHAnsi" w:hAnsiTheme="minorHAnsi" w:cstheme="minorHAnsi"/>
          <w:sz w:val="22"/>
          <w:szCs w:val="22"/>
        </w:rPr>
        <w:t>employees, customers, subcontractors, partners or any other third party (including</w:t>
      </w:r>
      <w:r w:rsidR="00960509" w:rsidRPr="00EC6E18">
        <w:rPr>
          <w:rFonts w:asciiTheme="minorHAnsi" w:hAnsiTheme="minorHAnsi" w:cstheme="minorHAnsi"/>
          <w:sz w:val="22"/>
          <w:szCs w:val="22"/>
        </w:rPr>
        <w:t>, without limitation,</w:t>
      </w:r>
      <w:r w:rsidRPr="00EC6E18">
        <w:rPr>
          <w:rFonts w:asciiTheme="minorHAnsi" w:hAnsiTheme="minorHAnsi" w:cstheme="minorHAnsi"/>
          <w:sz w:val="22"/>
          <w:szCs w:val="22"/>
        </w:rPr>
        <w:t xml:space="preserve"> such third parties’ employees</w:t>
      </w:r>
      <w:r w:rsidR="00960509" w:rsidRPr="00EC6E18">
        <w:rPr>
          <w:rFonts w:asciiTheme="minorHAnsi" w:hAnsiTheme="minorHAnsi" w:cstheme="minorHAnsi"/>
          <w:sz w:val="22"/>
          <w:szCs w:val="22"/>
        </w:rPr>
        <w:t xml:space="preserve"> and subcontractors</w:t>
      </w:r>
      <w:r w:rsidRPr="00EC6E18">
        <w:rPr>
          <w:rFonts w:asciiTheme="minorHAnsi" w:hAnsiTheme="minorHAnsi" w:cstheme="minorHAnsi"/>
          <w:sz w:val="22"/>
          <w:szCs w:val="22"/>
        </w:rPr>
        <w:t>) and any other additional data</w:t>
      </w:r>
      <w:r w:rsidR="00960509" w:rsidRPr="00EC6E18">
        <w:rPr>
          <w:rFonts w:asciiTheme="minorHAnsi" w:hAnsiTheme="minorHAnsi" w:cstheme="minorHAnsi"/>
          <w:sz w:val="22"/>
          <w:szCs w:val="22"/>
        </w:rPr>
        <w:t>, personally identifiable information, or personal information</w:t>
      </w:r>
      <w:r w:rsidRPr="00EC6E18">
        <w:rPr>
          <w:rFonts w:asciiTheme="minorHAnsi" w:hAnsiTheme="minorHAnsi" w:cstheme="minorHAnsi"/>
          <w:sz w:val="22"/>
          <w:szCs w:val="22"/>
        </w:rPr>
        <w:t xml:space="preserve"> deemed as personal data under the applicable personal data protection laws.</w:t>
      </w:r>
    </w:p>
    <w:p w14:paraId="6E0C439F"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678B1023" w14:textId="77777777" w:rsidR="0072289E" w:rsidRPr="00EC6E18" w:rsidRDefault="0072289E" w:rsidP="007C1D30">
      <w:pPr>
        <w:tabs>
          <w:tab w:val="left" w:pos="360"/>
        </w:tabs>
        <w:autoSpaceDE w:val="0"/>
        <w:autoSpaceDN w:val="0"/>
        <w:adjustRightInd w:val="0"/>
        <w:outlineLvl w:val="0"/>
        <w:rPr>
          <w:rFonts w:asciiTheme="minorHAnsi" w:hAnsiTheme="minorHAnsi" w:cstheme="minorHAnsi"/>
          <w:b/>
          <w:bCs/>
          <w:sz w:val="22"/>
          <w:szCs w:val="22"/>
        </w:rPr>
      </w:pPr>
      <w:r w:rsidRPr="00EC6E18">
        <w:rPr>
          <w:rFonts w:asciiTheme="minorHAnsi" w:hAnsiTheme="minorHAnsi" w:cstheme="minorHAnsi"/>
          <w:b/>
          <w:bCs/>
          <w:sz w:val="22"/>
          <w:szCs w:val="22"/>
        </w:rPr>
        <w:t>2.</w:t>
      </w:r>
      <w:r w:rsidRPr="00EC6E18">
        <w:rPr>
          <w:rFonts w:asciiTheme="minorHAnsi" w:hAnsiTheme="minorHAnsi" w:cstheme="minorHAnsi"/>
          <w:b/>
          <w:bCs/>
          <w:sz w:val="22"/>
          <w:szCs w:val="22"/>
        </w:rPr>
        <w:tab/>
        <w:t>Processing and Use of Personal Data</w:t>
      </w:r>
    </w:p>
    <w:p w14:paraId="5CF705C6" w14:textId="77777777" w:rsidR="0072289E" w:rsidRPr="00EC6E18" w:rsidRDefault="0072289E" w:rsidP="006D3E36">
      <w:pPr>
        <w:tabs>
          <w:tab w:val="left" w:pos="360"/>
        </w:tabs>
        <w:autoSpaceDE w:val="0"/>
        <w:autoSpaceDN w:val="0"/>
        <w:adjustRightInd w:val="0"/>
        <w:rPr>
          <w:rFonts w:asciiTheme="minorHAnsi" w:hAnsiTheme="minorHAnsi" w:cstheme="minorHAnsi"/>
          <w:b/>
          <w:bCs/>
          <w:sz w:val="22"/>
          <w:szCs w:val="22"/>
        </w:rPr>
      </w:pPr>
    </w:p>
    <w:p w14:paraId="0BA56ED3" w14:textId="31CA203A"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a. </w:t>
      </w:r>
      <w:r w:rsidR="006D3E36" w:rsidRPr="00EC6E18">
        <w:rPr>
          <w:rFonts w:asciiTheme="minorHAnsi" w:hAnsiTheme="minorHAnsi" w:cstheme="minorHAnsi"/>
          <w:sz w:val="22"/>
          <w:szCs w:val="22"/>
        </w:rPr>
        <w:tab/>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may process and use the Personal Data only to perform its obligations under the </w:t>
      </w:r>
      <w:r w:rsidR="007C1D30">
        <w:rPr>
          <w:rFonts w:asciiTheme="minorHAnsi" w:hAnsiTheme="minorHAnsi" w:cstheme="minorHAnsi"/>
          <w:sz w:val="22"/>
          <w:szCs w:val="22"/>
        </w:rPr>
        <w:t xml:space="preserve">Services </w:t>
      </w:r>
      <w:r w:rsidR="001A21A2" w:rsidRPr="00EC6E18">
        <w:rPr>
          <w:rFonts w:asciiTheme="minorHAnsi" w:hAnsiTheme="minorHAnsi" w:cstheme="minorHAnsi"/>
          <w:sz w:val="22"/>
          <w:szCs w:val="22"/>
        </w:rPr>
        <w:t xml:space="preserve">Agreement </w:t>
      </w:r>
      <w:r w:rsidRPr="00EC6E18">
        <w:rPr>
          <w:rFonts w:asciiTheme="minorHAnsi" w:hAnsiTheme="minorHAnsi" w:cstheme="minorHAnsi"/>
          <w:sz w:val="22"/>
          <w:szCs w:val="22"/>
        </w:rPr>
        <w:t xml:space="preserve">and may disclose them only to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’s employees that have a need to know them for the performance of such obligations, have received privacy training from the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and are bound by confidentiality obligations not less restrictive than those contained in this </w:t>
      </w:r>
      <w:r w:rsidR="00960509" w:rsidRPr="00EC6E18">
        <w:rPr>
          <w:rFonts w:asciiTheme="minorHAnsi" w:hAnsiTheme="minorHAnsi" w:cstheme="minorHAnsi"/>
          <w:sz w:val="22"/>
          <w:szCs w:val="22"/>
        </w:rPr>
        <w:t xml:space="preserve">Addendum.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may not </w:t>
      </w:r>
      <w:r w:rsidR="0088543F" w:rsidRPr="00EC6E18">
        <w:rPr>
          <w:rFonts w:asciiTheme="minorHAnsi" w:hAnsiTheme="minorHAnsi" w:cstheme="minorHAnsi"/>
          <w:sz w:val="22"/>
          <w:szCs w:val="22"/>
        </w:rPr>
        <w:t xml:space="preserve">disclose, transfer, </w:t>
      </w:r>
      <w:r w:rsidRPr="00EC6E18">
        <w:rPr>
          <w:rFonts w:asciiTheme="minorHAnsi" w:hAnsiTheme="minorHAnsi" w:cstheme="minorHAnsi"/>
          <w:sz w:val="22"/>
          <w:szCs w:val="22"/>
        </w:rPr>
        <w:t>sell, rent or lease Personal Data to anyone</w:t>
      </w:r>
      <w:r w:rsidR="0088543F" w:rsidRPr="00EC6E18">
        <w:rPr>
          <w:rFonts w:asciiTheme="minorHAnsi" w:hAnsiTheme="minorHAnsi" w:cstheme="minorHAnsi"/>
          <w:sz w:val="22"/>
          <w:szCs w:val="22"/>
        </w:rPr>
        <w:t xml:space="preserve"> or across any national border</w:t>
      </w:r>
      <w:r w:rsidRPr="00EC6E18">
        <w:rPr>
          <w:rFonts w:asciiTheme="minorHAnsi" w:hAnsiTheme="minorHAnsi" w:cstheme="minorHAnsi"/>
          <w:sz w:val="22"/>
          <w:szCs w:val="22"/>
        </w:rPr>
        <w:t>.</w:t>
      </w:r>
    </w:p>
    <w:p w14:paraId="64994BB9"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67FAE573" w14:textId="4B603FBB"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b. </w:t>
      </w:r>
      <w:r w:rsidR="006D3E36" w:rsidRPr="00EC6E18">
        <w:rPr>
          <w:rFonts w:asciiTheme="minorHAnsi" w:hAnsiTheme="minorHAnsi" w:cstheme="minorHAnsi"/>
          <w:sz w:val="22"/>
          <w:szCs w:val="22"/>
        </w:rPr>
        <w:tab/>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may not disclose the Personal Data to any other third party, even for their preservation, nor transfer the Personal Data </w:t>
      </w:r>
      <w:r w:rsidR="00E22A5E" w:rsidRPr="00EC6E18">
        <w:rPr>
          <w:rFonts w:asciiTheme="minorHAnsi" w:hAnsiTheme="minorHAnsi" w:cstheme="minorHAnsi"/>
          <w:sz w:val="22"/>
          <w:szCs w:val="22"/>
        </w:rPr>
        <w:t>outside of the United States</w:t>
      </w:r>
      <w:r w:rsidRPr="00EC6E18">
        <w:rPr>
          <w:rFonts w:asciiTheme="minorHAnsi" w:hAnsiTheme="minorHAnsi" w:cstheme="minorHAnsi"/>
          <w:sz w:val="22"/>
          <w:szCs w:val="22"/>
        </w:rPr>
        <w:t xml:space="preserve"> without the prior written consent of </w:t>
      </w:r>
      <w:r w:rsidR="006D3E36" w:rsidRPr="00EC6E18">
        <w:rPr>
          <w:rFonts w:asciiTheme="minorHAnsi" w:hAnsiTheme="minorHAnsi" w:cstheme="minorHAnsi"/>
          <w:sz w:val="22"/>
          <w:szCs w:val="22"/>
        </w:rPr>
        <w:t>CARE</w:t>
      </w:r>
      <w:r w:rsidR="00E22A5E" w:rsidRPr="00EC6E18">
        <w:rPr>
          <w:rFonts w:asciiTheme="minorHAnsi" w:hAnsiTheme="minorHAnsi" w:cstheme="minorHAnsi"/>
          <w:sz w:val="22"/>
          <w:szCs w:val="22"/>
        </w:rPr>
        <w:t xml:space="preserve"> and, in such event, Service Provider shall enter into all additional terms and conditions required by CARE with regard to such cross-border transfer</w:t>
      </w:r>
      <w:r w:rsidRPr="00EC6E18">
        <w:rPr>
          <w:rFonts w:asciiTheme="minorHAnsi" w:hAnsiTheme="minorHAnsi" w:cstheme="minorHAnsi"/>
          <w:sz w:val="22"/>
          <w:szCs w:val="22"/>
        </w:rPr>
        <w:t>.</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 xml:space="preserve">In case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is authorized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w:t>
      </w:r>
      <w:r w:rsidR="001A21A2" w:rsidRPr="00EC6E18">
        <w:rPr>
          <w:rFonts w:asciiTheme="minorHAnsi" w:hAnsiTheme="minorHAnsi" w:cstheme="minorHAnsi"/>
          <w:sz w:val="22"/>
          <w:szCs w:val="22"/>
        </w:rPr>
        <w:t xml:space="preserve">to subcontract </w:t>
      </w:r>
      <w:r w:rsidRPr="00EC6E18">
        <w:rPr>
          <w:rFonts w:asciiTheme="minorHAnsi" w:hAnsiTheme="minorHAnsi" w:cstheme="minorHAnsi"/>
          <w:sz w:val="22"/>
          <w:szCs w:val="22"/>
        </w:rPr>
        <w:t xml:space="preserve">any services involving collecting, using, storing, transferring and otherwise processing Personal Data,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will agree with its subcontractors to protect and process the Personal Data under terms no less restrictive than those contained in this </w:t>
      </w:r>
      <w:r w:rsidR="00E22A5E" w:rsidRPr="00EC6E18">
        <w:rPr>
          <w:rFonts w:asciiTheme="minorHAnsi" w:hAnsiTheme="minorHAnsi" w:cstheme="minorHAnsi"/>
          <w:sz w:val="22"/>
          <w:szCs w:val="22"/>
        </w:rPr>
        <w:t>Addendum</w:t>
      </w:r>
      <w:r w:rsidRPr="00EC6E18">
        <w:rPr>
          <w:rFonts w:asciiTheme="minorHAnsi" w:hAnsiTheme="minorHAnsi" w:cstheme="minorHAnsi"/>
          <w:sz w:val="22"/>
          <w:szCs w:val="22"/>
        </w:rPr>
        <w:t>.</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 xml:space="preserve">Furthermore,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reserves the right, at its sole option, to enter into additional </w:t>
      </w:r>
      <w:r w:rsidRPr="00EC6E18">
        <w:rPr>
          <w:rFonts w:asciiTheme="minorHAnsi" w:hAnsiTheme="minorHAnsi" w:cstheme="minorHAnsi"/>
          <w:sz w:val="22"/>
          <w:szCs w:val="22"/>
        </w:rPr>
        <w:t>confidentiality agreements directly with such subcontractors in order to ensure adequate protection of Personal Data and comply with any applicable laws.</w:t>
      </w:r>
      <w:r w:rsidR="00E22A5E" w:rsidRPr="00EC6E18">
        <w:rPr>
          <w:rFonts w:asciiTheme="minorHAnsi" w:hAnsiTheme="minorHAnsi" w:cstheme="minorHAnsi"/>
          <w:sz w:val="22"/>
          <w:szCs w:val="22"/>
        </w:rPr>
        <w:t xml:space="preserve"> Service Provider is fully accountable to CARE for the acts and omissions of the third parties to which it provides Personal Data, as if the acts and omissions of the third parties were Services Providers acts and omissions.</w:t>
      </w:r>
    </w:p>
    <w:p w14:paraId="1F41668A" w14:textId="77777777" w:rsidR="0072289E" w:rsidRPr="00EC6E18" w:rsidRDefault="0072289E" w:rsidP="0072289E">
      <w:pPr>
        <w:autoSpaceDE w:val="0"/>
        <w:autoSpaceDN w:val="0"/>
        <w:adjustRightInd w:val="0"/>
        <w:rPr>
          <w:rFonts w:asciiTheme="minorHAnsi" w:hAnsiTheme="minorHAnsi" w:cstheme="minorHAnsi"/>
          <w:sz w:val="22"/>
          <w:szCs w:val="22"/>
        </w:rPr>
      </w:pPr>
    </w:p>
    <w:p w14:paraId="2B0775FB" w14:textId="77777777" w:rsidR="0072289E" w:rsidRPr="00EC6E18" w:rsidRDefault="001A21A2" w:rsidP="007C1D30">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3</w:t>
      </w:r>
      <w:r w:rsidR="0072289E" w:rsidRPr="00EC6E18">
        <w:rPr>
          <w:rFonts w:asciiTheme="minorHAnsi" w:hAnsiTheme="minorHAnsi" w:cstheme="minorHAnsi"/>
          <w:b/>
          <w:sz w:val="22"/>
          <w:szCs w:val="22"/>
        </w:rPr>
        <w:t>.</w:t>
      </w:r>
      <w:r w:rsidR="0072289E" w:rsidRPr="00EC6E18">
        <w:rPr>
          <w:rFonts w:asciiTheme="minorHAnsi" w:hAnsiTheme="minorHAnsi" w:cstheme="minorHAnsi"/>
          <w:b/>
          <w:sz w:val="22"/>
          <w:szCs w:val="22"/>
        </w:rPr>
        <w:tab/>
        <w:t>Security Measures</w:t>
      </w:r>
    </w:p>
    <w:p w14:paraId="5845DA5A"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0AD68311" w14:textId="5F3B8BF9" w:rsidR="00E22A5E" w:rsidRPr="00EC6E18" w:rsidRDefault="00E22A5E" w:rsidP="00E22A5E">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Service Provider shall: (</w:t>
      </w:r>
      <w:proofErr w:type="spellStart"/>
      <w:r w:rsidRPr="00EC6E18">
        <w:rPr>
          <w:rFonts w:asciiTheme="minorHAnsi" w:hAnsiTheme="minorHAnsi" w:cstheme="minorHAnsi"/>
          <w:sz w:val="22"/>
          <w:szCs w:val="22"/>
        </w:rPr>
        <w:t>i</w:t>
      </w:r>
      <w:proofErr w:type="spellEnd"/>
      <w:r w:rsidRPr="00EC6E18">
        <w:rPr>
          <w:rFonts w:asciiTheme="minorHAnsi" w:hAnsiTheme="minorHAnsi" w:cstheme="minorHAnsi"/>
          <w:sz w:val="22"/>
          <w:szCs w:val="22"/>
        </w:rPr>
        <w:t>) keep and maintain all Personal Data in strict confidence, using such degree of care as is appropriate to avoid unauthorized access, use, disclosure, destruction, processing, loss, theft, or alteration of Personal Data; (ii) implement all technical, physical, administrative, environmental, safety and organizational measures which are appropriate to protect Personal Data from unauthorized access, use, disclosure, destruction, loss, theft, or alteration; and (iii) implement all technical, physical, administrative, environmental, safety and organizational measures which are required by applicable law</w:t>
      </w:r>
      <w:r w:rsidR="00A90ACD" w:rsidRPr="00EC6E18">
        <w:rPr>
          <w:rFonts w:asciiTheme="minorHAnsi" w:hAnsiTheme="minorHAnsi" w:cstheme="minorHAnsi"/>
          <w:sz w:val="22"/>
          <w:szCs w:val="22"/>
        </w:rPr>
        <w:t>.</w:t>
      </w:r>
    </w:p>
    <w:p w14:paraId="5435B36C"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2B310F7A" w14:textId="6F3A8F64" w:rsidR="0072289E" w:rsidRPr="00EC6E18" w:rsidRDefault="00E22A5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Without limiting the generality of the foregoing, Service Provider represents and warrants</w:t>
      </w:r>
      <w:r w:rsidR="00A90ACD" w:rsidRPr="00EC6E18">
        <w:rPr>
          <w:rFonts w:asciiTheme="minorHAnsi" w:hAnsiTheme="minorHAnsi" w:cstheme="minorHAnsi"/>
          <w:sz w:val="22"/>
          <w:szCs w:val="22"/>
        </w:rPr>
        <w:t>:</w:t>
      </w:r>
    </w:p>
    <w:p w14:paraId="142B7B9D"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6331E3AA" w14:textId="1DF6EDA2" w:rsidR="0072289E" w:rsidRPr="00EC6E18" w:rsidRDefault="0072289E" w:rsidP="006D3E36">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 xml:space="preserve">a. </w:t>
      </w:r>
      <w:r w:rsidR="006D3E36" w:rsidRPr="00EC6E18">
        <w:rPr>
          <w:rFonts w:asciiTheme="minorHAnsi" w:hAnsiTheme="minorHAnsi" w:cstheme="minorHAnsi"/>
          <w:sz w:val="22"/>
          <w:szCs w:val="22"/>
        </w:rPr>
        <w:tab/>
      </w:r>
      <w:r w:rsidRPr="00EC6E18">
        <w:rPr>
          <w:rFonts w:asciiTheme="minorHAnsi" w:hAnsiTheme="minorHAnsi" w:cstheme="minorHAnsi"/>
          <w:sz w:val="22"/>
          <w:szCs w:val="22"/>
        </w:rPr>
        <w:t xml:space="preserve">To implement </w:t>
      </w:r>
      <w:r w:rsidR="00D52850" w:rsidRPr="00EC6E18">
        <w:rPr>
          <w:rFonts w:asciiTheme="minorHAnsi" w:hAnsiTheme="minorHAnsi" w:cstheme="minorHAnsi"/>
          <w:sz w:val="22"/>
          <w:szCs w:val="22"/>
        </w:rPr>
        <w:t>a comprehensive information security program, including, without limitation, appropriate technical, physical, administrative, environmental, safety and organizational measures</w:t>
      </w:r>
      <w:r w:rsidRPr="00EC6E18">
        <w:rPr>
          <w:rFonts w:asciiTheme="minorHAnsi" w:hAnsiTheme="minorHAnsi" w:cstheme="minorHAnsi"/>
          <w:sz w:val="22"/>
          <w:szCs w:val="22"/>
        </w:rPr>
        <w:t xml:space="preserve"> to protect Personal Data against (</w:t>
      </w:r>
      <w:proofErr w:type="spellStart"/>
      <w:r w:rsidRPr="00EC6E18">
        <w:rPr>
          <w:rFonts w:asciiTheme="minorHAnsi" w:hAnsiTheme="minorHAnsi" w:cstheme="minorHAnsi"/>
          <w:sz w:val="22"/>
          <w:szCs w:val="22"/>
        </w:rPr>
        <w:t>i</w:t>
      </w:r>
      <w:proofErr w:type="spellEnd"/>
      <w:r w:rsidRPr="00EC6E18">
        <w:rPr>
          <w:rFonts w:asciiTheme="minorHAnsi" w:hAnsiTheme="minorHAnsi" w:cstheme="minorHAnsi"/>
          <w:sz w:val="22"/>
          <w:szCs w:val="22"/>
        </w:rPr>
        <w:t xml:space="preserve">) accidental or unlawful destruction or loss, (ii) unauthorized disclosure or access, </w:t>
      </w:r>
      <w:r w:rsidR="00D52850" w:rsidRPr="00EC6E18">
        <w:rPr>
          <w:rFonts w:asciiTheme="minorHAnsi" w:hAnsiTheme="minorHAnsi" w:cstheme="minorHAnsi"/>
          <w:sz w:val="22"/>
          <w:szCs w:val="22"/>
        </w:rPr>
        <w:t>including, without limitation</w:t>
      </w:r>
      <w:r w:rsidR="00A90ACD" w:rsidRPr="00EC6E18">
        <w:rPr>
          <w:rFonts w:asciiTheme="minorHAnsi" w:hAnsiTheme="minorHAnsi" w:cstheme="minorHAnsi"/>
          <w:sz w:val="22"/>
          <w:szCs w:val="22"/>
        </w:rPr>
        <w:t xml:space="preserve">, </w:t>
      </w:r>
      <w:r w:rsidRPr="00EC6E18">
        <w:rPr>
          <w:rFonts w:asciiTheme="minorHAnsi" w:hAnsiTheme="minorHAnsi" w:cstheme="minorHAnsi"/>
          <w:sz w:val="22"/>
          <w:szCs w:val="22"/>
        </w:rPr>
        <w:t>where processing involves the transmission of Personal Data over a network, (iii) alteration, and (iv) all other unlawful forms of processing.</w:t>
      </w:r>
    </w:p>
    <w:p w14:paraId="0BF7E25A" w14:textId="64627576" w:rsidR="0072289E" w:rsidRPr="00EC6E18" w:rsidRDefault="0072289E" w:rsidP="006D3E36">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 xml:space="preserve">b. </w:t>
      </w:r>
      <w:r w:rsidR="006D3E36" w:rsidRPr="00EC6E18">
        <w:rPr>
          <w:rFonts w:asciiTheme="minorHAnsi" w:hAnsiTheme="minorHAnsi" w:cstheme="minorHAnsi"/>
          <w:sz w:val="22"/>
          <w:szCs w:val="22"/>
        </w:rPr>
        <w:tab/>
      </w:r>
      <w:r w:rsidRPr="00EC6E18">
        <w:rPr>
          <w:rFonts w:asciiTheme="minorHAnsi" w:hAnsiTheme="minorHAnsi" w:cstheme="minorHAnsi"/>
          <w:sz w:val="22"/>
          <w:szCs w:val="22"/>
        </w:rPr>
        <w:t xml:space="preserve">To implement appropriate </w:t>
      </w:r>
      <w:r w:rsidR="00370F87" w:rsidRPr="00EC6E18">
        <w:rPr>
          <w:rFonts w:asciiTheme="minorHAnsi" w:hAnsiTheme="minorHAnsi" w:cstheme="minorHAnsi"/>
          <w:sz w:val="22"/>
          <w:szCs w:val="22"/>
        </w:rPr>
        <w:t xml:space="preserve">technical, physical, administrative, environmental, </w:t>
      </w:r>
      <w:r w:rsidR="00370F87" w:rsidRPr="00EC6E18">
        <w:rPr>
          <w:rFonts w:asciiTheme="minorHAnsi" w:hAnsiTheme="minorHAnsi" w:cstheme="minorHAnsi"/>
          <w:sz w:val="22"/>
          <w:szCs w:val="22"/>
        </w:rPr>
        <w:lastRenderedPageBreak/>
        <w:t xml:space="preserve">safety and organizational </w:t>
      </w:r>
      <w:r w:rsidRPr="00EC6E18">
        <w:rPr>
          <w:rFonts w:asciiTheme="minorHAnsi" w:hAnsiTheme="minorHAnsi" w:cstheme="minorHAnsi"/>
          <w:sz w:val="22"/>
          <w:szCs w:val="22"/>
        </w:rPr>
        <w:t>procedures to ensure that (</w:t>
      </w:r>
      <w:proofErr w:type="spellStart"/>
      <w:r w:rsidRPr="00EC6E18">
        <w:rPr>
          <w:rFonts w:asciiTheme="minorHAnsi" w:hAnsiTheme="minorHAnsi" w:cstheme="minorHAnsi"/>
          <w:sz w:val="22"/>
          <w:szCs w:val="22"/>
        </w:rPr>
        <w:t>i</w:t>
      </w:r>
      <w:proofErr w:type="spellEnd"/>
      <w:r w:rsidRPr="00EC6E18">
        <w:rPr>
          <w:rFonts w:asciiTheme="minorHAnsi" w:hAnsiTheme="minorHAnsi" w:cstheme="minorHAnsi"/>
          <w:sz w:val="22"/>
          <w:szCs w:val="22"/>
        </w:rPr>
        <w:t xml:space="preserve">) unauthorized persons will not have access to the data processing equipment used to process the Personal Data, (ii) any persons it authorizes to have access to the Personal Data will respect and maintain the confidentiality and security of the Personal Data, and (iii) the measures and procedures that it uses will be sufficient to comply with </w:t>
      </w:r>
      <w:r w:rsidR="00794EB6" w:rsidRPr="00EC6E18">
        <w:rPr>
          <w:rFonts w:asciiTheme="minorHAnsi" w:hAnsiTheme="minorHAnsi" w:cstheme="minorHAnsi"/>
          <w:sz w:val="22"/>
          <w:szCs w:val="22"/>
        </w:rPr>
        <w:t xml:space="preserve">this Agreement and </w:t>
      </w:r>
      <w:r w:rsidRPr="00EC6E18">
        <w:rPr>
          <w:rFonts w:asciiTheme="minorHAnsi" w:hAnsiTheme="minorHAnsi" w:cstheme="minorHAnsi"/>
          <w:sz w:val="22"/>
          <w:szCs w:val="22"/>
        </w:rPr>
        <w:t>all applicable legal requirements.</w:t>
      </w:r>
    </w:p>
    <w:p w14:paraId="7E623C90" w14:textId="30CB6C4F"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 xml:space="preserve">c. </w:t>
      </w:r>
      <w:r w:rsidRPr="00EC6E18">
        <w:rPr>
          <w:rFonts w:asciiTheme="minorHAnsi" w:hAnsiTheme="minorHAnsi" w:cstheme="minorHAnsi"/>
          <w:sz w:val="22"/>
          <w:szCs w:val="22"/>
        </w:rPr>
        <w:tab/>
        <w:t>To encrypt all Personal Data at all times, including when such data is at rest, transmitted over any public networks, transmitted wirelessly, or transmitted beyond Supplier’s physical or logical controls, or when stored, including on any laptop or other portable or removable media or device.</w:t>
      </w:r>
    </w:p>
    <w:p w14:paraId="3546A6DE" w14:textId="3BDFD359"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d.</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 xml:space="preserve">To implement technical, physical, administrative, environmental, safety and organizational measures that are no less rigorous than the practices followed by tier-one suppliers of outsourced services. </w:t>
      </w:r>
    </w:p>
    <w:p w14:paraId="727C50FC" w14:textId="2E85441B"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e.</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To implement technical, physical, administrative, environmental, safety and organizational measures that are no less rigorous than those maintained by Service Provider for its own information of a similar nature or for other customers of Service Provider with respect to information of a similar nature.</w:t>
      </w:r>
    </w:p>
    <w:p w14:paraId="263BD88C" w14:textId="3B519452"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f.</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To implement appropriate technical, physical, administrative, environmental, safety and organizational measures that address all systems, applications, equipment, software and other technologies germane to the protection of the Personal Data.</w:t>
      </w:r>
    </w:p>
    <w:p w14:paraId="60EF3638" w14:textId="77777777"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g.</w:t>
      </w:r>
      <w:r w:rsidRPr="00EC6E18">
        <w:rPr>
          <w:rFonts w:asciiTheme="minorHAnsi" w:hAnsiTheme="minorHAnsi" w:cstheme="minorHAnsi"/>
          <w:sz w:val="22"/>
          <w:szCs w:val="22"/>
        </w:rPr>
        <w:tab/>
        <w:t xml:space="preserve">To implement appropriate technical, physical, administrative, environmental, safety and organizational measures that meet the requirements of CARE’s privacy, security and records retention policies and applicable laws, including the requirements of 201 Code of Mass </w:t>
      </w:r>
      <w:proofErr w:type="spellStart"/>
      <w:r w:rsidRPr="00EC6E18">
        <w:rPr>
          <w:rFonts w:asciiTheme="minorHAnsi" w:hAnsiTheme="minorHAnsi" w:cstheme="minorHAnsi"/>
          <w:sz w:val="22"/>
          <w:szCs w:val="22"/>
        </w:rPr>
        <w:t>Regs</w:t>
      </w:r>
      <w:proofErr w:type="spellEnd"/>
      <w:r w:rsidRPr="00EC6E18">
        <w:rPr>
          <w:rFonts w:asciiTheme="minorHAnsi" w:hAnsiTheme="minorHAnsi" w:cstheme="minorHAnsi"/>
          <w:sz w:val="22"/>
          <w:szCs w:val="22"/>
        </w:rPr>
        <w:t xml:space="preserve"> 17.01, et seq. and all data privacy and information security laws.</w:t>
      </w:r>
    </w:p>
    <w:p w14:paraId="53FFE77F" w14:textId="0646A6F2"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h.</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 xml:space="preserve">To regularly, but in no event less than quarterly evaluate, test and monitor the effectiveness of its information security program and provide the results to CARE (or, at CARE’s discretion, participate in CARE’s review of the same) and shall promptly adjust and update such program as reasonably warranted by the results of such evaluation, testing and monitoring. </w:t>
      </w:r>
    </w:p>
    <w:p w14:paraId="1B60D538" w14:textId="77777777" w:rsidR="00370F87" w:rsidRPr="00EC6E18" w:rsidRDefault="00370F87" w:rsidP="00370F87">
      <w:pPr>
        <w:tabs>
          <w:tab w:val="left" w:pos="360"/>
        </w:tabs>
        <w:autoSpaceDE w:val="0"/>
        <w:autoSpaceDN w:val="0"/>
        <w:adjustRightInd w:val="0"/>
        <w:ind w:left="360" w:hanging="360"/>
        <w:rPr>
          <w:rFonts w:asciiTheme="minorHAnsi" w:hAnsiTheme="minorHAnsi" w:cstheme="minorHAnsi"/>
          <w:sz w:val="22"/>
          <w:szCs w:val="22"/>
        </w:rPr>
      </w:pPr>
      <w:r w:rsidRPr="00EC6E18">
        <w:rPr>
          <w:rFonts w:asciiTheme="minorHAnsi" w:hAnsiTheme="minorHAnsi" w:cstheme="minorHAnsi"/>
          <w:sz w:val="22"/>
          <w:szCs w:val="22"/>
        </w:rPr>
        <w:t>(</w:t>
      </w:r>
      <w:proofErr w:type="spellStart"/>
      <w:r w:rsidRPr="00EC6E18">
        <w:rPr>
          <w:rFonts w:asciiTheme="minorHAnsi" w:hAnsiTheme="minorHAnsi" w:cstheme="minorHAnsi"/>
          <w:sz w:val="22"/>
          <w:szCs w:val="22"/>
        </w:rPr>
        <w:t>i</w:t>
      </w:r>
      <w:proofErr w:type="spellEnd"/>
      <w:r w:rsidRPr="00EC6E18">
        <w:rPr>
          <w:rFonts w:asciiTheme="minorHAnsi" w:hAnsiTheme="minorHAnsi" w:cstheme="minorHAnsi"/>
          <w:sz w:val="22"/>
          <w:szCs w:val="22"/>
        </w:rPr>
        <w:t>)</w:t>
      </w:r>
      <w:r w:rsidRPr="00EC6E18">
        <w:rPr>
          <w:rFonts w:asciiTheme="minorHAnsi" w:hAnsiTheme="minorHAnsi" w:cstheme="minorHAnsi"/>
          <w:sz w:val="22"/>
          <w:szCs w:val="22"/>
        </w:rPr>
        <w:tab/>
        <w:t>To deploy up-to-date security systems, computers and technologies, including patches, updates, firewalls, intrusion detection, logging, monitoring and encryption technologies, at least as robust as the security systems, computers and technologies deployed by tier-one suppliers of outsourced services.</w:t>
      </w:r>
    </w:p>
    <w:p w14:paraId="3FB35842"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5E4DB357" w14:textId="77777777" w:rsidR="0072289E" w:rsidRPr="00EC6E18" w:rsidRDefault="001A21A2" w:rsidP="007C1D30">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4</w:t>
      </w:r>
      <w:r w:rsidR="0072289E" w:rsidRPr="00EC6E18">
        <w:rPr>
          <w:rFonts w:asciiTheme="minorHAnsi" w:hAnsiTheme="minorHAnsi" w:cstheme="minorHAnsi"/>
          <w:b/>
          <w:sz w:val="22"/>
          <w:szCs w:val="22"/>
        </w:rPr>
        <w:t>.</w:t>
      </w:r>
      <w:r w:rsidR="0072289E" w:rsidRPr="00EC6E18">
        <w:rPr>
          <w:rFonts w:asciiTheme="minorHAnsi" w:hAnsiTheme="minorHAnsi" w:cstheme="minorHAnsi"/>
          <w:b/>
          <w:sz w:val="22"/>
          <w:szCs w:val="22"/>
        </w:rPr>
        <w:tab/>
        <w:t xml:space="preserve">Additional </w:t>
      </w:r>
      <w:r w:rsidRPr="00EC6E18">
        <w:rPr>
          <w:rFonts w:asciiTheme="minorHAnsi" w:hAnsiTheme="minorHAnsi" w:cstheme="minorHAnsi"/>
          <w:b/>
          <w:sz w:val="22"/>
          <w:szCs w:val="22"/>
        </w:rPr>
        <w:t>Service Provider</w:t>
      </w:r>
      <w:r w:rsidR="0072289E" w:rsidRPr="00EC6E18">
        <w:rPr>
          <w:rFonts w:asciiTheme="minorHAnsi" w:hAnsiTheme="minorHAnsi" w:cstheme="minorHAnsi"/>
          <w:b/>
          <w:sz w:val="22"/>
          <w:szCs w:val="22"/>
        </w:rPr>
        <w:t xml:space="preserve"> Obligations</w:t>
      </w:r>
    </w:p>
    <w:p w14:paraId="65E608DD"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44EEF494"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a.</w:t>
      </w:r>
      <w:r w:rsidRPr="00EC6E18">
        <w:rPr>
          <w:rFonts w:asciiTheme="minorHAnsi" w:hAnsiTheme="minorHAnsi" w:cstheme="minorHAnsi"/>
          <w:sz w:val="22"/>
          <w:szCs w:val="22"/>
        </w:rPr>
        <w:tab/>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agrees:</w:t>
      </w:r>
    </w:p>
    <w:p w14:paraId="1E29B9FE"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41D11226" w14:textId="1CA561DF" w:rsidR="0072289E" w:rsidRPr="00EC6E18" w:rsidRDefault="0072289E" w:rsidP="006D3E36">
      <w:pPr>
        <w:pStyle w:val="ListParagraph"/>
        <w:numPr>
          <w:ilvl w:val="0"/>
          <w:numId w:val="2"/>
        </w:numPr>
        <w:tabs>
          <w:tab w:val="left" w:pos="360"/>
        </w:tabs>
        <w:autoSpaceDE w:val="0"/>
        <w:autoSpaceDN w:val="0"/>
        <w:adjustRightInd w:val="0"/>
        <w:ind w:left="720"/>
        <w:rPr>
          <w:rFonts w:asciiTheme="minorHAnsi" w:hAnsiTheme="minorHAnsi" w:cstheme="minorHAnsi"/>
          <w:sz w:val="22"/>
          <w:szCs w:val="22"/>
        </w:rPr>
      </w:pPr>
      <w:r w:rsidRPr="00EC6E18">
        <w:rPr>
          <w:rFonts w:asciiTheme="minorHAnsi" w:hAnsiTheme="minorHAnsi" w:cstheme="minorHAnsi"/>
          <w:sz w:val="22"/>
          <w:szCs w:val="22"/>
        </w:rPr>
        <w:t xml:space="preserve">In connection with protecting, collecting, storing, transferring and otherwise processing of Personal Data,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agrees to act only in accordance with this </w:t>
      </w:r>
      <w:r w:rsidR="00370F87" w:rsidRPr="00EC6E18">
        <w:rPr>
          <w:rFonts w:asciiTheme="minorHAnsi" w:hAnsiTheme="minorHAnsi" w:cstheme="minorHAnsi"/>
          <w:sz w:val="22"/>
          <w:szCs w:val="22"/>
        </w:rPr>
        <w:t>Addendum</w:t>
      </w:r>
      <w:r w:rsidRPr="00EC6E18">
        <w:rPr>
          <w:rFonts w:asciiTheme="minorHAnsi" w:hAnsiTheme="minorHAnsi" w:cstheme="minorHAnsi"/>
          <w:sz w:val="22"/>
          <w:szCs w:val="22"/>
        </w:rPr>
        <w:t xml:space="preserve"> </w:t>
      </w:r>
      <w:r w:rsidR="00794EB6" w:rsidRPr="00EC6E18">
        <w:rPr>
          <w:rFonts w:asciiTheme="minorHAnsi" w:hAnsiTheme="minorHAnsi" w:cstheme="minorHAnsi"/>
          <w:sz w:val="22"/>
          <w:szCs w:val="22"/>
        </w:rPr>
        <w:t xml:space="preserve">and </w:t>
      </w:r>
      <w:r w:rsidRPr="00EC6E18">
        <w:rPr>
          <w:rFonts w:asciiTheme="minorHAnsi" w:hAnsiTheme="minorHAnsi" w:cstheme="minorHAnsi"/>
          <w:sz w:val="22"/>
          <w:szCs w:val="22"/>
        </w:rPr>
        <w:t xml:space="preserve">instructions provided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w:t>
      </w:r>
    </w:p>
    <w:p w14:paraId="0CB22395" w14:textId="740253FC" w:rsidR="0072289E" w:rsidRPr="00EC6E18" w:rsidRDefault="0072289E" w:rsidP="006D3E36">
      <w:pPr>
        <w:pStyle w:val="ListParagraph"/>
        <w:numPr>
          <w:ilvl w:val="0"/>
          <w:numId w:val="2"/>
        </w:numPr>
        <w:tabs>
          <w:tab w:val="left" w:pos="360"/>
        </w:tabs>
        <w:autoSpaceDE w:val="0"/>
        <w:autoSpaceDN w:val="0"/>
        <w:adjustRightInd w:val="0"/>
        <w:ind w:left="720"/>
        <w:rPr>
          <w:rFonts w:asciiTheme="minorHAnsi" w:hAnsiTheme="minorHAnsi" w:cstheme="minorHAnsi"/>
          <w:sz w:val="22"/>
          <w:szCs w:val="22"/>
        </w:rPr>
      </w:pPr>
      <w:r w:rsidRPr="00EC6E18">
        <w:rPr>
          <w:rFonts w:asciiTheme="minorHAnsi" w:hAnsiTheme="minorHAnsi" w:cstheme="minorHAnsi"/>
          <w:sz w:val="22"/>
          <w:szCs w:val="22"/>
        </w:rPr>
        <w:t xml:space="preserve">Not to copy or reproduce any Personal Data without the express written permission of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except as technically necessary to comply with this </w:t>
      </w:r>
      <w:r w:rsidR="00370F87" w:rsidRPr="00EC6E18">
        <w:rPr>
          <w:rFonts w:asciiTheme="minorHAnsi" w:hAnsiTheme="minorHAnsi" w:cstheme="minorHAnsi"/>
          <w:sz w:val="22"/>
          <w:szCs w:val="22"/>
        </w:rPr>
        <w:t>Addendum</w:t>
      </w:r>
      <w:r w:rsidRPr="00EC6E18">
        <w:rPr>
          <w:rFonts w:asciiTheme="minorHAnsi" w:hAnsiTheme="minorHAnsi" w:cstheme="minorHAnsi"/>
          <w:sz w:val="22"/>
          <w:szCs w:val="22"/>
        </w:rPr>
        <w:t xml:space="preserve"> (e.g. duplication of data stocks as backup protection against loss of data).</w:t>
      </w:r>
    </w:p>
    <w:p w14:paraId="290BD48F" w14:textId="3FCC0AC0" w:rsidR="0072289E" w:rsidRPr="00EC6E18" w:rsidRDefault="0072289E" w:rsidP="006D3E36">
      <w:pPr>
        <w:pStyle w:val="ListParagraph"/>
        <w:numPr>
          <w:ilvl w:val="0"/>
          <w:numId w:val="2"/>
        </w:numPr>
        <w:autoSpaceDE w:val="0"/>
        <w:autoSpaceDN w:val="0"/>
        <w:adjustRightInd w:val="0"/>
        <w:ind w:left="720"/>
        <w:rPr>
          <w:rFonts w:asciiTheme="minorHAnsi" w:hAnsiTheme="minorHAnsi" w:cstheme="minorHAnsi"/>
          <w:sz w:val="22"/>
          <w:szCs w:val="22"/>
        </w:rPr>
      </w:pPr>
      <w:r w:rsidRPr="00EC6E18">
        <w:rPr>
          <w:rFonts w:asciiTheme="minorHAnsi" w:hAnsiTheme="minorHAnsi" w:cstheme="minorHAnsi"/>
          <w:sz w:val="22"/>
          <w:szCs w:val="22"/>
        </w:rPr>
        <w:t xml:space="preserve">To immediately notify </w:t>
      </w:r>
      <w:r w:rsidR="00794EB6" w:rsidRPr="00EC6E18">
        <w:rPr>
          <w:rFonts w:asciiTheme="minorHAnsi" w:hAnsiTheme="minorHAnsi" w:cstheme="minorHAnsi"/>
          <w:sz w:val="22"/>
          <w:szCs w:val="22"/>
        </w:rPr>
        <w:t xml:space="preserve">CARE </w:t>
      </w:r>
      <w:r w:rsidRPr="00EC6E18">
        <w:rPr>
          <w:rFonts w:asciiTheme="minorHAnsi" w:hAnsiTheme="minorHAnsi" w:cstheme="minorHAnsi"/>
          <w:sz w:val="22"/>
          <w:szCs w:val="22"/>
        </w:rPr>
        <w:t>by telephone and follow up in writing if it becomes aware of any actual, suspected or alleged unauthorized use of, disclosure of, or access to Personal Data by itself or others, including notification of loss or suspected loss of data whether or not such data has been encrypted.</w:t>
      </w:r>
      <w:r w:rsidR="007C1D30">
        <w:rPr>
          <w:rFonts w:asciiTheme="minorHAnsi" w:hAnsiTheme="minorHAnsi" w:cstheme="minorHAnsi"/>
          <w:sz w:val="22"/>
          <w:szCs w:val="22"/>
        </w:rPr>
        <w:t xml:space="preserve">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will cooperat</w:t>
      </w:r>
      <w:r w:rsidR="001A21A2" w:rsidRPr="00EC6E18">
        <w:rPr>
          <w:rFonts w:asciiTheme="minorHAnsi" w:hAnsiTheme="minorHAnsi" w:cstheme="minorHAnsi"/>
          <w:sz w:val="22"/>
          <w:szCs w:val="22"/>
        </w:rPr>
        <w:t>e</w:t>
      </w:r>
      <w:r w:rsidRPr="00EC6E18">
        <w:rPr>
          <w:rFonts w:asciiTheme="minorHAnsi" w:hAnsiTheme="minorHAnsi" w:cstheme="minorHAnsi"/>
          <w:sz w:val="22"/>
          <w:szCs w:val="22"/>
        </w:rPr>
        <w:t xml:space="preserve"> with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in the manner reasonably requested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and in accordance with law, including but not </w:t>
      </w:r>
      <w:r w:rsidRPr="00EC6E18">
        <w:rPr>
          <w:rFonts w:asciiTheme="minorHAnsi" w:hAnsiTheme="minorHAnsi" w:cstheme="minorHAnsi"/>
          <w:sz w:val="22"/>
          <w:szCs w:val="22"/>
        </w:rPr>
        <w:lastRenderedPageBreak/>
        <w:t>limited to:</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 xml:space="preserve">conducting the investigation; cooperating with authorities; notifying affected persons, credit bureaus, other persons or entities deemed appropriate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and issuing press releases.</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Such cooperation will include without limitation: (</w:t>
      </w:r>
      <w:proofErr w:type="spellStart"/>
      <w:r w:rsidRPr="00EC6E18">
        <w:rPr>
          <w:rFonts w:asciiTheme="minorHAnsi" w:hAnsiTheme="minorHAnsi" w:cstheme="minorHAnsi"/>
          <w:sz w:val="22"/>
          <w:szCs w:val="22"/>
        </w:rPr>
        <w:t>i</w:t>
      </w:r>
      <w:proofErr w:type="spellEnd"/>
      <w:r w:rsidRPr="00EC6E18">
        <w:rPr>
          <w:rFonts w:asciiTheme="minorHAnsi" w:hAnsiTheme="minorHAnsi" w:cstheme="minorHAnsi"/>
          <w:sz w:val="22"/>
          <w:szCs w:val="22"/>
        </w:rPr>
        <w:t xml:space="preserve">)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access to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records and facilities; (ii)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provision of all relevant data and reports to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and (iii) prior advance approval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of any notifications to impacted individuals or press releases</w:t>
      </w:r>
      <w:r w:rsidR="00BA6640" w:rsidRPr="00EC6E18">
        <w:rPr>
          <w:rFonts w:asciiTheme="minorHAnsi" w:hAnsiTheme="minorHAnsi" w:cstheme="minorHAnsi"/>
          <w:sz w:val="22"/>
          <w:szCs w:val="22"/>
        </w:rPr>
        <w:t xml:space="preserve"> and providing CARE with the opportunity to provide such notice instead of Service Provider.</w:t>
      </w:r>
    </w:p>
    <w:p w14:paraId="45E64C17" w14:textId="77777777" w:rsidR="006D3E36" w:rsidRPr="00EC6E18" w:rsidRDefault="006D3E36" w:rsidP="006D3E36">
      <w:pPr>
        <w:pStyle w:val="ListParagraph"/>
        <w:autoSpaceDE w:val="0"/>
        <w:autoSpaceDN w:val="0"/>
        <w:adjustRightInd w:val="0"/>
        <w:rPr>
          <w:rFonts w:asciiTheme="minorHAnsi" w:hAnsiTheme="minorHAnsi" w:cstheme="minorHAnsi"/>
          <w:sz w:val="22"/>
          <w:szCs w:val="22"/>
        </w:rPr>
      </w:pPr>
    </w:p>
    <w:p w14:paraId="2F01D58A" w14:textId="77777777" w:rsidR="0072289E" w:rsidRPr="00EC6E18" w:rsidRDefault="0072289E" w:rsidP="006D3E36">
      <w:pPr>
        <w:pStyle w:val="ListParagraph"/>
        <w:numPr>
          <w:ilvl w:val="0"/>
          <w:numId w:val="2"/>
        </w:numPr>
        <w:autoSpaceDE w:val="0"/>
        <w:autoSpaceDN w:val="0"/>
        <w:adjustRightInd w:val="0"/>
        <w:ind w:left="720"/>
        <w:rPr>
          <w:rFonts w:asciiTheme="minorHAnsi" w:hAnsiTheme="minorHAnsi" w:cstheme="minorHAnsi"/>
          <w:sz w:val="22"/>
          <w:szCs w:val="22"/>
        </w:rPr>
      </w:pPr>
      <w:r w:rsidRPr="00EC6E18">
        <w:rPr>
          <w:rFonts w:asciiTheme="minorHAnsi" w:hAnsiTheme="minorHAnsi" w:cstheme="minorHAnsi"/>
          <w:sz w:val="22"/>
          <w:szCs w:val="22"/>
        </w:rPr>
        <w:t xml:space="preserve">To inform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promptly in writing if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is of the opinion that any instruction from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violates the applicable personal data protection regulations.</w:t>
      </w:r>
    </w:p>
    <w:p w14:paraId="7469D809" w14:textId="77777777" w:rsidR="0072289E" w:rsidRPr="00EC6E18" w:rsidRDefault="0072289E" w:rsidP="006D3E36">
      <w:pPr>
        <w:autoSpaceDE w:val="0"/>
        <w:autoSpaceDN w:val="0"/>
        <w:adjustRightInd w:val="0"/>
        <w:ind w:left="720" w:hanging="360"/>
        <w:rPr>
          <w:rFonts w:asciiTheme="minorHAnsi" w:hAnsiTheme="minorHAnsi" w:cstheme="minorHAnsi"/>
          <w:sz w:val="22"/>
          <w:szCs w:val="22"/>
        </w:rPr>
      </w:pPr>
    </w:p>
    <w:p w14:paraId="1B91C75C" w14:textId="380D2F48"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b. </w:t>
      </w:r>
      <w:r w:rsidR="006D3E36" w:rsidRPr="00EC6E18">
        <w:rPr>
          <w:rFonts w:asciiTheme="minorHAnsi" w:hAnsiTheme="minorHAnsi" w:cstheme="minorHAnsi"/>
          <w:sz w:val="22"/>
          <w:szCs w:val="22"/>
        </w:rPr>
        <w:tab/>
      </w:r>
      <w:r w:rsidRPr="00EC6E18">
        <w:rPr>
          <w:rFonts w:asciiTheme="minorHAnsi" w:hAnsiTheme="minorHAnsi" w:cstheme="minorHAnsi"/>
          <w:sz w:val="22"/>
          <w:szCs w:val="22"/>
        </w:rPr>
        <w:t>When collecting, using, storing, transferring and otherwise processing</w:t>
      </w:r>
      <w:r w:rsidR="00BA6640" w:rsidRPr="00EC6E18">
        <w:rPr>
          <w:rFonts w:asciiTheme="minorHAnsi" w:hAnsiTheme="minorHAnsi" w:cstheme="minorHAnsi"/>
          <w:sz w:val="22"/>
          <w:szCs w:val="22"/>
        </w:rPr>
        <w:t xml:space="preserve"> Personal Data</w:t>
      </w:r>
      <w:r w:rsidRPr="00EC6E18">
        <w:rPr>
          <w:rFonts w:asciiTheme="minorHAnsi" w:hAnsiTheme="minorHAnsi" w:cstheme="minorHAnsi"/>
          <w:sz w:val="22"/>
          <w:szCs w:val="22"/>
        </w:rPr>
        <w:t xml:space="preserve">,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shall adhere to all applicable export and personal data laws, regulations and rules.</w:t>
      </w:r>
    </w:p>
    <w:p w14:paraId="4299D217"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221D82A4" w14:textId="54C5EE4E" w:rsidR="00794EB6"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c. </w:t>
      </w:r>
      <w:r w:rsidR="006D3E36" w:rsidRPr="00EC6E18">
        <w:rPr>
          <w:rFonts w:asciiTheme="minorHAnsi" w:hAnsiTheme="minorHAnsi" w:cstheme="minorHAnsi"/>
          <w:sz w:val="22"/>
          <w:szCs w:val="22"/>
        </w:rPr>
        <w:tab/>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will handle any Personal Data in a manner consistent with the then current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Privacy Policy</w:t>
      </w:r>
      <w:r w:rsidR="00794EB6" w:rsidRPr="00EC6E18">
        <w:rPr>
          <w:rFonts w:asciiTheme="minorHAnsi" w:hAnsiTheme="minorHAnsi" w:cstheme="minorHAnsi"/>
          <w:sz w:val="22"/>
          <w:szCs w:val="22"/>
        </w:rPr>
        <w:t xml:space="preserve"> which may be updated from time to time</w:t>
      </w:r>
      <w:r w:rsidRPr="00EC6E18">
        <w:rPr>
          <w:rFonts w:asciiTheme="minorHAnsi" w:hAnsiTheme="minorHAnsi" w:cstheme="minorHAnsi"/>
          <w:sz w:val="22"/>
          <w:szCs w:val="22"/>
        </w:rPr>
        <w:t xml:space="preserve">, </w:t>
      </w:r>
      <w:r w:rsidR="00794EB6" w:rsidRPr="00EC6E18">
        <w:rPr>
          <w:rFonts w:asciiTheme="minorHAnsi" w:hAnsiTheme="minorHAnsi" w:cstheme="minorHAnsi"/>
          <w:sz w:val="22"/>
          <w:szCs w:val="22"/>
        </w:rPr>
        <w:t xml:space="preserve">and is </w:t>
      </w:r>
      <w:r w:rsidRPr="00EC6E18">
        <w:rPr>
          <w:rFonts w:asciiTheme="minorHAnsi" w:hAnsiTheme="minorHAnsi" w:cstheme="minorHAnsi"/>
          <w:sz w:val="22"/>
          <w:szCs w:val="22"/>
        </w:rPr>
        <w:t>available at</w:t>
      </w:r>
      <w:r w:rsidR="001A21A2" w:rsidRPr="00EC6E18">
        <w:rPr>
          <w:rFonts w:asciiTheme="minorHAnsi" w:hAnsiTheme="minorHAnsi" w:cstheme="minorHAnsi"/>
          <w:sz w:val="22"/>
          <w:szCs w:val="22"/>
        </w:rPr>
        <w:t>:</w:t>
      </w:r>
      <w:r w:rsidR="007C1D30">
        <w:rPr>
          <w:rFonts w:asciiTheme="minorHAnsi" w:hAnsiTheme="minorHAnsi" w:cstheme="minorHAnsi"/>
          <w:sz w:val="22"/>
          <w:szCs w:val="22"/>
        </w:rPr>
        <w:t xml:space="preserve"> </w:t>
      </w:r>
      <w:r w:rsidRPr="00EC6E18">
        <w:rPr>
          <w:rFonts w:asciiTheme="minorHAnsi" w:hAnsiTheme="minorHAnsi" w:cstheme="minorHAnsi"/>
          <w:sz w:val="22"/>
          <w:szCs w:val="22"/>
        </w:rPr>
        <w:t xml:space="preserve"> </w:t>
      </w:r>
    </w:p>
    <w:p w14:paraId="61298F97" w14:textId="77777777" w:rsidR="00794EB6" w:rsidRPr="00EC6E18" w:rsidRDefault="00794EB6" w:rsidP="006D3E36">
      <w:pPr>
        <w:tabs>
          <w:tab w:val="left" w:pos="360"/>
        </w:tabs>
        <w:autoSpaceDE w:val="0"/>
        <w:autoSpaceDN w:val="0"/>
        <w:adjustRightInd w:val="0"/>
        <w:rPr>
          <w:rFonts w:asciiTheme="minorHAnsi" w:hAnsiTheme="minorHAnsi" w:cstheme="minorHAnsi"/>
          <w:sz w:val="22"/>
          <w:szCs w:val="22"/>
        </w:rPr>
      </w:pPr>
    </w:p>
    <w:p w14:paraId="12766EAC" w14:textId="77777777" w:rsidR="0072289E" w:rsidRPr="00EC6E18" w:rsidRDefault="00F76CA6" w:rsidP="006D3E36">
      <w:pPr>
        <w:tabs>
          <w:tab w:val="left" w:pos="360"/>
        </w:tabs>
        <w:autoSpaceDE w:val="0"/>
        <w:autoSpaceDN w:val="0"/>
        <w:adjustRightInd w:val="0"/>
        <w:rPr>
          <w:rFonts w:asciiTheme="minorHAnsi" w:hAnsiTheme="minorHAnsi" w:cstheme="minorHAnsi"/>
          <w:sz w:val="22"/>
          <w:szCs w:val="22"/>
        </w:rPr>
      </w:pPr>
      <w:hyperlink r:id="rId12" w:history="1">
        <w:r w:rsidR="00774FAD" w:rsidRPr="00EC6E18">
          <w:rPr>
            <w:rStyle w:val="Hyperlink"/>
            <w:rFonts w:asciiTheme="minorHAnsi" w:hAnsiTheme="minorHAnsi" w:cstheme="minorHAnsi"/>
            <w:color w:val="auto"/>
            <w:sz w:val="22"/>
            <w:szCs w:val="22"/>
          </w:rPr>
          <w:t>http://www.care.org/privacy-policy</w:t>
        </w:r>
      </w:hyperlink>
    </w:p>
    <w:p w14:paraId="648075A7"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2F2E7836" w14:textId="77777777" w:rsidR="0072289E" w:rsidRPr="00EC6E18" w:rsidRDefault="001A21A2" w:rsidP="007C1D30">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5</w:t>
      </w:r>
      <w:r w:rsidR="0072289E" w:rsidRPr="00EC6E18">
        <w:rPr>
          <w:rFonts w:asciiTheme="minorHAnsi" w:hAnsiTheme="minorHAnsi" w:cstheme="minorHAnsi"/>
          <w:b/>
          <w:sz w:val="22"/>
          <w:szCs w:val="22"/>
        </w:rPr>
        <w:t>.</w:t>
      </w:r>
      <w:r w:rsidR="0072289E" w:rsidRPr="00EC6E18">
        <w:rPr>
          <w:rFonts w:asciiTheme="minorHAnsi" w:hAnsiTheme="minorHAnsi" w:cstheme="minorHAnsi"/>
          <w:b/>
          <w:sz w:val="22"/>
          <w:szCs w:val="22"/>
        </w:rPr>
        <w:tab/>
        <w:t>Records</w:t>
      </w:r>
    </w:p>
    <w:p w14:paraId="24C682B7"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6E916AD0" w14:textId="09FFC32A"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a. </w:t>
      </w:r>
      <w:r w:rsidR="006D3E36" w:rsidRPr="00EC6E18">
        <w:rPr>
          <w:rFonts w:asciiTheme="minorHAnsi" w:hAnsiTheme="minorHAnsi" w:cstheme="minorHAnsi"/>
          <w:sz w:val="22"/>
          <w:szCs w:val="22"/>
        </w:rPr>
        <w:tab/>
      </w:r>
      <w:r w:rsidRPr="00EC6E18">
        <w:rPr>
          <w:rFonts w:asciiTheme="minorHAnsi" w:hAnsiTheme="minorHAnsi" w:cstheme="minorHAnsi"/>
          <w:sz w:val="22"/>
          <w:szCs w:val="22"/>
        </w:rPr>
        <w:t xml:space="preserve">Upon request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or upon termination of the </w:t>
      </w:r>
      <w:r w:rsidR="001A21A2" w:rsidRPr="00EC6E18">
        <w:rPr>
          <w:rFonts w:asciiTheme="minorHAnsi" w:hAnsiTheme="minorHAnsi" w:cstheme="minorHAnsi"/>
          <w:sz w:val="22"/>
          <w:szCs w:val="22"/>
        </w:rPr>
        <w:t>Agreement, Service Provider</w:t>
      </w:r>
      <w:r w:rsidRPr="00EC6E18">
        <w:rPr>
          <w:rFonts w:asciiTheme="minorHAnsi" w:hAnsiTheme="minorHAnsi" w:cstheme="minorHAnsi"/>
          <w:sz w:val="22"/>
          <w:szCs w:val="22"/>
        </w:rPr>
        <w:t xml:space="preserve"> shall deliver to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any Personal Data in its possession </w:t>
      </w:r>
      <w:r w:rsidR="00BA6640" w:rsidRPr="00EC6E18">
        <w:rPr>
          <w:rFonts w:asciiTheme="minorHAnsi" w:hAnsiTheme="minorHAnsi" w:cstheme="minorHAnsi"/>
          <w:sz w:val="22"/>
          <w:szCs w:val="22"/>
        </w:rPr>
        <w:t xml:space="preserve">and securely and completely </w:t>
      </w:r>
      <w:r w:rsidRPr="00EC6E18">
        <w:rPr>
          <w:rFonts w:asciiTheme="minorHAnsi" w:hAnsiTheme="minorHAnsi" w:cstheme="minorHAnsi"/>
          <w:sz w:val="22"/>
          <w:szCs w:val="22"/>
        </w:rPr>
        <w:t xml:space="preserve">destroy any copies of Personal Data in the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’s files, unless otherwise required under operation of law.</w:t>
      </w:r>
    </w:p>
    <w:p w14:paraId="5BBBA093" w14:textId="77777777"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p>
    <w:p w14:paraId="480C20B6" w14:textId="5CC7EB4A" w:rsidR="0072289E" w:rsidRPr="00EC6E18" w:rsidRDefault="0072289E"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b. </w:t>
      </w:r>
      <w:r w:rsidR="006D3E36" w:rsidRPr="00EC6E18">
        <w:rPr>
          <w:rFonts w:asciiTheme="minorHAnsi" w:hAnsiTheme="minorHAnsi" w:cstheme="minorHAnsi"/>
          <w:sz w:val="22"/>
          <w:szCs w:val="22"/>
        </w:rPr>
        <w:tab/>
      </w:r>
      <w:r w:rsidRPr="00EC6E18">
        <w:rPr>
          <w:rFonts w:asciiTheme="minorHAnsi" w:hAnsiTheme="minorHAnsi" w:cstheme="minorHAnsi"/>
          <w:sz w:val="22"/>
          <w:szCs w:val="22"/>
        </w:rPr>
        <w:t xml:space="preserve">Upon request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with reasonable notice and during business hours,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agrees to submit its data processing facilities, data files and documentation needed for processing to auditing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(or a duly qualified independent auditor or inspection authority selected by </w:t>
      </w:r>
      <w:r w:rsidR="006D3E36" w:rsidRPr="00EC6E18">
        <w:rPr>
          <w:rFonts w:asciiTheme="minorHAnsi" w:hAnsiTheme="minorHAnsi" w:cstheme="minorHAnsi"/>
          <w:sz w:val="22"/>
          <w:szCs w:val="22"/>
        </w:rPr>
        <w:t>CARE</w:t>
      </w:r>
      <w:r w:rsidRPr="00EC6E18">
        <w:rPr>
          <w:rFonts w:asciiTheme="minorHAnsi" w:hAnsiTheme="minorHAnsi" w:cstheme="minorHAnsi"/>
          <w:sz w:val="22"/>
          <w:szCs w:val="22"/>
        </w:rPr>
        <w:t xml:space="preserve"> for such purpose </w:t>
      </w:r>
      <w:r w:rsidR="00BB5887" w:rsidRPr="00EC6E18">
        <w:rPr>
          <w:rFonts w:asciiTheme="minorHAnsi" w:hAnsiTheme="minorHAnsi" w:cstheme="minorHAnsi"/>
          <w:sz w:val="22"/>
          <w:szCs w:val="22"/>
        </w:rPr>
        <w:t xml:space="preserve">to ascertain compliance with this </w:t>
      </w:r>
      <w:r w:rsidR="00BA6640" w:rsidRPr="00EC6E18">
        <w:rPr>
          <w:rFonts w:asciiTheme="minorHAnsi" w:hAnsiTheme="minorHAnsi" w:cstheme="minorHAnsi"/>
          <w:sz w:val="22"/>
          <w:szCs w:val="22"/>
        </w:rPr>
        <w:t>Addendum.</w:t>
      </w:r>
      <w:r w:rsidR="007C1D30">
        <w:rPr>
          <w:rFonts w:asciiTheme="minorHAnsi" w:hAnsiTheme="minorHAnsi" w:cstheme="minorHAnsi"/>
          <w:sz w:val="22"/>
          <w:szCs w:val="22"/>
        </w:rPr>
        <w:t xml:space="preserve"> </w:t>
      </w:r>
    </w:p>
    <w:p w14:paraId="144FC2E2" w14:textId="77777777"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p>
    <w:p w14:paraId="76AF46F8" w14:textId="5C693253" w:rsidR="00BB5887" w:rsidRPr="00670394" w:rsidRDefault="001A21A2" w:rsidP="00670394">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6</w:t>
      </w:r>
      <w:r w:rsidR="00BB5887" w:rsidRPr="00EC6E18">
        <w:rPr>
          <w:rFonts w:asciiTheme="minorHAnsi" w:hAnsiTheme="minorHAnsi" w:cstheme="minorHAnsi"/>
          <w:b/>
          <w:sz w:val="22"/>
          <w:szCs w:val="22"/>
        </w:rPr>
        <w:t>.</w:t>
      </w:r>
      <w:r w:rsidR="00BB5887" w:rsidRPr="00EC6E18">
        <w:rPr>
          <w:rFonts w:asciiTheme="minorHAnsi" w:hAnsiTheme="minorHAnsi" w:cstheme="minorHAnsi"/>
          <w:b/>
          <w:sz w:val="22"/>
          <w:szCs w:val="22"/>
        </w:rPr>
        <w:tab/>
        <w:t>Duration</w:t>
      </w:r>
    </w:p>
    <w:p w14:paraId="3D429B4B" w14:textId="33EEE026"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The obligations specified in </w:t>
      </w:r>
      <w:r w:rsidR="00BA6640" w:rsidRPr="00EC6E18">
        <w:rPr>
          <w:rFonts w:asciiTheme="minorHAnsi" w:hAnsiTheme="minorHAnsi" w:cstheme="minorHAnsi"/>
          <w:sz w:val="22"/>
          <w:szCs w:val="22"/>
        </w:rPr>
        <w:t>this Addendum</w:t>
      </w:r>
      <w:r w:rsidR="00A90ACD" w:rsidRPr="00EC6E18">
        <w:rPr>
          <w:rFonts w:asciiTheme="minorHAnsi" w:hAnsiTheme="minorHAnsi" w:cstheme="minorHAnsi"/>
          <w:sz w:val="22"/>
          <w:szCs w:val="22"/>
        </w:rPr>
        <w:t xml:space="preserve"> </w:t>
      </w:r>
      <w:r w:rsidRPr="00EC6E18">
        <w:rPr>
          <w:rFonts w:asciiTheme="minorHAnsi" w:hAnsiTheme="minorHAnsi" w:cstheme="minorHAnsi"/>
          <w:sz w:val="22"/>
          <w:szCs w:val="22"/>
        </w:rPr>
        <w:t xml:space="preserve">will survive any termination of the </w:t>
      </w:r>
      <w:r w:rsidR="001A21A2" w:rsidRPr="00EC6E18">
        <w:rPr>
          <w:rFonts w:asciiTheme="minorHAnsi" w:hAnsiTheme="minorHAnsi" w:cstheme="minorHAnsi"/>
          <w:sz w:val="22"/>
          <w:szCs w:val="22"/>
        </w:rPr>
        <w:t xml:space="preserve">Agreement </w:t>
      </w:r>
      <w:r w:rsidRPr="00EC6E18">
        <w:rPr>
          <w:rFonts w:asciiTheme="minorHAnsi" w:hAnsiTheme="minorHAnsi" w:cstheme="minorHAnsi"/>
          <w:sz w:val="22"/>
          <w:szCs w:val="22"/>
        </w:rPr>
        <w:t xml:space="preserve">or this </w:t>
      </w:r>
      <w:r w:rsidR="00BA6640" w:rsidRPr="00EC6E18">
        <w:rPr>
          <w:rFonts w:asciiTheme="minorHAnsi" w:hAnsiTheme="minorHAnsi" w:cstheme="minorHAnsi"/>
          <w:sz w:val="22"/>
          <w:szCs w:val="22"/>
        </w:rPr>
        <w:t>Addendum.</w:t>
      </w:r>
      <w:r w:rsidRPr="00EC6E18">
        <w:rPr>
          <w:rFonts w:asciiTheme="minorHAnsi" w:hAnsiTheme="minorHAnsi" w:cstheme="minorHAnsi"/>
          <w:sz w:val="22"/>
          <w:szCs w:val="22"/>
        </w:rPr>
        <w:t xml:space="preserve"> </w:t>
      </w:r>
    </w:p>
    <w:p w14:paraId="3F4C682F" w14:textId="77777777"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p>
    <w:p w14:paraId="184C8717" w14:textId="2AD837E9" w:rsidR="00BB5887" w:rsidRPr="00670394" w:rsidRDefault="001A21A2" w:rsidP="00670394">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7</w:t>
      </w:r>
      <w:r w:rsidR="00BB5887" w:rsidRPr="00EC6E18">
        <w:rPr>
          <w:rFonts w:asciiTheme="minorHAnsi" w:hAnsiTheme="minorHAnsi" w:cstheme="minorHAnsi"/>
          <w:b/>
          <w:sz w:val="22"/>
          <w:szCs w:val="22"/>
        </w:rPr>
        <w:t>.</w:t>
      </w:r>
      <w:r w:rsidR="00BB5887" w:rsidRPr="00EC6E18">
        <w:rPr>
          <w:rFonts w:asciiTheme="minorHAnsi" w:hAnsiTheme="minorHAnsi" w:cstheme="minorHAnsi"/>
          <w:b/>
          <w:sz w:val="22"/>
          <w:szCs w:val="22"/>
        </w:rPr>
        <w:tab/>
      </w:r>
      <w:r w:rsidR="00595643" w:rsidRPr="00EC6E18">
        <w:rPr>
          <w:rFonts w:asciiTheme="minorHAnsi" w:hAnsiTheme="minorHAnsi" w:cstheme="minorHAnsi"/>
          <w:b/>
          <w:sz w:val="22"/>
          <w:szCs w:val="22"/>
        </w:rPr>
        <w:t>Indemnification</w:t>
      </w:r>
    </w:p>
    <w:p w14:paraId="4AE72FC8" w14:textId="238A4FC8" w:rsidR="00595643" w:rsidRPr="00EC6E18" w:rsidRDefault="00595643"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The indemnification provisions found in </w:t>
      </w:r>
      <w:r w:rsidR="00812810">
        <w:rPr>
          <w:rFonts w:asciiTheme="minorHAnsi" w:hAnsiTheme="minorHAnsi" w:cstheme="minorHAnsi"/>
          <w:sz w:val="22"/>
          <w:szCs w:val="22"/>
        </w:rPr>
        <w:t xml:space="preserve">CARE’s Standard Terms and Conditions </w:t>
      </w:r>
      <w:r w:rsidRPr="00EC6E18">
        <w:rPr>
          <w:rFonts w:asciiTheme="minorHAnsi" w:hAnsiTheme="minorHAnsi" w:cstheme="minorHAnsi"/>
          <w:sz w:val="22"/>
          <w:szCs w:val="22"/>
        </w:rPr>
        <w:t xml:space="preserve">shall apply to this </w:t>
      </w:r>
      <w:r w:rsidR="00812810">
        <w:rPr>
          <w:rFonts w:asciiTheme="minorHAnsi" w:hAnsiTheme="minorHAnsi" w:cstheme="minorHAnsi"/>
          <w:sz w:val="22"/>
          <w:szCs w:val="22"/>
        </w:rPr>
        <w:t>Addendum</w:t>
      </w:r>
      <w:r w:rsidRPr="00EC6E18">
        <w:rPr>
          <w:rFonts w:asciiTheme="minorHAnsi" w:hAnsiTheme="minorHAnsi" w:cstheme="minorHAnsi"/>
          <w:sz w:val="22"/>
          <w:szCs w:val="22"/>
        </w:rPr>
        <w:t>.</w:t>
      </w:r>
      <w:r w:rsidR="00BA6640" w:rsidRPr="00EC6E18">
        <w:rPr>
          <w:rFonts w:asciiTheme="minorHAnsi" w:hAnsiTheme="minorHAnsi" w:cstheme="minorHAnsi"/>
          <w:sz w:val="22"/>
          <w:szCs w:val="22"/>
        </w:rPr>
        <w:t xml:space="preserve"> </w:t>
      </w:r>
    </w:p>
    <w:p w14:paraId="64785AA4" w14:textId="77777777" w:rsidR="00FC5F83" w:rsidRPr="00EC6E18" w:rsidRDefault="00FC5F83" w:rsidP="006D3E36">
      <w:pPr>
        <w:tabs>
          <w:tab w:val="left" w:pos="360"/>
        </w:tabs>
        <w:autoSpaceDE w:val="0"/>
        <w:autoSpaceDN w:val="0"/>
        <w:adjustRightInd w:val="0"/>
        <w:rPr>
          <w:rFonts w:asciiTheme="minorHAnsi" w:hAnsiTheme="minorHAnsi" w:cstheme="minorHAnsi"/>
          <w:b/>
          <w:sz w:val="22"/>
          <w:szCs w:val="22"/>
        </w:rPr>
      </w:pPr>
    </w:p>
    <w:p w14:paraId="6C0D186D" w14:textId="3EDC795B" w:rsidR="00595643" w:rsidRPr="00670394" w:rsidRDefault="001A21A2" w:rsidP="00670394">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8</w:t>
      </w:r>
      <w:r w:rsidR="00BB5887" w:rsidRPr="00EC6E18">
        <w:rPr>
          <w:rFonts w:asciiTheme="minorHAnsi" w:hAnsiTheme="minorHAnsi" w:cstheme="minorHAnsi"/>
          <w:b/>
          <w:sz w:val="22"/>
          <w:szCs w:val="22"/>
        </w:rPr>
        <w:t>.</w:t>
      </w:r>
      <w:r w:rsidR="00BB5887" w:rsidRPr="00EC6E18">
        <w:rPr>
          <w:rFonts w:asciiTheme="minorHAnsi" w:hAnsiTheme="minorHAnsi" w:cstheme="minorHAnsi"/>
          <w:b/>
          <w:sz w:val="22"/>
          <w:szCs w:val="22"/>
        </w:rPr>
        <w:tab/>
        <w:t>Disclaimers</w:t>
      </w:r>
    </w:p>
    <w:p w14:paraId="4D6EED95" w14:textId="4A362EEF"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Nothing in this </w:t>
      </w:r>
      <w:r w:rsidR="00BA6640" w:rsidRPr="00EC6E18">
        <w:rPr>
          <w:rFonts w:asciiTheme="minorHAnsi" w:hAnsiTheme="minorHAnsi" w:cstheme="minorHAnsi"/>
          <w:sz w:val="22"/>
          <w:szCs w:val="22"/>
        </w:rPr>
        <w:t>Addendum</w:t>
      </w:r>
      <w:r w:rsidRPr="00EC6E18">
        <w:rPr>
          <w:rFonts w:asciiTheme="minorHAnsi" w:hAnsiTheme="minorHAnsi" w:cstheme="minorHAnsi"/>
          <w:sz w:val="22"/>
          <w:szCs w:val="22"/>
        </w:rPr>
        <w:t xml:space="preserve"> shall be construed as an obligation (</w:t>
      </w:r>
      <w:proofErr w:type="spellStart"/>
      <w:r w:rsidRPr="00EC6E18">
        <w:rPr>
          <w:rFonts w:asciiTheme="minorHAnsi" w:hAnsiTheme="minorHAnsi" w:cstheme="minorHAnsi"/>
          <w:sz w:val="22"/>
          <w:szCs w:val="22"/>
        </w:rPr>
        <w:t>i</w:t>
      </w:r>
      <w:proofErr w:type="spellEnd"/>
      <w:r w:rsidRPr="00EC6E18">
        <w:rPr>
          <w:rFonts w:asciiTheme="minorHAnsi" w:hAnsiTheme="minorHAnsi" w:cstheme="minorHAnsi"/>
          <w:sz w:val="22"/>
          <w:szCs w:val="22"/>
        </w:rPr>
        <w:t>) to disclose any particular information, (ii) to incorporate any disclosed information into a product, (iii) to warrant the accuracy or completeness of any information disclosed hereunder.</w:t>
      </w:r>
    </w:p>
    <w:p w14:paraId="7480BD89" w14:textId="0C2362A8"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p>
    <w:p w14:paraId="781BB15F" w14:textId="46873A2E" w:rsidR="00BB5887" w:rsidRPr="00670394" w:rsidRDefault="00BB5887" w:rsidP="00670394">
      <w:pPr>
        <w:tabs>
          <w:tab w:val="left" w:pos="360"/>
        </w:tabs>
        <w:autoSpaceDE w:val="0"/>
        <w:autoSpaceDN w:val="0"/>
        <w:adjustRightInd w:val="0"/>
        <w:outlineLvl w:val="0"/>
        <w:rPr>
          <w:rFonts w:asciiTheme="minorHAnsi" w:hAnsiTheme="minorHAnsi" w:cstheme="minorHAnsi"/>
          <w:b/>
          <w:sz w:val="22"/>
          <w:szCs w:val="22"/>
        </w:rPr>
      </w:pPr>
      <w:r w:rsidRPr="00EC6E18">
        <w:rPr>
          <w:rFonts w:asciiTheme="minorHAnsi" w:hAnsiTheme="minorHAnsi" w:cstheme="minorHAnsi"/>
          <w:b/>
          <w:sz w:val="22"/>
          <w:szCs w:val="22"/>
        </w:rPr>
        <w:t>1</w:t>
      </w:r>
      <w:r w:rsidR="001A21A2" w:rsidRPr="00EC6E18">
        <w:rPr>
          <w:rFonts w:asciiTheme="minorHAnsi" w:hAnsiTheme="minorHAnsi" w:cstheme="minorHAnsi"/>
          <w:b/>
          <w:sz w:val="22"/>
          <w:szCs w:val="22"/>
        </w:rPr>
        <w:t>0</w:t>
      </w:r>
      <w:r w:rsidRPr="00EC6E18">
        <w:rPr>
          <w:rFonts w:asciiTheme="minorHAnsi" w:hAnsiTheme="minorHAnsi" w:cstheme="minorHAnsi"/>
          <w:b/>
          <w:sz w:val="22"/>
          <w:szCs w:val="22"/>
        </w:rPr>
        <w:t>.</w:t>
      </w:r>
      <w:r w:rsidRPr="00EC6E18">
        <w:rPr>
          <w:rFonts w:asciiTheme="minorHAnsi" w:hAnsiTheme="minorHAnsi" w:cstheme="minorHAnsi"/>
          <w:b/>
          <w:sz w:val="22"/>
          <w:szCs w:val="22"/>
        </w:rPr>
        <w:tab/>
        <w:t>Entire Agreement</w:t>
      </w:r>
    </w:p>
    <w:p w14:paraId="59707A5A" w14:textId="49B45E10"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 xml:space="preserve">These terms </w:t>
      </w:r>
      <w:r w:rsidR="00595643" w:rsidRPr="00EC6E18">
        <w:rPr>
          <w:rFonts w:asciiTheme="minorHAnsi" w:hAnsiTheme="minorHAnsi" w:cstheme="minorHAnsi"/>
          <w:sz w:val="22"/>
          <w:szCs w:val="22"/>
        </w:rPr>
        <w:t xml:space="preserve">are an additional understating </w:t>
      </w:r>
      <w:r w:rsidRPr="00EC6E18">
        <w:rPr>
          <w:rFonts w:asciiTheme="minorHAnsi" w:hAnsiTheme="minorHAnsi" w:cstheme="minorHAnsi"/>
          <w:sz w:val="22"/>
          <w:szCs w:val="22"/>
        </w:rPr>
        <w:t>with regard to Personal</w:t>
      </w:r>
      <w:r w:rsidR="007C1D30">
        <w:rPr>
          <w:rFonts w:asciiTheme="minorHAnsi" w:hAnsiTheme="minorHAnsi" w:cstheme="minorHAnsi"/>
          <w:sz w:val="22"/>
          <w:szCs w:val="22"/>
        </w:rPr>
        <w:t xml:space="preserve"> Data communicated between the P</w:t>
      </w:r>
      <w:r w:rsidRPr="00EC6E18">
        <w:rPr>
          <w:rFonts w:asciiTheme="minorHAnsi" w:hAnsiTheme="minorHAnsi" w:cstheme="minorHAnsi"/>
          <w:sz w:val="22"/>
          <w:szCs w:val="22"/>
        </w:rPr>
        <w:t xml:space="preserve">arties under the </w:t>
      </w:r>
      <w:r w:rsidR="007C1D30">
        <w:rPr>
          <w:rFonts w:asciiTheme="minorHAnsi" w:hAnsiTheme="minorHAnsi" w:cstheme="minorHAnsi"/>
          <w:sz w:val="22"/>
          <w:szCs w:val="22"/>
        </w:rPr>
        <w:t xml:space="preserve">Services </w:t>
      </w:r>
      <w:r w:rsidR="001A21A2" w:rsidRPr="00EC6E18">
        <w:rPr>
          <w:rFonts w:asciiTheme="minorHAnsi" w:hAnsiTheme="minorHAnsi" w:cstheme="minorHAnsi"/>
          <w:sz w:val="22"/>
          <w:szCs w:val="22"/>
        </w:rPr>
        <w:t>Agreement</w:t>
      </w:r>
      <w:r w:rsidRPr="00EC6E18">
        <w:rPr>
          <w:rFonts w:asciiTheme="minorHAnsi" w:hAnsiTheme="minorHAnsi" w:cstheme="minorHAnsi"/>
          <w:sz w:val="22"/>
          <w:szCs w:val="22"/>
        </w:rPr>
        <w:t>.</w:t>
      </w:r>
      <w:r w:rsidR="007C1D30">
        <w:rPr>
          <w:rFonts w:asciiTheme="minorHAnsi" w:hAnsiTheme="minorHAnsi" w:cstheme="minorHAnsi"/>
          <w:sz w:val="22"/>
          <w:szCs w:val="22"/>
        </w:rPr>
        <w:t xml:space="preserve"> </w:t>
      </w:r>
      <w:r w:rsidR="00595643" w:rsidRPr="00EC6E18">
        <w:rPr>
          <w:rFonts w:asciiTheme="minorHAnsi" w:hAnsiTheme="minorHAnsi" w:cstheme="minorHAnsi"/>
          <w:sz w:val="22"/>
          <w:szCs w:val="22"/>
        </w:rPr>
        <w:t xml:space="preserve">Nothing in this </w:t>
      </w:r>
      <w:r w:rsidR="00BA6640" w:rsidRPr="00EC6E18">
        <w:rPr>
          <w:rFonts w:asciiTheme="minorHAnsi" w:hAnsiTheme="minorHAnsi" w:cstheme="minorHAnsi"/>
          <w:sz w:val="22"/>
          <w:szCs w:val="22"/>
        </w:rPr>
        <w:t xml:space="preserve">Addendum </w:t>
      </w:r>
      <w:r w:rsidR="00595643" w:rsidRPr="00EC6E18">
        <w:rPr>
          <w:rFonts w:asciiTheme="minorHAnsi" w:hAnsiTheme="minorHAnsi" w:cstheme="minorHAnsi"/>
          <w:sz w:val="22"/>
          <w:szCs w:val="22"/>
        </w:rPr>
        <w:t xml:space="preserve">is intended to modify the terms and conditions in the </w:t>
      </w:r>
      <w:r w:rsidR="007C1D30">
        <w:rPr>
          <w:rFonts w:asciiTheme="minorHAnsi" w:hAnsiTheme="minorHAnsi" w:cstheme="minorHAnsi"/>
          <w:sz w:val="22"/>
          <w:szCs w:val="22"/>
        </w:rPr>
        <w:t xml:space="preserve">Services Agreement. </w:t>
      </w:r>
      <w:r w:rsidRPr="00EC6E18">
        <w:rPr>
          <w:rFonts w:asciiTheme="minorHAnsi" w:hAnsiTheme="minorHAnsi" w:cstheme="minorHAnsi"/>
          <w:sz w:val="22"/>
          <w:szCs w:val="22"/>
        </w:rPr>
        <w:t>Any additions or modifications must be mutually agreed in writing.</w:t>
      </w:r>
    </w:p>
    <w:p w14:paraId="4B12BDD0" w14:textId="77777777" w:rsidR="00BB5887" w:rsidRPr="00EC6E18" w:rsidRDefault="00BB5887" w:rsidP="006D3E36">
      <w:pPr>
        <w:tabs>
          <w:tab w:val="left" w:pos="360"/>
        </w:tabs>
        <w:autoSpaceDE w:val="0"/>
        <w:autoSpaceDN w:val="0"/>
        <w:adjustRightInd w:val="0"/>
        <w:rPr>
          <w:rFonts w:asciiTheme="minorHAnsi" w:hAnsiTheme="minorHAnsi" w:cstheme="minorHAnsi"/>
          <w:sz w:val="22"/>
          <w:szCs w:val="22"/>
        </w:rPr>
      </w:pPr>
    </w:p>
    <w:p w14:paraId="736774B8" w14:textId="1A23258F" w:rsidR="006D3E36" w:rsidRPr="00EC6E18" w:rsidRDefault="00BB5887" w:rsidP="00812810">
      <w:pPr>
        <w:tabs>
          <w:tab w:val="left" w:pos="360"/>
        </w:tabs>
        <w:autoSpaceDE w:val="0"/>
        <w:autoSpaceDN w:val="0"/>
        <w:adjustRightInd w:val="0"/>
        <w:rPr>
          <w:rFonts w:asciiTheme="minorHAnsi" w:hAnsiTheme="minorHAnsi" w:cstheme="minorHAnsi"/>
          <w:sz w:val="22"/>
          <w:szCs w:val="22"/>
        </w:rPr>
      </w:pPr>
      <w:r w:rsidRPr="00EC6E18">
        <w:rPr>
          <w:rFonts w:asciiTheme="minorHAnsi" w:hAnsiTheme="minorHAnsi" w:cstheme="minorHAnsi"/>
          <w:sz w:val="22"/>
          <w:szCs w:val="22"/>
        </w:rPr>
        <w:t>Notwithstanding the foregoing, nothing in this Agreeme</w:t>
      </w:r>
      <w:bookmarkStart w:id="0" w:name="_GoBack"/>
      <w:bookmarkEnd w:id="0"/>
      <w:r w:rsidRPr="00EC6E18">
        <w:rPr>
          <w:rFonts w:asciiTheme="minorHAnsi" w:hAnsiTheme="minorHAnsi" w:cstheme="minorHAnsi"/>
          <w:sz w:val="22"/>
          <w:szCs w:val="22"/>
        </w:rPr>
        <w:t xml:space="preserve">nt will be construed as an exclusion of any laws, regulations or rules pertaining to protection of personal data or export regulations that may be applicable to the services provided by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 xml:space="preserve"> under the </w:t>
      </w:r>
      <w:r w:rsidR="007C1D30">
        <w:rPr>
          <w:rFonts w:asciiTheme="minorHAnsi" w:hAnsiTheme="minorHAnsi" w:cstheme="minorHAnsi"/>
          <w:sz w:val="22"/>
          <w:szCs w:val="22"/>
        </w:rPr>
        <w:t xml:space="preserve">Services </w:t>
      </w:r>
      <w:r w:rsidR="001A21A2" w:rsidRPr="00EC6E18">
        <w:rPr>
          <w:rFonts w:asciiTheme="minorHAnsi" w:hAnsiTheme="minorHAnsi" w:cstheme="minorHAnsi"/>
          <w:sz w:val="22"/>
          <w:szCs w:val="22"/>
        </w:rPr>
        <w:t>Agreement</w:t>
      </w:r>
      <w:r w:rsidRPr="00EC6E18">
        <w:rPr>
          <w:rFonts w:asciiTheme="minorHAnsi" w:hAnsiTheme="minorHAnsi" w:cstheme="minorHAnsi"/>
          <w:sz w:val="22"/>
          <w:szCs w:val="22"/>
        </w:rPr>
        <w:t xml:space="preserve"> and that must be observed by </w:t>
      </w:r>
      <w:r w:rsidR="001A21A2" w:rsidRPr="00EC6E18">
        <w:rPr>
          <w:rFonts w:asciiTheme="minorHAnsi" w:hAnsiTheme="minorHAnsi" w:cstheme="minorHAnsi"/>
          <w:sz w:val="22"/>
          <w:szCs w:val="22"/>
        </w:rPr>
        <w:t>Service Provider</w:t>
      </w:r>
      <w:r w:rsidRPr="00EC6E18">
        <w:rPr>
          <w:rFonts w:asciiTheme="minorHAnsi" w:hAnsiTheme="minorHAnsi" w:cstheme="minorHAnsi"/>
          <w:sz w:val="22"/>
          <w:szCs w:val="22"/>
        </w:rPr>
        <w:t>.</w:t>
      </w:r>
      <w:r w:rsidR="00812810" w:rsidRPr="00EC6E18">
        <w:rPr>
          <w:rFonts w:asciiTheme="minorHAnsi" w:hAnsiTheme="minorHAnsi" w:cstheme="minorHAnsi"/>
          <w:sz w:val="22"/>
          <w:szCs w:val="22"/>
        </w:rPr>
        <w:t xml:space="preserve"> </w:t>
      </w:r>
    </w:p>
    <w:p w14:paraId="62F5ACEE" w14:textId="77777777" w:rsidR="006D3E36" w:rsidRPr="00EC6E18" w:rsidRDefault="006D3E36" w:rsidP="006D3E36">
      <w:pPr>
        <w:autoSpaceDE w:val="0"/>
        <w:autoSpaceDN w:val="0"/>
        <w:adjustRightInd w:val="0"/>
        <w:rPr>
          <w:rFonts w:asciiTheme="minorHAnsi" w:hAnsiTheme="minorHAnsi" w:cstheme="minorHAnsi"/>
          <w:sz w:val="22"/>
          <w:szCs w:val="22"/>
        </w:rPr>
      </w:pPr>
    </w:p>
    <w:p w14:paraId="05F80A7E" w14:textId="7EE00AE9" w:rsidR="006D3E36" w:rsidRPr="008A516B" w:rsidRDefault="000D1213" w:rsidP="006D3E36">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20180411</w:t>
      </w:r>
    </w:p>
    <w:sectPr w:rsidR="006D3E36" w:rsidRPr="008A516B" w:rsidSect="00670394">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F4B76" w14:textId="77777777" w:rsidR="00F76CA6" w:rsidRDefault="00F76CA6" w:rsidP="00A90ACD">
      <w:r>
        <w:separator/>
      </w:r>
    </w:p>
  </w:endnote>
  <w:endnote w:type="continuationSeparator" w:id="0">
    <w:p w14:paraId="46F4BCF1" w14:textId="77777777" w:rsidR="00F76CA6" w:rsidRDefault="00F76CA6" w:rsidP="00A9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D8462" w14:textId="77777777" w:rsidR="00670394" w:rsidRPr="00670394" w:rsidRDefault="00670394" w:rsidP="00670394">
    <w:pPr>
      <w:pStyle w:val="Footer"/>
      <w:jc w:val="center"/>
      <w:rPr>
        <w:rFonts w:asciiTheme="minorHAnsi" w:hAnsiTheme="minorHAnsi" w:cstheme="minorHAnsi"/>
        <w:bCs/>
        <w:sz w:val="20"/>
        <w:szCs w:val="20"/>
      </w:rPr>
    </w:pPr>
    <w:r w:rsidRPr="00670394">
      <w:rPr>
        <w:rFonts w:asciiTheme="minorHAnsi" w:hAnsiTheme="minorHAnsi" w:cstheme="minorHAnsi"/>
        <w:sz w:val="20"/>
        <w:szCs w:val="20"/>
      </w:rPr>
      <w:t xml:space="preserve">Page </w:t>
    </w:r>
    <w:r w:rsidRPr="00670394">
      <w:rPr>
        <w:rFonts w:asciiTheme="minorHAnsi" w:hAnsiTheme="minorHAnsi" w:cstheme="minorHAnsi"/>
        <w:bCs/>
        <w:sz w:val="20"/>
        <w:szCs w:val="20"/>
      </w:rPr>
      <w:fldChar w:fldCharType="begin"/>
    </w:r>
    <w:r w:rsidRPr="00670394">
      <w:rPr>
        <w:rFonts w:asciiTheme="minorHAnsi" w:hAnsiTheme="minorHAnsi" w:cstheme="minorHAnsi"/>
        <w:bCs/>
        <w:sz w:val="20"/>
        <w:szCs w:val="20"/>
      </w:rPr>
      <w:instrText xml:space="preserve"> PAGE </w:instrText>
    </w:r>
    <w:r w:rsidRPr="00670394">
      <w:rPr>
        <w:rFonts w:asciiTheme="minorHAnsi" w:hAnsiTheme="minorHAnsi" w:cstheme="minorHAnsi"/>
        <w:bCs/>
        <w:sz w:val="20"/>
        <w:szCs w:val="20"/>
      </w:rPr>
      <w:fldChar w:fldCharType="separate"/>
    </w:r>
    <w:r w:rsidRPr="00670394">
      <w:rPr>
        <w:rFonts w:asciiTheme="minorHAnsi" w:hAnsiTheme="minorHAnsi" w:cstheme="minorHAnsi"/>
        <w:bCs/>
        <w:sz w:val="20"/>
        <w:szCs w:val="20"/>
      </w:rPr>
      <w:t>2</w:t>
    </w:r>
    <w:r w:rsidRPr="00670394">
      <w:rPr>
        <w:rFonts w:asciiTheme="minorHAnsi" w:hAnsiTheme="minorHAnsi" w:cstheme="minorHAnsi"/>
        <w:bCs/>
        <w:sz w:val="20"/>
        <w:szCs w:val="20"/>
      </w:rPr>
      <w:fldChar w:fldCharType="end"/>
    </w:r>
    <w:r w:rsidRPr="00670394">
      <w:rPr>
        <w:rFonts w:asciiTheme="minorHAnsi" w:hAnsiTheme="minorHAnsi" w:cstheme="minorHAnsi"/>
        <w:sz w:val="20"/>
        <w:szCs w:val="20"/>
      </w:rPr>
      <w:t xml:space="preserve"> of </w:t>
    </w:r>
    <w:r w:rsidRPr="00670394">
      <w:rPr>
        <w:rFonts w:asciiTheme="minorHAnsi" w:hAnsiTheme="minorHAnsi" w:cstheme="minorHAnsi"/>
        <w:bCs/>
        <w:sz w:val="20"/>
        <w:szCs w:val="20"/>
      </w:rPr>
      <w:fldChar w:fldCharType="begin"/>
    </w:r>
    <w:r w:rsidRPr="00670394">
      <w:rPr>
        <w:rFonts w:asciiTheme="minorHAnsi" w:hAnsiTheme="minorHAnsi" w:cstheme="minorHAnsi"/>
        <w:bCs/>
        <w:sz w:val="20"/>
        <w:szCs w:val="20"/>
      </w:rPr>
      <w:instrText xml:space="preserve"> NUMPAGES  </w:instrText>
    </w:r>
    <w:r w:rsidRPr="00670394">
      <w:rPr>
        <w:rFonts w:asciiTheme="minorHAnsi" w:hAnsiTheme="minorHAnsi" w:cstheme="minorHAnsi"/>
        <w:bCs/>
        <w:sz w:val="20"/>
        <w:szCs w:val="20"/>
      </w:rPr>
      <w:fldChar w:fldCharType="separate"/>
    </w:r>
    <w:r w:rsidRPr="00670394">
      <w:rPr>
        <w:rFonts w:asciiTheme="minorHAnsi" w:hAnsiTheme="minorHAnsi" w:cstheme="minorHAnsi"/>
        <w:bCs/>
        <w:sz w:val="20"/>
        <w:szCs w:val="20"/>
      </w:rPr>
      <w:t>5</w:t>
    </w:r>
    <w:r w:rsidRPr="00670394">
      <w:rPr>
        <w:rFonts w:asciiTheme="minorHAnsi" w:hAnsiTheme="minorHAnsi" w:cstheme="minorHAnsi"/>
        <w:bCs/>
        <w:sz w:val="20"/>
        <w:szCs w:val="20"/>
      </w:rPr>
      <w:fldChar w:fldCharType="end"/>
    </w:r>
  </w:p>
  <w:p w14:paraId="166C8217" w14:textId="77777777" w:rsidR="00670394" w:rsidRPr="00670394" w:rsidRDefault="00670394" w:rsidP="00670394">
    <w:pPr>
      <w:pStyle w:val="Footer"/>
      <w:jc w:val="right"/>
      <w:rPr>
        <w:rFonts w:asciiTheme="minorHAnsi" w:hAnsiTheme="minorHAnsi" w:cstheme="minorHAnsi"/>
        <w:bCs/>
        <w:sz w:val="20"/>
        <w:szCs w:val="20"/>
      </w:rPr>
    </w:pPr>
    <w:r w:rsidRPr="00670394">
      <w:rPr>
        <w:rFonts w:asciiTheme="minorHAnsi" w:hAnsiTheme="minorHAnsi" w:cstheme="minorHAnsi"/>
        <w:bCs/>
        <w:sz w:val="20"/>
        <w:szCs w:val="20"/>
      </w:rPr>
      <w:t>_____</w:t>
    </w:r>
    <w:r w:rsidRPr="00670394">
      <w:rPr>
        <w:rFonts w:asciiTheme="minorHAnsi" w:hAnsiTheme="minorHAnsi" w:cstheme="minorHAnsi"/>
        <w:bCs/>
        <w:sz w:val="20"/>
        <w:szCs w:val="20"/>
      </w:rPr>
      <w:tab/>
    </w:r>
    <w:r w:rsidRPr="00670394">
      <w:rPr>
        <w:rFonts w:asciiTheme="minorHAnsi" w:hAnsiTheme="minorHAnsi" w:cstheme="minorHAnsi"/>
        <w:bCs/>
        <w:sz w:val="20"/>
        <w:szCs w:val="20"/>
      </w:rPr>
      <w:tab/>
      <w:t>_____</w:t>
    </w:r>
  </w:p>
  <w:p w14:paraId="5BC761B4" w14:textId="77777777" w:rsidR="00670394" w:rsidRPr="00670394" w:rsidRDefault="00670394" w:rsidP="00670394">
    <w:pPr>
      <w:pStyle w:val="Footer"/>
      <w:jc w:val="right"/>
      <w:rPr>
        <w:rFonts w:asciiTheme="minorHAnsi" w:hAnsiTheme="minorHAnsi" w:cstheme="minorHAnsi"/>
        <w:sz w:val="20"/>
        <w:szCs w:val="20"/>
      </w:rPr>
    </w:pPr>
    <w:r w:rsidRPr="00670394">
      <w:rPr>
        <w:rFonts w:asciiTheme="minorHAnsi" w:hAnsiTheme="minorHAnsi" w:cstheme="minorHAnsi"/>
        <w:sz w:val="20"/>
        <w:szCs w:val="20"/>
      </w:rPr>
      <w:t>CARE</w:t>
    </w:r>
    <w:r w:rsidRPr="00670394">
      <w:rPr>
        <w:rFonts w:asciiTheme="minorHAnsi" w:hAnsiTheme="minorHAnsi" w:cstheme="minorHAnsi"/>
        <w:sz w:val="20"/>
        <w:szCs w:val="20"/>
      </w:rPr>
      <w:tab/>
    </w:r>
    <w:r w:rsidRPr="00670394">
      <w:rPr>
        <w:rFonts w:asciiTheme="minorHAnsi" w:hAnsiTheme="minorHAnsi" w:cstheme="minorHAnsi"/>
        <w:sz w:val="20"/>
        <w:szCs w:val="20"/>
      </w:rPr>
      <w:tab/>
      <w:t>SP</w:t>
    </w:r>
  </w:p>
  <w:p w14:paraId="6A668AF7" w14:textId="0AFC1CD2" w:rsidR="00A90ACD" w:rsidRPr="00670394" w:rsidRDefault="00670394" w:rsidP="00670394">
    <w:pPr>
      <w:pStyle w:val="Footer"/>
      <w:rPr>
        <w:rFonts w:asciiTheme="minorHAnsi" w:hAnsiTheme="minorHAnsi" w:cstheme="minorHAnsi"/>
        <w:sz w:val="20"/>
        <w:szCs w:val="20"/>
      </w:rPr>
    </w:pPr>
    <w:r w:rsidRPr="00670394">
      <w:rPr>
        <w:rFonts w:asciiTheme="minorHAnsi" w:hAnsiTheme="minorHAnsi" w:cstheme="minorHAnsi"/>
        <w:sz w:val="20"/>
        <w:szCs w:val="20"/>
      </w:rPr>
      <w:t>Initials</w:t>
    </w:r>
    <w:r w:rsidRPr="00670394">
      <w:rPr>
        <w:rFonts w:asciiTheme="minorHAnsi" w:hAnsiTheme="minorHAnsi" w:cstheme="minorHAnsi"/>
        <w:sz w:val="20"/>
        <w:szCs w:val="20"/>
      </w:rPr>
      <w:tab/>
    </w:r>
    <w:r w:rsidRPr="00670394">
      <w:rPr>
        <w:rFonts w:asciiTheme="minorHAnsi" w:hAnsiTheme="minorHAnsi" w:cstheme="minorHAnsi"/>
        <w:sz w:val="20"/>
        <w:szCs w:val="20"/>
      </w:rPr>
      <w:tab/>
    </w:r>
    <w:proofErr w:type="spellStart"/>
    <w:r w:rsidRPr="00670394">
      <w:rPr>
        <w:rFonts w:asciiTheme="minorHAnsi" w:hAnsiTheme="minorHAnsi" w:cstheme="minorHAnsi"/>
        <w:sz w:val="20"/>
        <w:szCs w:val="20"/>
      </w:rPr>
      <w:t>Initials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8C086" w14:textId="77777777" w:rsidR="00F76CA6" w:rsidRDefault="00F76CA6" w:rsidP="00A90ACD">
      <w:r>
        <w:separator/>
      </w:r>
    </w:p>
  </w:footnote>
  <w:footnote w:type="continuationSeparator" w:id="0">
    <w:p w14:paraId="4C9ACDA3" w14:textId="77777777" w:rsidR="00F76CA6" w:rsidRDefault="00F76CA6" w:rsidP="00A90A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E229D"/>
    <w:multiLevelType w:val="hybridMultilevel"/>
    <w:tmpl w:val="B5C4C4D4"/>
    <w:lvl w:ilvl="0" w:tplc="54F80D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5E1AE2"/>
    <w:multiLevelType w:val="hybridMultilevel"/>
    <w:tmpl w:val="67C67284"/>
    <w:lvl w:ilvl="0" w:tplc="5776A5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69344B"/>
    <w:multiLevelType w:val="hybridMultilevel"/>
    <w:tmpl w:val="B5C4C4D4"/>
    <w:lvl w:ilvl="0" w:tplc="54F80D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2776E"/>
    <w:multiLevelType w:val="hybridMultilevel"/>
    <w:tmpl w:val="B5C4C4D4"/>
    <w:lvl w:ilvl="0" w:tplc="54F80D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A886C99"/>
    <w:multiLevelType w:val="hybridMultilevel"/>
    <w:tmpl w:val="B5C4C4D4"/>
    <w:lvl w:ilvl="0" w:tplc="54F80D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5771ED"/>
    <w:multiLevelType w:val="hybridMultilevel"/>
    <w:tmpl w:val="B5C4C4D4"/>
    <w:lvl w:ilvl="0" w:tplc="54F80D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89E"/>
    <w:rsid w:val="000D1213"/>
    <w:rsid w:val="000D3E0F"/>
    <w:rsid w:val="001A21A2"/>
    <w:rsid w:val="00370F87"/>
    <w:rsid w:val="00454824"/>
    <w:rsid w:val="00462561"/>
    <w:rsid w:val="00520886"/>
    <w:rsid w:val="00567AD6"/>
    <w:rsid w:val="00583C0E"/>
    <w:rsid w:val="00595643"/>
    <w:rsid w:val="00670394"/>
    <w:rsid w:val="00684246"/>
    <w:rsid w:val="006B4348"/>
    <w:rsid w:val="006D3E36"/>
    <w:rsid w:val="006F0D0E"/>
    <w:rsid w:val="0072289E"/>
    <w:rsid w:val="00774FAD"/>
    <w:rsid w:val="00794EB6"/>
    <w:rsid w:val="007C1D30"/>
    <w:rsid w:val="00812810"/>
    <w:rsid w:val="0088543F"/>
    <w:rsid w:val="008A516B"/>
    <w:rsid w:val="00960509"/>
    <w:rsid w:val="009D03B3"/>
    <w:rsid w:val="00A90ACD"/>
    <w:rsid w:val="00B82DAB"/>
    <w:rsid w:val="00B860B0"/>
    <w:rsid w:val="00BA6640"/>
    <w:rsid w:val="00BB5887"/>
    <w:rsid w:val="00D52850"/>
    <w:rsid w:val="00D6334F"/>
    <w:rsid w:val="00DF7876"/>
    <w:rsid w:val="00E22A5E"/>
    <w:rsid w:val="00EC6E18"/>
    <w:rsid w:val="00F76CA6"/>
    <w:rsid w:val="00FC5F83"/>
    <w:rsid w:val="00FC6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A0E375"/>
  <w15:docId w15:val="{BA144EB5-EF69-44EE-A1E8-4C84EBD5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9E"/>
    <w:pPr>
      <w:ind w:left="720"/>
      <w:contextualSpacing/>
    </w:pPr>
  </w:style>
  <w:style w:type="character" w:styleId="Hyperlink">
    <w:name w:val="Hyperlink"/>
    <w:basedOn w:val="DefaultParagraphFont"/>
    <w:uiPriority w:val="99"/>
    <w:unhideWhenUsed/>
    <w:rsid w:val="0072289E"/>
    <w:rPr>
      <w:color w:val="0563C1" w:themeColor="hyperlink"/>
      <w:u w:val="single"/>
    </w:rPr>
  </w:style>
  <w:style w:type="paragraph" w:styleId="BalloonText">
    <w:name w:val="Balloon Text"/>
    <w:basedOn w:val="Normal"/>
    <w:link w:val="BalloonTextChar"/>
    <w:uiPriority w:val="99"/>
    <w:semiHidden/>
    <w:unhideWhenUsed/>
    <w:rsid w:val="00794E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EB6"/>
    <w:rPr>
      <w:rFonts w:ascii="Segoe UI" w:hAnsi="Segoe UI" w:cs="Segoe UI"/>
      <w:sz w:val="18"/>
      <w:szCs w:val="18"/>
    </w:rPr>
  </w:style>
  <w:style w:type="character" w:styleId="CommentReference">
    <w:name w:val="annotation reference"/>
    <w:basedOn w:val="DefaultParagraphFont"/>
    <w:uiPriority w:val="99"/>
    <w:semiHidden/>
    <w:unhideWhenUsed/>
    <w:rsid w:val="00794EB6"/>
    <w:rPr>
      <w:sz w:val="16"/>
      <w:szCs w:val="16"/>
    </w:rPr>
  </w:style>
  <w:style w:type="paragraph" w:styleId="CommentText">
    <w:name w:val="annotation text"/>
    <w:basedOn w:val="Normal"/>
    <w:link w:val="CommentTextChar"/>
    <w:uiPriority w:val="99"/>
    <w:semiHidden/>
    <w:unhideWhenUsed/>
    <w:rsid w:val="00794EB6"/>
    <w:rPr>
      <w:sz w:val="20"/>
      <w:szCs w:val="20"/>
    </w:rPr>
  </w:style>
  <w:style w:type="character" w:customStyle="1" w:styleId="CommentTextChar">
    <w:name w:val="Comment Text Char"/>
    <w:basedOn w:val="DefaultParagraphFont"/>
    <w:link w:val="CommentText"/>
    <w:uiPriority w:val="99"/>
    <w:semiHidden/>
    <w:rsid w:val="00794EB6"/>
    <w:rPr>
      <w:sz w:val="20"/>
      <w:szCs w:val="20"/>
    </w:rPr>
  </w:style>
  <w:style w:type="paragraph" w:styleId="CommentSubject">
    <w:name w:val="annotation subject"/>
    <w:basedOn w:val="CommentText"/>
    <w:next w:val="CommentText"/>
    <w:link w:val="CommentSubjectChar"/>
    <w:uiPriority w:val="99"/>
    <w:semiHidden/>
    <w:unhideWhenUsed/>
    <w:rsid w:val="00794EB6"/>
    <w:rPr>
      <w:b/>
      <w:bCs/>
    </w:rPr>
  </w:style>
  <w:style w:type="character" w:customStyle="1" w:styleId="CommentSubjectChar">
    <w:name w:val="Comment Subject Char"/>
    <w:basedOn w:val="CommentTextChar"/>
    <w:link w:val="CommentSubject"/>
    <w:uiPriority w:val="99"/>
    <w:semiHidden/>
    <w:rsid w:val="00794EB6"/>
    <w:rPr>
      <w:b/>
      <w:bCs/>
      <w:sz w:val="20"/>
      <w:szCs w:val="20"/>
    </w:rPr>
  </w:style>
  <w:style w:type="character" w:styleId="FollowedHyperlink">
    <w:name w:val="FollowedHyperlink"/>
    <w:basedOn w:val="DefaultParagraphFont"/>
    <w:uiPriority w:val="99"/>
    <w:semiHidden/>
    <w:unhideWhenUsed/>
    <w:rsid w:val="00BA6640"/>
    <w:rPr>
      <w:color w:val="954F72" w:themeColor="followedHyperlink"/>
      <w:u w:val="single"/>
    </w:rPr>
  </w:style>
  <w:style w:type="paragraph" w:styleId="Header">
    <w:name w:val="header"/>
    <w:basedOn w:val="Normal"/>
    <w:link w:val="HeaderChar"/>
    <w:uiPriority w:val="99"/>
    <w:unhideWhenUsed/>
    <w:rsid w:val="00A90ACD"/>
    <w:pPr>
      <w:tabs>
        <w:tab w:val="center" w:pos="4680"/>
        <w:tab w:val="right" w:pos="9360"/>
      </w:tabs>
    </w:pPr>
  </w:style>
  <w:style w:type="character" w:customStyle="1" w:styleId="HeaderChar">
    <w:name w:val="Header Char"/>
    <w:basedOn w:val="DefaultParagraphFont"/>
    <w:link w:val="Header"/>
    <w:uiPriority w:val="99"/>
    <w:rsid w:val="00A90ACD"/>
  </w:style>
  <w:style w:type="paragraph" w:styleId="Footer">
    <w:name w:val="footer"/>
    <w:basedOn w:val="Normal"/>
    <w:link w:val="FooterChar"/>
    <w:uiPriority w:val="99"/>
    <w:unhideWhenUsed/>
    <w:rsid w:val="00A90ACD"/>
    <w:pPr>
      <w:tabs>
        <w:tab w:val="center" w:pos="4680"/>
        <w:tab w:val="right" w:pos="9360"/>
      </w:tabs>
    </w:pPr>
  </w:style>
  <w:style w:type="character" w:customStyle="1" w:styleId="FooterChar">
    <w:name w:val="Footer Char"/>
    <w:basedOn w:val="DefaultParagraphFont"/>
    <w:link w:val="Footer"/>
    <w:uiPriority w:val="99"/>
    <w:rsid w:val="00A90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re.org/privacy-polic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b80cae887264afea13dcd50f446f6f1 xmlns="f322daf9-a916-44d8-ad4b-f3bb70786b17">
      <Terms xmlns="http://schemas.microsoft.com/office/infopath/2007/PartnerControls"/>
    </pb80cae887264afea13dcd50f446f6f1>
    <Body_x002f_Description xmlns="f322daf9-a916-44d8-ad4b-f3bb70786b17">&lt;div class="ExternalClassD4A79CB7B5EB45278081C48418F14060"&gt;&lt;p&gt;​Required addendum for contracts with vendors that will process personal data and private or sesentive information&lt;/p&gt;&lt;/div&gt;</Body_x002f_Description>
    <p0fed52a6e564b84ae5a17fe761f750d xmlns="f322daf9-a916-44d8-ad4b-f3bb70786b17">
      <Terms xmlns="http://schemas.microsoft.com/office/infopath/2007/PartnerControls"/>
    </p0fed52a6e564b84ae5a17fe761f750d>
    <TaxCatchAll xmlns="f322daf9-a916-44d8-ad4b-f3bb70786b17"/>
    <Description0 xmlns="00b4adf8-b09d-43ea-9f02-8b3c506cc44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Forms" ma:contentTypeID="0x0101000D603C6F15770541944A86A0D97E9C1F" ma:contentTypeVersion="1" ma:contentTypeDescription="" ma:contentTypeScope="" ma:versionID="19c005d6f8e6b6218f7cdb84a162304f">
  <xsd:schema xmlns:xsd="http://www.w3.org/2001/XMLSchema" xmlns:xs="http://www.w3.org/2001/XMLSchema" xmlns:p="http://schemas.microsoft.com/office/2006/metadata/properties" xmlns:ns2="f322daf9-a916-44d8-ad4b-f3bb70786b17" xmlns:ns3="00b4adf8-b09d-43ea-9f02-8b3c506cc44f" xmlns:ns4="http://schemas.microsoft.com/sharepoint/v4" targetNamespace="http://schemas.microsoft.com/office/2006/metadata/properties" ma:root="true" ma:fieldsID="e1164057b9c3e1f80043b43cb58c02d6" ns2:_="" ns3:_="" ns4:_="">
    <xsd:import namespace="f322daf9-a916-44d8-ad4b-f3bb70786b17"/>
    <xsd:import namespace="00b4adf8-b09d-43ea-9f02-8b3c506cc44f"/>
    <xsd:import namespace="http://schemas.microsoft.com/sharepoint/v4"/>
    <xsd:element name="properties">
      <xsd:complexType>
        <xsd:sequence>
          <xsd:element name="documentManagement">
            <xsd:complexType>
              <xsd:all>
                <xsd:element ref="ns2:Body_x002f_Description"/>
                <xsd:element ref="ns2:p0fed52a6e564b84ae5a17fe761f750d" minOccurs="0"/>
                <xsd:element ref="ns2:TaxCatchAll" minOccurs="0"/>
                <xsd:element ref="ns2:pb80cae887264afea13dcd50f446f6f1" minOccurs="0"/>
                <xsd:element ref="ns2:TaxCatchAllLabel" minOccurs="0"/>
                <xsd:element ref="ns3:Description0"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2daf9-a916-44d8-ad4b-f3bb70786b17" elementFormDefault="qualified">
    <xsd:import namespace="http://schemas.microsoft.com/office/2006/documentManagement/types"/>
    <xsd:import namespace="http://schemas.microsoft.com/office/infopath/2007/PartnerControls"/>
    <xsd:element name="Body_x002f_Description" ma:index="4" ma:displayName="Body/Description" ma:internalName="Body_x002F_Description" ma:readOnly="false">
      <xsd:simpleType>
        <xsd:restriction base="dms:Note">
          <xsd:maxLength value="255"/>
        </xsd:restriction>
      </xsd:simpleType>
    </xsd:element>
    <xsd:element name="p0fed52a6e564b84ae5a17fe761f750d" ma:index="6" nillable="true" ma:taxonomy="true" ma:internalName="p0fed52a6e564b84ae5a17fe761f750d" ma:taxonomyFieldName="Department_x0020_Name" ma:displayName="Department Name" ma:default="" ma:fieldId="{90fed52a-6e56-4b84-ae5a-17fe761f750d}" ma:sspId="0451ade4-b683-48a6-98ff-0adf93200eb0" ma:termSetId="57c90cbf-f4e2-4ebd-8af2-6d1e131caa86" ma:anchorId="00000000-0000-0000-0000-000000000000" ma:open="false" ma:isKeyword="false">
      <xsd:complexType>
        <xsd:sequence>
          <xsd:element ref="pc:Terms" minOccurs="0" maxOccurs="1"/>
        </xsd:sequence>
      </xsd:complexType>
    </xsd:element>
    <xsd:element name="TaxCatchAll" ma:index="11" nillable="true" ma:displayName="Taxonomy Catch All Column" ma:description="" ma:hidden="true" ma:list="{994a1e95-dfba-462d-a524-9ab4b2ad4f3a}" ma:internalName="TaxCatchAll" ma:showField="CatchAllData" ma:web="f322daf9-a916-44d8-ad4b-f3bb70786b17">
      <xsd:complexType>
        <xsd:complexContent>
          <xsd:extension base="dms:MultiChoiceLookup">
            <xsd:sequence>
              <xsd:element name="Value" type="dms:Lookup" maxOccurs="unbounded" minOccurs="0" nillable="true"/>
            </xsd:sequence>
          </xsd:extension>
        </xsd:complexContent>
      </xsd:complexType>
    </xsd:element>
    <xsd:element name="pb80cae887264afea13dcd50f446f6f1" ma:index="13" nillable="true" ma:taxonomy="true" ma:internalName="pb80cae887264afea13dcd50f446f6f1" ma:taxonomyFieldName="Country" ma:displayName="Country" ma:default="" ma:fieldId="{9b80cae8-8726-4afe-a13d-cd50f446f6f1}" ma:sspId="0451ade4-b683-48a6-98ff-0adf93200eb0" ma:termSetId="fdfe2ec7-0e86-443a-a643-12a848723403" ma:anchorId="00000000-0000-0000-0000-000000000000" ma:open="false" ma:isKeyword="false">
      <xsd:complexType>
        <xsd:sequence>
          <xsd:element ref="pc:Terms" minOccurs="0" maxOccurs="1"/>
        </xsd:sequence>
      </xsd:complexType>
    </xsd:element>
    <xsd:element name="TaxCatchAllLabel" ma:index="14" nillable="true" ma:displayName="Taxonomy Catch All Column1" ma:description="" ma:hidden="true" ma:list="{994a1e95-dfba-462d-a524-9ab4b2ad4f3a}" ma:internalName="TaxCatchAllLabel" ma:readOnly="true" ma:showField="CatchAllDataLabel" ma:web="f322daf9-a916-44d8-ad4b-f3bb70786b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b4adf8-b09d-43ea-9f02-8b3c506cc44f" elementFormDefault="qualified">
    <xsd:import namespace="http://schemas.microsoft.com/office/2006/documentManagement/types"/>
    <xsd:import namespace="http://schemas.microsoft.com/office/infopath/2007/PartnerControls"/>
    <xsd:element name="Description0" ma:index="15" nillable="true" ma:displayName="Description" ma:internalName="Description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A2C45-173B-413D-A73E-A6DDEA10A3E8}">
  <ds:schemaRefs>
    <ds:schemaRef ds:uri="http://schemas.microsoft.com/office/2006/metadata/properties"/>
    <ds:schemaRef ds:uri="http://schemas.microsoft.com/office/infopath/2007/PartnerControls"/>
    <ds:schemaRef ds:uri="http://schemas.microsoft.com/sharepoint/v4"/>
    <ds:schemaRef ds:uri="f322daf9-a916-44d8-ad4b-f3bb70786b17"/>
    <ds:schemaRef ds:uri="00b4adf8-b09d-43ea-9f02-8b3c506cc44f"/>
  </ds:schemaRefs>
</ds:datastoreItem>
</file>

<file path=customXml/itemProps2.xml><?xml version="1.0" encoding="utf-8"?>
<ds:datastoreItem xmlns:ds="http://schemas.openxmlformats.org/officeDocument/2006/customXml" ds:itemID="{17DAAF2A-6302-42E7-90DC-768CF69BB6A7}">
  <ds:schemaRefs>
    <ds:schemaRef ds:uri="http://schemas.microsoft.com/sharepoint/v3/contenttype/forms"/>
  </ds:schemaRefs>
</ds:datastoreItem>
</file>

<file path=customXml/itemProps3.xml><?xml version="1.0" encoding="utf-8"?>
<ds:datastoreItem xmlns:ds="http://schemas.openxmlformats.org/officeDocument/2006/customXml" ds:itemID="{B135EAE9-02E4-4C6A-9777-01BFEA1EF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2daf9-a916-44d8-ad4b-f3bb70786b17"/>
    <ds:schemaRef ds:uri="00b4adf8-b09d-43ea-9f02-8b3c506cc44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21C283-8906-6B4E-B905-2D1E22A9B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Data Protection Addendum</dc:title>
  <dc:subject/>
  <dc:creator>Penar, Rebecca</dc:creator>
  <cp:keywords/>
  <dc:description/>
  <cp:lastModifiedBy>Lenhart, Scott</cp:lastModifiedBy>
  <cp:revision>8</cp:revision>
  <cp:lastPrinted>2015-06-08T12:19:00Z</cp:lastPrinted>
  <dcterms:created xsi:type="dcterms:W3CDTF">2018-03-14T16:43:00Z</dcterms:created>
  <dcterms:modified xsi:type="dcterms:W3CDTF">2018-04-11T17:19:00Z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0x0101000D603C6F15770541944A86A0D97E9C1F</vt:lpwstr>
  </property>
</Properties>
</file>