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DE5" w:rsidRPr="00502637" w:rsidRDefault="00FD4C3C" w:rsidP="006C1960">
      <w:pPr>
        <w:spacing w:before="0" w:after="120" w:line="240" w:lineRule="auto"/>
        <w:jc w:val="both"/>
        <w:rPr>
          <w:b/>
          <w:iCs/>
          <w:lang w:val="en-GB"/>
        </w:rPr>
      </w:pPr>
      <w:r w:rsidRPr="001B5C3E">
        <w:rPr>
          <w:b/>
          <w:iCs/>
          <w:lang w:val="en-GB"/>
        </w:rPr>
        <w:t xml:space="preserve">This </w:t>
      </w:r>
      <w:r w:rsidR="00C24735">
        <w:rPr>
          <w:b/>
          <w:iCs/>
          <w:lang w:val="en-GB"/>
        </w:rPr>
        <w:t xml:space="preserve">Staff interview &amp; survey guide </w:t>
      </w:r>
      <w:r w:rsidR="00C24735">
        <w:rPr>
          <w:iCs/>
          <w:lang w:val="en-GB"/>
        </w:rPr>
        <w:t>provides the framework &amp; questions for involving especially frontline staff (CARE &amp; partners) within a</w:t>
      </w:r>
      <w:r>
        <w:rPr>
          <w:iCs/>
          <w:lang w:val="en-GB"/>
        </w:rPr>
        <w:t xml:space="preserve"> </w:t>
      </w:r>
      <w:r w:rsidR="00C24735" w:rsidRPr="001B5C3E">
        <w:rPr>
          <w:b/>
          <w:iCs/>
          <w:lang w:val="en-GB"/>
        </w:rPr>
        <w:t>Rapid Accoun</w:t>
      </w:r>
      <w:r w:rsidR="00942130">
        <w:rPr>
          <w:b/>
          <w:iCs/>
          <w:lang w:val="en-GB"/>
        </w:rPr>
        <w:t xml:space="preserve">tability Review (RAR). </w:t>
      </w:r>
      <w:r w:rsidR="00942130">
        <w:rPr>
          <w:iCs/>
          <w:lang w:val="en-GB"/>
        </w:rPr>
        <w:t xml:space="preserve">The questions are organized against </w:t>
      </w:r>
      <w:r>
        <w:rPr>
          <w:iCs/>
          <w:lang w:val="en-GB"/>
        </w:rPr>
        <w:t>the commitments established by CARE’s Humanitarian A</w:t>
      </w:r>
      <w:r w:rsidR="001B5C3E">
        <w:rPr>
          <w:iCs/>
          <w:lang w:val="en-GB"/>
        </w:rPr>
        <w:t>ccountab</w:t>
      </w:r>
      <w:r w:rsidR="006C1960">
        <w:rPr>
          <w:iCs/>
          <w:lang w:val="en-GB"/>
        </w:rPr>
        <w:t xml:space="preserve">ility Framework (HAF); which </w:t>
      </w:r>
      <w:r>
        <w:rPr>
          <w:iCs/>
          <w:lang w:val="en-GB"/>
        </w:rPr>
        <w:t>are aligned with the commitments of the Core Humanitar</w:t>
      </w:r>
      <w:r w:rsidR="001B5C3E">
        <w:rPr>
          <w:iCs/>
          <w:lang w:val="en-GB"/>
        </w:rPr>
        <w:t xml:space="preserve">ian </w:t>
      </w:r>
      <w:r w:rsidR="006C1960">
        <w:rPr>
          <w:iCs/>
          <w:lang w:val="en-GB"/>
        </w:rPr>
        <w:t xml:space="preserve">Standard (CHS). </w:t>
      </w:r>
      <w:r w:rsidR="00160DE0" w:rsidRPr="001B5C3E">
        <w:rPr>
          <w:b/>
          <w:iCs/>
          <w:lang w:val="en-GB"/>
        </w:rPr>
        <w:t>Certain indicators are considered as core and therefore should be applied in any RAR</w:t>
      </w:r>
      <w:r w:rsidR="00160DE0">
        <w:rPr>
          <w:iCs/>
          <w:lang w:val="en-GB"/>
        </w:rPr>
        <w:t xml:space="preserve"> whereas other indicators are likely to be applied only in more or less comprehensive RARs. </w:t>
      </w:r>
      <w:r w:rsidR="00E14BD1">
        <w:rPr>
          <w:b/>
          <w:iCs/>
          <w:lang w:val="en-GB"/>
        </w:rPr>
        <w:t xml:space="preserve">For </w:t>
      </w:r>
      <w:r w:rsidR="00160DE0" w:rsidRPr="00502637">
        <w:rPr>
          <w:b/>
          <w:iCs/>
          <w:lang w:val="en-GB"/>
        </w:rPr>
        <w:t xml:space="preserve">prioritising the </w:t>
      </w:r>
      <w:r w:rsidR="00C87DE5" w:rsidRPr="00502637">
        <w:rPr>
          <w:b/>
          <w:iCs/>
          <w:lang w:val="en-GB"/>
        </w:rPr>
        <w:t>indicators in this tool, the following three categories of RARs apply:</w:t>
      </w:r>
    </w:p>
    <w:tbl>
      <w:tblPr>
        <w:tblStyle w:val="TableGrid"/>
        <w:tblW w:w="10173" w:type="dxa"/>
        <w:tblLayout w:type="fixed"/>
        <w:tblLook w:val="04A0" w:firstRow="1" w:lastRow="0" w:firstColumn="1" w:lastColumn="0" w:noHBand="0" w:noVBand="1"/>
      </w:tblPr>
      <w:tblGrid>
        <w:gridCol w:w="817"/>
        <w:gridCol w:w="1276"/>
        <w:gridCol w:w="1276"/>
        <w:gridCol w:w="2126"/>
        <w:gridCol w:w="1559"/>
        <w:gridCol w:w="1559"/>
        <w:gridCol w:w="1560"/>
      </w:tblGrid>
      <w:tr w:rsidR="00502637" w:rsidTr="00055D58">
        <w:tc>
          <w:tcPr>
            <w:tcW w:w="817" w:type="dxa"/>
            <w:shd w:val="clear" w:color="auto" w:fill="FABF8F" w:themeFill="accent6" w:themeFillTint="99"/>
            <w:vAlign w:val="center"/>
          </w:tcPr>
          <w:p w:rsidR="00B66194" w:rsidRPr="001531DC" w:rsidRDefault="00B66194" w:rsidP="00055D58">
            <w:pPr>
              <w:spacing w:after="80"/>
              <w:rPr>
                <w:rFonts w:ascii="Arial Narrow" w:hAnsi="Arial Narrow"/>
                <w:b/>
                <w:iCs/>
                <w:sz w:val="20"/>
                <w:lang w:val="en-GB"/>
              </w:rPr>
            </w:pPr>
            <w:r w:rsidRPr="001531DC">
              <w:rPr>
                <w:rFonts w:ascii="Arial Narrow" w:hAnsi="Arial Narrow"/>
                <w:b/>
                <w:iCs/>
                <w:sz w:val="20"/>
                <w:lang w:val="en-GB"/>
              </w:rPr>
              <w:t>RAR type</w:t>
            </w:r>
          </w:p>
        </w:tc>
        <w:tc>
          <w:tcPr>
            <w:tcW w:w="1276" w:type="dxa"/>
            <w:shd w:val="clear" w:color="auto" w:fill="FABF8F" w:themeFill="accent6" w:themeFillTint="99"/>
            <w:vAlign w:val="center"/>
          </w:tcPr>
          <w:p w:rsidR="00B66194" w:rsidRPr="001531DC" w:rsidRDefault="00B66194" w:rsidP="00055D58">
            <w:pPr>
              <w:spacing w:after="80"/>
              <w:rPr>
                <w:rFonts w:ascii="Arial Narrow" w:hAnsi="Arial Narrow"/>
                <w:b/>
                <w:iCs/>
                <w:sz w:val="20"/>
                <w:lang w:val="en-GB"/>
              </w:rPr>
            </w:pPr>
            <w:r w:rsidRPr="001531DC">
              <w:rPr>
                <w:rFonts w:ascii="Arial Narrow" w:hAnsi="Arial Narrow"/>
                <w:b/>
                <w:iCs/>
                <w:sz w:val="20"/>
                <w:lang w:val="en-GB"/>
              </w:rPr>
              <w:t>Timing</w:t>
            </w:r>
          </w:p>
        </w:tc>
        <w:tc>
          <w:tcPr>
            <w:tcW w:w="1276" w:type="dxa"/>
            <w:shd w:val="clear" w:color="auto" w:fill="FABF8F" w:themeFill="accent6" w:themeFillTint="99"/>
            <w:vAlign w:val="center"/>
          </w:tcPr>
          <w:p w:rsidR="00B66194" w:rsidRPr="001531DC" w:rsidRDefault="00B66194" w:rsidP="00055D58">
            <w:pPr>
              <w:spacing w:after="80"/>
              <w:rPr>
                <w:rFonts w:ascii="Arial Narrow" w:hAnsi="Arial Narrow"/>
                <w:b/>
                <w:iCs/>
                <w:sz w:val="20"/>
                <w:lang w:val="en-GB"/>
              </w:rPr>
            </w:pPr>
            <w:r w:rsidRPr="001531DC">
              <w:rPr>
                <w:rFonts w:ascii="Arial Narrow" w:hAnsi="Arial Narrow"/>
                <w:b/>
                <w:iCs/>
                <w:sz w:val="20"/>
                <w:lang w:val="en-GB"/>
              </w:rPr>
              <w:t>Lead</w:t>
            </w:r>
          </w:p>
          <w:p w:rsidR="00B66194" w:rsidRPr="001531DC" w:rsidRDefault="00B66194" w:rsidP="00055D58">
            <w:pPr>
              <w:spacing w:after="80"/>
              <w:rPr>
                <w:rFonts w:ascii="Arial Narrow" w:hAnsi="Arial Narrow"/>
                <w:b/>
                <w:iCs/>
                <w:sz w:val="20"/>
                <w:lang w:val="en-GB"/>
              </w:rPr>
            </w:pPr>
            <w:r w:rsidRPr="001531DC">
              <w:rPr>
                <w:rFonts w:ascii="Arial Narrow" w:hAnsi="Arial Narrow"/>
                <w:b/>
                <w:iCs/>
                <w:sz w:val="20"/>
                <w:lang w:val="en-GB"/>
              </w:rPr>
              <w:t>(involved)</w:t>
            </w:r>
          </w:p>
        </w:tc>
        <w:tc>
          <w:tcPr>
            <w:tcW w:w="2126" w:type="dxa"/>
            <w:shd w:val="clear" w:color="auto" w:fill="FABF8F" w:themeFill="accent6" w:themeFillTint="99"/>
            <w:vAlign w:val="center"/>
          </w:tcPr>
          <w:p w:rsidR="00B66194" w:rsidRPr="001531DC" w:rsidRDefault="00B66194" w:rsidP="00055D58">
            <w:pPr>
              <w:spacing w:after="80"/>
              <w:rPr>
                <w:rFonts w:ascii="Arial Narrow" w:hAnsi="Arial Narrow"/>
                <w:b/>
                <w:iCs/>
                <w:sz w:val="20"/>
                <w:lang w:val="en-GB"/>
              </w:rPr>
            </w:pPr>
            <w:r w:rsidRPr="001531DC">
              <w:rPr>
                <w:rFonts w:ascii="Arial Narrow" w:hAnsi="Arial Narrow"/>
                <w:b/>
                <w:iCs/>
                <w:sz w:val="20"/>
                <w:lang w:val="en-GB"/>
              </w:rPr>
              <w:t xml:space="preserve">LOE </w:t>
            </w:r>
            <w:r w:rsidR="00BE176A" w:rsidRPr="001531DC">
              <w:rPr>
                <w:rFonts w:ascii="Arial Narrow" w:hAnsi="Arial Narrow"/>
                <w:b/>
                <w:iCs/>
                <w:sz w:val="20"/>
                <w:lang w:val="en-GB"/>
              </w:rPr>
              <w:t xml:space="preserve">RAR </w:t>
            </w:r>
            <w:r w:rsidRPr="001531DC">
              <w:rPr>
                <w:rFonts w:ascii="Arial Narrow" w:hAnsi="Arial Narrow"/>
                <w:b/>
                <w:iCs/>
                <w:sz w:val="20"/>
                <w:lang w:val="en-GB"/>
              </w:rPr>
              <w:t>preparations</w:t>
            </w:r>
          </w:p>
        </w:tc>
        <w:tc>
          <w:tcPr>
            <w:tcW w:w="1559" w:type="dxa"/>
            <w:shd w:val="clear" w:color="auto" w:fill="FABF8F" w:themeFill="accent6" w:themeFillTint="99"/>
            <w:vAlign w:val="center"/>
          </w:tcPr>
          <w:p w:rsidR="00B66194" w:rsidRPr="001531DC" w:rsidRDefault="00BE176A" w:rsidP="00055D58">
            <w:pPr>
              <w:spacing w:after="80"/>
              <w:rPr>
                <w:rFonts w:ascii="Arial Narrow" w:hAnsi="Arial Narrow"/>
                <w:b/>
                <w:iCs/>
                <w:sz w:val="20"/>
                <w:lang w:val="en-GB"/>
              </w:rPr>
            </w:pPr>
            <w:r w:rsidRPr="001531DC">
              <w:rPr>
                <w:rFonts w:ascii="Arial Narrow" w:hAnsi="Arial Narrow"/>
                <w:b/>
                <w:iCs/>
                <w:sz w:val="20"/>
                <w:lang w:val="en-GB"/>
              </w:rPr>
              <w:t xml:space="preserve">LOE RAR </w:t>
            </w:r>
            <w:r w:rsidR="00B66194" w:rsidRPr="001531DC">
              <w:rPr>
                <w:rFonts w:ascii="Arial Narrow" w:hAnsi="Arial Narrow"/>
                <w:b/>
                <w:iCs/>
                <w:sz w:val="20"/>
                <w:lang w:val="en-GB"/>
              </w:rPr>
              <w:t>workshop</w:t>
            </w:r>
          </w:p>
        </w:tc>
        <w:tc>
          <w:tcPr>
            <w:tcW w:w="1559" w:type="dxa"/>
            <w:shd w:val="clear" w:color="auto" w:fill="FABF8F" w:themeFill="accent6" w:themeFillTint="99"/>
            <w:vAlign w:val="center"/>
          </w:tcPr>
          <w:p w:rsidR="00B66194" w:rsidRPr="001531DC" w:rsidRDefault="00502637" w:rsidP="00055D58">
            <w:pPr>
              <w:spacing w:after="80"/>
              <w:rPr>
                <w:rFonts w:ascii="Arial Narrow" w:hAnsi="Arial Narrow"/>
                <w:b/>
                <w:iCs/>
                <w:sz w:val="20"/>
                <w:lang w:val="en-GB"/>
              </w:rPr>
            </w:pPr>
            <w:r>
              <w:rPr>
                <w:rFonts w:ascii="Arial Narrow" w:hAnsi="Arial Narrow"/>
                <w:b/>
                <w:iCs/>
                <w:sz w:val="20"/>
                <w:lang w:val="en-GB"/>
              </w:rPr>
              <w:t xml:space="preserve">Relevant </w:t>
            </w:r>
            <w:r w:rsidR="00B66194" w:rsidRPr="001531DC">
              <w:rPr>
                <w:rFonts w:ascii="Arial Narrow" w:hAnsi="Arial Narrow"/>
                <w:b/>
                <w:iCs/>
                <w:sz w:val="20"/>
                <w:lang w:val="en-GB"/>
              </w:rPr>
              <w:t>HAF-commitments</w:t>
            </w:r>
          </w:p>
        </w:tc>
        <w:tc>
          <w:tcPr>
            <w:tcW w:w="1560" w:type="dxa"/>
            <w:shd w:val="clear" w:color="auto" w:fill="FABF8F" w:themeFill="accent6" w:themeFillTint="99"/>
            <w:vAlign w:val="center"/>
          </w:tcPr>
          <w:p w:rsidR="00B66194" w:rsidRPr="001531DC" w:rsidRDefault="00502637" w:rsidP="00055D58">
            <w:pPr>
              <w:spacing w:after="80"/>
              <w:rPr>
                <w:rFonts w:ascii="Arial Narrow" w:hAnsi="Arial Narrow"/>
                <w:b/>
                <w:iCs/>
                <w:sz w:val="20"/>
                <w:lang w:val="en-GB"/>
              </w:rPr>
            </w:pPr>
            <w:r>
              <w:rPr>
                <w:rFonts w:ascii="Arial Narrow" w:hAnsi="Arial Narrow"/>
                <w:b/>
                <w:iCs/>
                <w:sz w:val="20"/>
                <w:lang w:val="en-GB"/>
              </w:rPr>
              <w:t>P</w:t>
            </w:r>
            <w:r w:rsidR="00B66194" w:rsidRPr="001531DC">
              <w:rPr>
                <w:rFonts w:ascii="Arial Narrow" w:hAnsi="Arial Narrow"/>
                <w:b/>
                <w:iCs/>
                <w:sz w:val="20"/>
                <w:lang w:val="en-GB"/>
              </w:rPr>
              <w:t>erformance targets</w:t>
            </w:r>
            <w:r w:rsidR="00D97C43">
              <w:rPr>
                <w:rFonts w:ascii="Arial Narrow" w:hAnsi="Arial Narrow"/>
                <w:b/>
                <w:iCs/>
                <w:sz w:val="20"/>
                <w:lang w:val="en-GB"/>
              </w:rPr>
              <w:t xml:space="preserve"> (HAF)</w:t>
            </w:r>
          </w:p>
        </w:tc>
      </w:tr>
      <w:tr w:rsidR="005D60BF" w:rsidTr="00055D58">
        <w:trPr>
          <w:cantSplit/>
          <w:trHeight w:val="992"/>
        </w:trPr>
        <w:tc>
          <w:tcPr>
            <w:tcW w:w="817" w:type="dxa"/>
            <w:shd w:val="clear" w:color="auto" w:fill="FFC000"/>
            <w:textDirection w:val="btLr"/>
            <w:vAlign w:val="center"/>
          </w:tcPr>
          <w:p w:rsidR="00B66194" w:rsidRPr="00502637" w:rsidRDefault="00B66194" w:rsidP="00055D58">
            <w:pPr>
              <w:spacing w:after="80"/>
              <w:ind w:left="113" w:right="113"/>
              <w:rPr>
                <w:rFonts w:ascii="Arial Narrow" w:hAnsi="Arial Narrow"/>
                <w:b/>
                <w:iCs/>
                <w:sz w:val="20"/>
                <w:lang w:val="en-GB"/>
              </w:rPr>
            </w:pPr>
            <w:r w:rsidRPr="00502637">
              <w:rPr>
                <w:rFonts w:ascii="Arial Narrow" w:hAnsi="Arial Narrow"/>
                <w:b/>
                <w:iCs/>
                <w:sz w:val="20"/>
                <w:lang w:val="en-GB"/>
              </w:rPr>
              <w:t>LIGHT</w:t>
            </w:r>
          </w:p>
        </w:tc>
        <w:tc>
          <w:tcPr>
            <w:tcW w:w="1276" w:type="dxa"/>
            <w:vAlign w:val="center"/>
          </w:tcPr>
          <w:p w:rsidR="00B66194" w:rsidRPr="007708C0" w:rsidRDefault="00B66194" w:rsidP="00055D58">
            <w:pPr>
              <w:spacing w:after="80"/>
              <w:rPr>
                <w:rFonts w:ascii="Arial Narrow" w:hAnsi="Arial Narrow"/>
                <w:iCs/>
                <w:sz w:val="20"/>
                <w:lang w:val="en-GB"/>
              </w:rPr>
            </w:pPr>
            <w:r w:rsidRPr="007708C0">
              <w:rPr>
                <w:rFonts w:ascii="Arial Narrow" w:hAnsi="Arial Narrow"/>
                <w:iCs/>
                <w:sz w:val="20"/>
                <w:lang w:val="en-GB"/>
              </w:rPr>
              <w:t>Anytime</w:t>
            </w:r>
          </w:p>
        </w:tc>
        <w:tc>
          <w:tcPr>
            <w:tcW w:w="1276" w:type="dxa"/>
            <w:vAlign w:val="center"/>
          </w:tcPr>
          <w:p w:rsidR="00B66194" w:rsidRDefault="00252127" w:rsidP="00055D58">
            <w:pPr>
              <w:spacing w:after="80"/>
              <w:rPr>
                <w:rFonts w:ascii="Arial Narrow" w:hAnsi="Arial Narrow"/>
                <w:iCs/>
                <w:sz w:val="20"/>
                <w:lang w:val="en-GB"/>
              </w:rPr>
            </w:pPr>
            <w:r>
              <w:rPr>
                <w:rFonts w:ascii="Arial Narrow" w:hAnsi="Arial Narrow"/>
                <w:iCs/>
                <w:sz w:val="20"/>
                <w:lang w:val="en-GB"/>
              </w:rPr>
              <w:t xml:space="preserve">Response TL </w:t>
            </w:r>
            <w:r w:rsidR="00B66194">
              <w:rPr>
                <w:rFonts w:ascii="Arial Narrow" w:hAnsi="Arial Narrow"/>
                <w:iCs/>
                <w:sz w:val="20"/>
                <w:lang w:val="en-GB"/>
              </w:rPr>
              <w:t>(CCG, CO-ERT)</w:t>
            </w:r>
          </w:p>
        </w:tc>
        <w:tc>
          <w:tcPr>
            <w:tcW w:w="2126" w:type="dxa"/>
            <w:vAlign w:val="center"/>
          </w:tcPr>
          <w:p w:rsidR="00B66194" w:rsidRPr="007708C0" w:rsidRDefault="00B66194" w:rsidP="00055D58">
            <w:pPr>
              <w:spacing w:after="80"/>
              <w:rPr>
                <w:rFonts w:ascii="Arial Narrow" w:hAnsi="Arial Narrow"/>
                <w:iCs/>
                <w:sz w:val="20"/>
                <w:lang w:val="en-GB"/>
              </w:rPr>
            </w:pPr>
            <w:r>
              <w:rPr>
                <w:rFonts w:ascii="Arial Narrow" w:hAnsi="Arial Narrow"/>
                <w:iCs/>
                <w:sz w:val="20"/>
                <w:lang w:val="en-GB"/>
              </w:rPr>
              <w:t>Based</w:t>
            </w:r>
            <w:r w:rsidR="001E4920">
              <w:rPr>
                <w:rFonts w:ascii="Arial Narrow" w:hAnsi="Arial Narrow"/>
                <w:iCs/>
                <w:sz w:val="20"/>
                <w:lang w:val="en-GB"/>
              </w:rPr>
              <w:t xml:space="preserve"> on</w:t>
            </w:r>
            <w:r>
              <w:rPr>
                <w:rFonts w:ascii="Arial Narrow" w:hAnsi="Arial Narrow"/>
                <w:iCs/>
                <w:sz w:val="20"/>
                <w:lang w:val="en-GB"/>
              </w:rPr>
              <w:t xml:space="preserve"> strategy and related documents (e.g. </w:t>
            </w:r>
            <w:r w:rsidR="001E4920">
              <w:rPr>
                <w:rFonts w:ascii="Arial Narrow" w:hAnsi="Arial Narrow"/>
                <w:iCs/>
                <w:sz w:val="20"/>
                <w:lang w:val="en-GB"/>
              </w:rPr>
              <w:t>A</w:t>
            </w:r>
            <w:r>
              <w:rPr>
                <w:rFonts w:ascii="Arial Narrow" w:hAnsi="Arial Narrow"/>
                <w:iCs/>
                <w:sz w:val="20"/>
                <w:lang w:val="en-GB"/>
              </w:rPr>
              <w:t>nalysis</w:t>
            </w:r>
            <w:r w:rsidR="001E4920">
              <w:rPr>
                <w:rFonts w:ascii="Arial Narrow" w:hAnsi="Arial Narrow"/>
                <w:iCs/>
                <w:sz w:val="20"/>
                <w:lang w:val="en-GB"/>
              </w:rPr>
              <w:t>, Proposals</w:t>
            </w:r>
            <w:r>
              <w:rPr>
                <w:rFonts w:ascii="Arial Narrow" w:hAnsi="Arial Narrow"/>
                <w:iCs/>
                <w:sz w:val="20"/>
                <w:lang w:val="en-GB"/>
              </w:rPr>
              <w:t>)</w:t>
            </w:r>
            <w:r w:rsidR="001E4920">
              <w:rPr>
                <w:rFonts w:ascii="Arial Narrow" w:hAnsi="Arial Narrow"/>
                <w:iCs/>
                <w:sz w:val="20"/>
                <w:lang w:val="en-GB"/>
              </w:rPr>
              <w:t>; Sitreps, reports</w:t>
            </w:r>
          </w:p>
        </w:tc>
        <w:tc>
          <w:tcPr>
            <w:tcW w:w="1559" w:type="dxa"/>
            <w:vAlign w:val="center"/>
          </w:tcPr>
          <w:p w:rsidR="00B66194" w:rsidRDefault="00BE176A" w:rsidP="00055D58">
            <w:pPr>
              <w:spacing w:after="80"/>
              <w:rPr>
                <w:rFonts w:ascii="Arial Narrow" w:hAnsi="Arial Narrow"/>
                <w:iCs/>
                <w:sz w:val="20"/>
                <w:lang w:val="en-GB"/>
              </w:rPr>
            </w:pPr>
            <w:r>
              <w:rPr>
                <w:rFonts w:ascii="Arial Narrow" w:hAnsi="Arial Narrow"/>
                <w:iCs/>
                <w:sz w:val="20"/>
                <w:lang w:val="en-GB"/>
              </w:rPr>
              <w:t>½ - 1 day;</w:t>
            </w:r>
          </w:p>
          <w:p w:rsidR="00BE176A" w:rsidRPr="007708C0" w:rsidRDefault="00BE176A" w:rsidP="00055D58">
            <w:pPr>
              <w:spacing w:after="80"/>
              <w:rPr>
                <w:rFonts w:ascii="Arial Narrow" w:hAnsi="Arial Narrow"/>
                <w:iCs/>
                <w:sz w:val="20"/>
                <w:lang w:val="en-GB"/>
              </w:rPr>
            </w:pPr>
            <w:r>
              <w:rPr>
                <w:rFonts w:ascii="Arial Narrow" w:hAnsi="Arial Narrow"/>
                <w:iCs/>
                <w:sz w:val="20"/>
                <w:lang w:val="en-GB"/>
              </w:rPr>
              <w:t>Internally facilitated</w:t>
            </w:r>
          </w:p>
        </w:tc>
        <w:tc>
          <w:tcPr>
            <w:tcW w:w="1559" w:type="dxa"/>
            <w:vAlign w:val="center"/>
          </w:tcPr>
          <w:p w:rsidR="00B66194" w:rsidRPr="007708C0" w:rsidRDefault="005E2E48" w:rsidP="00055D58">
            <w:pPr>
              <w:spacing w:after="80"/>
              <w:rPr>
                <w:rFonts w:ascii="Arial Narrow" w:hAnsi="Arial Narrow"/>
                <w:iCs/>
                <w:sz w:val="20"/>
                <w:lang w:val="en-GB"/>
              </w:rPr>
            </w:pPr>
            <w:r>
              <w:rPr>
                <w:rFonts w:ascii="Arial Narrow" w:hAnsi="Arial Narrow"/>
                <w:iCs/>
                <w:sz w:val="20"/>
                <w:lang w:val="en-GB"/>
              </w:rPr>
              <w:t>Main</w:t>
            </w:r>
            <w:r w:rsidR="00D97C43">
              <w:rPr>
                <w:rFonts w:ascii="Arial Narrow" w:hAnsi="Arial Narrow"/>
                <w:iCs/>
                <w:sz w:val="20"/>
                <w:lang w:val="en-GB"/>
              </w:rPr>
              <w:t xml:space="preserve">ly Key Actions; esp. </w:t>
            </w:r>
            <w:r>
              <w:rPr>
                <w:rFonts w:ascii="Arial Narrow" w:hAnsi="Arial Narrow"/>
                <w:iCs/>
                <w:sz w:val="20"/>
                <w:lang w:val="en-GB"/>
              </w:rPr>
              <w:t xml:space="preserve">commitments </w:t>
            </w:r>
            <w:r w:rsidR="00A460E1">
              <w:rPr>
                <w:rFonts w:ascii="Arial Narrow" w:hAnsi="Arial Narrow"/>
                <w:iCs/>
                <w:sz w:val="20"/>
                <w:lang w:val="en-GB"/>
              </w:rPr>
              <w:t xml:space="preserve"> </w:t>
            </w:r>
            <w:r>
              <w:rPr>
                <w:rFonts w:ascii="Arial Narrow" w:hAnsi="Arial Narrow"/>
                <w:iCs/>
                <w:sz w:val="20"/>
                <w:lang w:val="en-GB"/>
              </w:rPr>
              <w:t>1-5</w:t>
            </w:r>
          </w:p>
        </w:tc>
        <w:tc>
          <w:tcPr>
            <w:tcW w:w="1560" w:type="dxa"/>
            <w:vAlign w:val="center"/>
          </w:tcPr>
          <w:p w:rsidR="00B66194" w:rsidRPr="007708C0" w:rsidRDefault="00A460E1" w:rsidP="00055D58">
            <w:pPr>
              <w:spacing w:after="80"/>
              <w:rPr>
                <w:rFonts w:ascii="Arial Narrow" w:hAnsi="Arial Narrow"/>
                <w:iCs/>
                <w:sz w:val="20"/>
                <w:lang w:val="en-GB"/>
              </w:rPr>
            </w:pPr>
            <w:r>
              <w:rPr>
                <w:rFonts w:ascii="Arial Narrow" w:hAnsi="Arial Narrow"/>
                <w:iCs/>
                <w:sz w:val="20"/>
                <w:lang w:val="en-GB"/>
              </w:rPr>
              <w:t>Scale &amp; Scope</w:t>
            </w:r>
          </w:p>
        </w:tc>
      </w:tr>
      <w:tr w:rsidR="005D60BF" w:rsidTr="00055D58">
        <w:trPr>
          <w:cantSplit/>
          <w:trHeight w:val="1238"/>
        </w:trPr>
        <w:tc>
          <w:tcPr>
            <w:tcW w:w="817" w:type="dxa"/>
            <w:shd w:val="clear" w:color="auto" w:fill="FFC000"/>
            <w:textDirection w:val="btLr"/>
            <w:vAlign w:val="center"/>
          </w:tcPr>
          <w:p w:rsidR="00B66194" w:rsidRPr="00502637" w:rsidRDefault="00B66194" w:rsidP="00055D58">
            <w:pPr>
              <w:spacing w:after="80"/>
              <w:ind w:left="113" w:right="113"/>
              <w:rPr>
                <w:rFonts w:ascii="Arial Narrow" w:hAnsi="Arial Narrow"/>
                <w:b/>
                <w:iCs/>
                <w:sz w:val="20"/>
                <w:lang w:val="en-GB"/>
              </w:rPr>
            </w:pPr>
            <w:r w:rsidRPr="00502637">
              <w:rPr>
                <w:rFonts w:ascii="Arial Narrow" w:hAnsi="Arial Narrow"/>
                <w:b/>
                <w:iCs/>
                <w:sz w:val="20"/>
                <w:lang w:val="en-GB"/>
              </w:rPr>
              <w:t>BASIC</w:t>
            </w:r>
          </w:p>
        </w:tc>
        <w:tc>
          <w:tcPr>
            <w:tcW w:w="1276" w:type="dxa"/>
            <w:vAlign w:val="center"/>
          </w:tcPr>
          <w:p w:rsidR="00B66194" w:rsidRPr="007708C0" w:rsidRDefault="00B66194" w:rsidP="00055D58">
            <w:pPr>
              <w:spacing w:after="80"/>
              <w:rPr>
                <w:rFonts w:ascii="Arial Narrow" w:hAnsi="Arial Narrow"/>
                <w:iCs/>
                <w:sz w:val="20"/>
                <w:lang w:val="en-GB"/>
              </w:rPr>
            </w:pPr>
            <w:r>
              <w:rPr>
                <w:rFonts w:ascii="Arial Narrow" w:hAnsi="Arial Narrow"/>
                <w:iCs/>
                <w:sz w:val="20"/>
                <w:lang w:val="en-GB"/>
              </w:rPr>
              <w:t>During 1</w:t>
            </w:r>
            <w:r w:rsidRPr="007708C0">
              <w:rPr>
                <w:rFonts w:ascii="Arial Narrow" w:hAnsi="Arial Narrow"/>
                <w:iCs/>
                <w:sz w:val="20"/>
                <w:vertAlign w:val="superscript"/>
                <w:lang w:val="en-GB"/>
              </w:rPr>
              <w:t>st</w:t>
            </w:r>
            <w:r>
              <w:rPr>
                <w:rFonts w:ascii="Arial Narrow" w:hAnsi="Arial Narrow"/>
                <w:iCs/>
                <w:sz w:val="20"/>
                <w:lang w:val="en-GB"/>
              </w:rPr>
              <w:t xml:space="preserve"> month of response</w:t>
            </w:r>
          </w:p>
        </w:tc>
        <w:tc>
          <w:tcPr>
            <w:tcW w:w="1276" w:type="dxa"/>
            <w:vAlign w:val="center"/>
          </w:tcPr>
          <w:p w:rsidR="00B66194" w:rsidRDefault="00837640" w:rsidP="00055D58">
            <w:pPr>
              <w:spacing w:after="80"/>
              <w:rPr>
                <w:rFonts w:ascii="Arial Narrow" w:hAnsi="Arial Narrow"/>
                <w:iCs/>
                <w:sz w:val="20"/>
                <w:lang w:val="en-GB"/>
              </w:rPr>
            </w:pPr>
            <w:r>
              <w:rPr>
                <w:rFonts w:ascii="Arial Narrow" w:hAnsi="Arial Narrow"/>
                <w:iCs/>
                <w:sz w:val="20"/>
                <w:lang w:val="en-GB"/>
              </w:rPr>
              <w:t>CO-ERT (CCG,</w:t>
            </w:r>
            <w:r w:rsidR="009A219C">
              <w:rPr>
                <w:rFonts w:ascii="Arial Narrow" w:hAnsi="Arial Narrow"/>
                <w:iCs/>
                <w:sz w:val="20"/>
                <w:lang w:val="en-GB"/>
              </w:rPr>
              <w:t xml:space="preserve"> involved CMPs)</w:t>
            </w:r>
          </w:p>
        </w:tc>
        <w:tc>
          <w:tcPr>
            <w:tcW w:w="2126" w:type="dxa"/>
            <w:vAlign w:val="center"/>
          </w:tcPr>
          <w:p w:rsidR="00B66194" w:rsidRPr="007708C0" w:rsidRDefault="001E4920" w:rsidP="00055D58">
            <w:pPr>
              <w:spacing w:after="80"/>
              <w:rPr>
                <w:rFonts w:ascii="Arial Narrow" w:hAnsi="Arial Narrow"/>
                <w:iCs/>
                <w:sz w:val="20"/>
                <w:lang w:val="en-GB"/>
              </w:rPr>
            </w:pPr>
            <w:r>
              <w:rPr>
                <w:rFonts w:ascii="Arial Narrow" w:hAnsi="Arial Narrow"/>
                <w:iCs/>
                <w:sz w:val="20"/>
                <w:lang w:val="en-GB"/>
              </w:rPr>
              <w:t>L</w:t>
            </w:r>
            <w:r w:rsidR="00B66194">
              <w:rPr>
                <w:rFonts w:ascii="Arial Narrow" w:hAnsi="Arial Narrow"/>
                <w:iCs/>
                <w:sz w:val="20"/>
                <w:lang w:val="en-GB"/>
              </w:rPr>
              <w:t xml:space="preserve">ight RAR + analysis of </w:t>
            </w:r>
            <w:r w:rsidR="00BE176A">
              <w:rPr>
                <w:rFonts w:ascii="Arial Narrow" w:hAnsi="Arial Narrow"/>
                <w:iCs/>
                <w:sz w:val="20"/>
                <w:lang w:val="en-GB"/>
              </w:rPr>
              <w:t>existing feedback,</w:t>
            </w:r>
            <w:r w:rsidR="00B66194">
              <w:rPr>
                <w:rFonts w:ascii="Arial Narrow" w:hAnsi="Arial Narrow"/>
                <w:iCs/>
                <w:sz w:val="20"/>
                <w:lang w:val="en-GB"/>
              </w:rPr>
              <w:t xml:space="preserve"> complaints received</w:t>
            </w:r>
            <w:r w:rsidR="009A219C">
              <w:rPr>
                <w:rFonts w:ascii="Arial Narrow" w:hAnsi="Arial Narrow"/>
                <w:iCs/>
                <w:sz w:val="20"/>
                <w:lang w:val="en-GB"/>
              </w:rPr>
              <w:t>;</w:t>
            </w:r>
            <w:r w:rsidR="00CF53FB">
              <w:rPr>
                <w:rFonts w:ascii="Arial Narrow" w:hAnsi="Arial Narrow"/>
                <w:iCs/>
                <w:sz w:val="20"/>
                <w:lang w:val="en-GB"/>
              </w:rPr>
              <w:t xml:space="preserve"> if possible </w:t>
            </w:r>
            <w:r w:rsidR="009A219C">
              <w:rPr>
                <w:rFonts w:ascii="Arial Narrow" w:hAnsi="Arial Narrow"/>
                <w:iCs/>
                <w:sz w:val="20"/>
                <w:lang w:val="en-GB"/>
              </w:rPr>
              <w:t xml:space="preserve"> complement with </w:t>
            </w:r>
            <w:r w:rsidR="00CF53FB">
              <w:rPr>
                <w:rFonts w:ascii="Arial Narrow" w:hAnsi="Arial Narrow"/>
                <w:iCs/>
                <w:sz w:val="20"/>
                <w:lang w:val="en-GB"/>
              </w:rPr>
              <w:t>surveys</w:t>
            </w:r>
          </w:p>
        </w:tc>
        <w:tc>
          <w:tcPr>
            <w:tcW w:w="1559" w:type="dxa"/>
            <w:vAlign w:val="center"/>
          </w:tcPr>
          <w:p w:rsidR="00B66194" w:rsidRDefault="009E792A" w:rsidP="00055D58">
            <w:pPr>
              <w:spacing w:after="80"/>
              <w:rPr>
                <w:rFonts w:ascii="Arial Narrow" w:hAnsi="Arial Narrow"/>
                <w:iCs/>
                <w:sz w:val="20"/>
                <w:lang w:val="en-GB"/>
              </w:rPr>
            </w:pPr>
            <w:r>
              <w:rPr>
                <w:rFonts w:ascii="Arial Narrow" w:hAnsi="Arial Narrow"/>
                <w:iCs/>
                <w:sz w:val="20"/>
                <w:lang w:val="en-GB"/>
              </w:rPr>
              <w:t>1-2 days;</w:t>
            </w:r>
          </w:p>
          <w:p w:rsidR="009E792A" w:rsidRPr="007708C0" w:rsidRDefault="009E792A" w:rsidP="00055D58">
            <w:pPr>
              <w:spacing w:after="80"/>
              <w:rPr>
                <w:rFonts w:ascii="Arial Narrow" w:hAnsi="Arial Narrow"/>
                <w:iCs/>
                <w:sz w:val="20"/>
                <w:lang w:val="en-GB"/>
              </w:rPr>
            </w:pPr>
            <w:r>
              <w:rPr>
                <w:rFonts w:ascii="Arial Narrow" w:hAnsi="Arial Narrow"/>
                <w:iCs/>
                <w:sz w:val="20"/>
                <w:lang w:val="en-GB"/>
              </w:rPr>
              <w:t>Internal + external facilitator if possible</w:t>
            </w:r>
          </w:p>
        </w:tc>
        <w:tc>
          <w:tcPr>
            <w:tcW w:w="1559" w:type="dxa"/>
            <w:vAlign w:val="center"/>
          </w:tcPr>
          <w:p w:rsidR="00B66194" w:rsidRPr="007708C0" w:rsidRDefault="00D97C43" w:rsidP="00055D58">
            <w:pPr>
              <w:spacing w:after="80"/>
              <w:rPr>
                <w:rFonts w:ascii="Arial Narrow" w:hAnsi="Arial Narrow"/>
                <w:iCs/>
                <w:sz w:val="20"/>
                <w:lang w:val="en-GB"/>
              </w:rPr>
            </w:pPr>
            <w:r>
              <w:rPr>
                <w:rFonts w:ascii="Arial Narrow" w:hAnsi="Arial Narrow"/>
                <w:iCs/>
                <w:sz w:val="20"/>
                <w:lang w:val="en-GB"/>
              </w:rPr>
              <w:t xml:space="preserve">Selected </w:t>
            </w:r>
            <w:r w:rsidR="00A460E1">
              <w:rPr>
                <w:rFonts w:ascii="Arial Narrow" w:hAnsi="Arial Narrow"/>
                <w:iCs/>
                <w:sz w:val="20"/>
                <w:lang w:val="en-GB"/>
              </w:rPr>
              <w:t>key actions</w:t>
            </w:r>
            <w:r>
              <w:rPr>
                <w:rFonts w:ascii="Arial Narrow" w:hAnsi="Arial Narrow"/>
                <w:iCs/>
                <w:sz w:val="20"/>
                <w:lang w:val="en-GB"/>
              </w:rPr>
              <w:t xml:space="preserve"> &amp; org. responsibilities from</w:t>
            </w:r>
            <w:r w:rsidR="00A460E1">
              <w:rPr>
                <w:rFonts w:ascii="Arial Narrow" w:hAnsi="Arial Narrow"/>
                <w:iCs/>
                <w:sz w:val="20"/>
                <w:lang w:val="en-GB"/>
              </w:rPr>
              <w:t xml:space="preserve"> all commitments</w:t>
            </w:r>
          </w:p>
        </w:tc>
        <w:tc>
          <w:tcPr>
            <w:tcW w:w="1560" w:type="dxa"/>
            <w:vAlign w:val="center"/>
          </w:tcPr>
          <w:p w:rsidR="00B66194" w:rsidRPr="007708C0" w:rsidRDefault="00A460E1" w:rsidP="00055D58">
            <w:pPr>
              <w:spacing w:after="80"/>
              <w:rPr>
                <w:rFonts w:ascii="Arial Narrow" w:hAnsi="Arial Narrow"/>
                <w:iCs/>
                <w:sz w:val="20"/>
                <w:lang w:val="en-GB"/>
              </w:rPr>
            </w:pPr>
            <w:r>
              <w:rPr>
                <w:rFonts w:ascii="Arial Narrow" w:hAnsi="Arial Narrow"/>
                <w:iCs/>
                <w:sz w:val="20"/>
                <w:lang w:val="en-GB"/>
              </w:rPr>
              <w:t>Scale, Scope &amp; quality markers</w:t>
            </w:r>
          </w:p>
        </w:tc>
      </w:tr>
      <w:tr w:rsidR="005D60BF" w:rsidTr="00055D58">
        <w:trPr>
          <w:cantSplit/>
          <w:trHeight w:val="1030"/>
        </w:trPr>
        <w:tc>
          <w:tcPr>
            <w:tcW w:w="817" w:type="dxa"/>
            <w:shd w:val="clear" w:color="auto" w:fill="FFC000"/>
            <w:textDirection w:val="btLr"/>
            <w:vAlign w:val="center"/>
          </w:tcPr>
          <w:p w:rsidR="00B66194" w:rsidRPr="00502637" w:rsidRDefault="00B66194" w:rsidP="00055D58">
            <w:pPr>
              <w:spacing w:after="80"/>
              <w:ind w:left="113" w:right="113"/>
              <w:rPr>
                <w:rFonts w:ascii="Arial Narrow" w:hAnsi="Arial Narrow"/>
                <w:b/>
                <w:iCs/>
                <w:lang w:val="en-GB"/>
              </w:rPr>
            </w:pPr>
            <w:r w:rsidRPr="00502637">
              <w:rPr>
                <w:rFonts w:ascii="Arial Narrow" w:hAnsi="Arial Narrow"/>
                <w:b/>
                <w:iCs/>
                <w:sz w:val="20"/>
                <w:lang w:val="en-GB"/>
              </w:rPr>
              <w:t>COMPRE</w:t>
            </w:r>
            <w:r w:rsidR="000E397F" w:rsidRPr="00502637">
              <w:rPr>
                <w:rFonts w:ascii="Arial Narrow" w:hAnsi="Arial Narrow"/>
                <w:b/>
                <w:iCs/>
                <w:sz w:val="20"/>
                <w:lang w:val="en-GB"/>
              </w:rPr>
              <w:t>-H</w:t>
            </w:r>
            <w:r w:rsidRPr="00502637">
              <w:rPr>
                <w:rFonts w:ascii="Arial Narrow" w:hAnsi="Arial Narrow"/>
                <w:b/>
                <w:iCs/>
                <w:sz w:val="20"/>
                <w:lang w:val="en-GB"/>
              </w:rPr>
              <w:t>ENSIVE</w:t>
            </w:r>
          </w:p>
        </w:tc>
        <w:tc>
          <w:tcPr>
            <w:tcW w:w="1276" w:type="dxa"/>
            <w:vAlign w:val="center"/>
          </w:tcPr>
          <w:p w:rsidR="00B66194" w:rsidRPr="007708C0" w:rsidRDefault="00B66194" w:rsidP="00055D58">
            <w:pPr>
              <w:spacing w:after="80"/>
              <w:rPr>
                <w:rFonts w:ascii="Arial Narrow" w:hAnsi="Arial Narrow"/>
                <w:iCs/>
                <w:sz w:val="20"/>
                <w:lang w:val="en-GB"/>
              </w:rPr>
            </w:pPr>
            <w:r>
              <w:rPr>
                <w:rFonts w:ascii="Arial Narrow" w:hAnsi="Arial Narrow"/>
                <w:iCs/>
                <w:sz w:val="20"/>
                <w:lang w:val="en-GB"/>
              </w:rPr>
              <w:t>2-3 months into the response</w:t>
            </w:r>
          </w:p>
        </w:tc>
        <w:tc>
          <w:tcPr>
            <w:tcW w:w="1276" w:type="dxa"/>
            <w:vAlign w:val="center"/>
          </w:tcPr>
          <w:p w:rsidR="00837640" w:rsidRPr="007708C0" w:rsidRDefault="00837640" w:rsidP="00055D58">
            <w:pPr>
              <w:spacing w:after="80"/>
              <w:rPr>
                <w:rFonts w:ascii="Arial Narrow" w:hAnsi="Arial Narrow"/>
                <w:iCs/>
                <w:sz w:val="20"/>
                <w:lang w:val="en-GB"/>
              </w:rPr>
            </w:pPr>
            <w:r>
              <w:rPr>
                <w:rFonts w:ascii="Arial Narrow" w:hAnsi="Arial Narrow"/>
                <w:iCs/>
                <w:sz w:val="20"/>
                <w:lang w:val="en-GB"/>
              </w:rPr>
              <w:t>Lead member (</w:t>
            </w:r>
            <w:r w:rsidR="00BE176A">
              <w:rPr>
                <w:rFonts w:ascii="Arial Narrow" w:hAnsi="Arial Narrow"/>
                <w:iCs/>
                <w:sz w:val="20"/>
                <w:lang w:val="en-GB"/>
              </w:rPr>
              <w:t>CO-ERT,</w:t>
            </w:r>
            <w:r>
              <w:rPr>
                <w:rFonts w:ascii="Arial Narrow" w:hAnsi="Arial Narrow"/>
                <w:iCs/>
                <w:sz w:val="20"/>
                <w:lang w:val="en-GB"/>
              </w:rPr>
              <w:t xml:space="preserve">  </w:t>
            </w:r>
            <w:r w:rsidR="00BE176A">
              <w:rPr>
                <w:rFonts w:ascii="Arial Narrow" w:hAnsi="Arial Narrow"/>
                <w:iCs/>
                <w:sz w:val="20"/>
                <w:lang w:val="en-GB"/>
              </w:rPr>
              <w:t>CMPs)</w:t>
            </w:r>
          </w:p>
        </w:tc>
        <w:tc>
          <w:tcPr>
            <w:tcW w:w="2126" w:type="dxa"/>
            <w:vAlign w:val="center"/>
          </w:tcPr>
          <w:p w:rsidR="00B66194" w:rsidRPr="007708C0" w:rsidRDefault="001E4920" w:rsidP="00055D58">
            <w:pPr>
              <w:spacing w:after="80"/>
              <w:rPr>
                <w:rFonts w:ascii="Arial Narrow" w:hAnsi="Arial Narrow"/>
                <w:iCs/>
                <w:sz w:val="20"/>
                <w:lang w:val="en-GB"/>
              </w:rPr>
            </w:pPr>
            <w:r>
              <w:rPr>
                <w:rFonts w:ascii="Arial Narrow" w:hAnsi="Arial Narrow"/>
                <w:iCs/>
                <w:sz w:val="20"/>
                <w:lang w:val="en-GB"/>
              </w:rPr>
              <w:t>B</w:t>
            </w:r>
            <w:r w:rsidR="00BE176A">
              <w:rPr>
                <w:rFonts w:ascii="Arial Narrow" w:hAnsi="Arial Narrow"/>
                <w:iCs/>
                <w:sz w:val="20"/>
                <w:lang w:val="en-GB"/>
              </w:rPr>
              <w:t>asic RAR + field investigations (incl. FGD, scorecards etc.)</w:t>
            </w:r>
          </w:p>
        </w:tc>
        <w:tc>
          <w:tcPr>
            <w:tcW w:w="1559" w:type="dxa"/>
            <w:vAlign w:val="center"/>
          </w:tcPr>
          <w:p w:rsidR="005E2E48" w:rsidRDefault="009E792A" w:rsidP="00055D58">
            <w:pPr>
              <w:spacing w:after="80"/>
              <w:rPr>
                <w:rFonts w:ascii="Arial Narrow" w:hAnsi="Arial Narrow"/>
                <w:iCs/>
                <w:sz w:val="20"/>
                <w:lang w:val="en-GB"/>
              </w:rPr>
            </w:pPr>
            <w:r>
              <w:rPr>
                <w:rFonts w:ascii="Arial Narrow" w:hAnsi="Arial Narrow"/>
                <w:iCs/>
                <w:sz w:val="20"/>
                <w:lang w:val="en-GB"/>
              </w:rPr>
              <w:t>3-7 days;</w:t>
            </w:r>
          </w:p>
          <w:p w:rsidR="00B66194" w:rsidRPr="007708C0" w:rsidRDefault="009E792A" w:rsidP="00055D58">
            <w:pPr>
              <w:spacing w:after="80"/>
              <w:rPr>
                <w:rFonts w:ascii="Arial Narrow" w:hAnsi="Arial Narrow"/>
                <w:iCs/>
                <w:sz w:val="20"/>
                <w:lang w:val="en-GB"/>
              </w:rPr>
            </w:pPr>
            <w:r>
              <w:rPr>
                <w:rFonts w:ascii="Arial Narrow" w:hAnsi="Arial Narrow"/>
                <w:iCs/>
                <w:sz w:val="20"/>
                <w:lang w:val="en-GB"/>
              </w:rPr>
              <w:t>independent reviewer; external facilitation</w:t>
            </w:r>
          </w:p>
        </w:tc>
        <w:tc>
          <w:tcPr>
            <w:tcW w:w="1559" w:type="dxa"/>
            <w:vAlign w:val="center"/>
          </w:tcPr>
          <w:p w:rsidR="00B66194" w:rsidRPr="007708C0" w:rsidRDefault="00A460E1" w:rsidP="00055D58">
            <w:pPr>
              <w:spacing w:after="80"/>
              <w:rPr>
                <w:rFonts w:ascii="Arial Narrow" w:hAnsi="Arial Narrow"/>
                <w:iCs/>
                <w:sz w:val="20"/>
                <w:lang w:val="en-GB"/>
              </w:rPr>
            </w:pPr>
            <w:r>
              <w:rPr>
                <w:rFonts w:ascii="Arial Narrow" w:hAnsi="Arial Narrow"/>
                <w:iCs/>
                <w:sz w:val="20"/>
                <w:lang w:val="en-GB"/>
              </w:rPr>
              <w:t>Key actions &amp; organisational responsibilities; all commitments</w:t>
            </w:r>
          </w:p>
        </w:tc>
        <w:tc>
          <w:tcPr>
            <w:tcW w:w="1560" w:type="dxa"/>
            <w:vAlign w:val="center"/>
          </w:tcPr>
          <w:p w:rsidR="00B66194" w:rsidRPr="007708C0" w:rsidRDefault="00A460E1" w:rsidP="00055D58">
            <w:pPr>
              <w:spacing w:after="80"/>
              <w:rPr>
                <w:rFonts w:ascii="Arial Narrow" w:hAnsi="Arial Narrow"/>
                <w:iCs/>
                <w:sz w:val="20"/>
                <w:lang w:val="en-GB"/>
              </w:rPr>
            </w:pPr>
            <w:r>
              <w:rPr>
                <w:rFonts w:ascii="Arial Narrow" w:hAnsi="Arial Narrow"/>
                <w:iCs/>
                <w:sz w:val="20"/>
                <w:lang w:val="en-GB"/>
              </w:rPr>
              <w:t>Scale, Scope, quality markers &amp; management requirements</w:t>
            </w:r>
          </w:p>
        </w:tc>
      </w:tr>
    </w:tbl>
    <w:p w:rsidR="00254DB2" w:rsidRPr="00254DB2" w:rsidRDefault="00254DB2" w:rsidP="00277E3A">
      <w:pPr>
        <w:spacing w:before="0" w:after="80" w:line="240" w:lineRule="auto"/>
        <w:jc w:val="both"/>
        <w:rPr>
          <w:b/>
          <w:iCs/>
          <w:sz w:val="4"/>
        </w:rPr>
      </w:pPr>
    </w:p>
    <w:p w:rsidR="00D25754" w:rsidRPr="00F852A5" w:rsidRDefault="00F852A5" w:rsidP="00F852A5">
      <w:pPr>
        <w:spacing w:before="0" w:after="120" w:line="240" w:lineRule="auto"/>
        <w:jc w:val="both"/>
        <w:rPr>
          <w:b/>
          <w:iCs/>
          <w:lang w:val="en-GB"/>
        </w:rPr>
      </w:pPr>
      <w:r w:rsidRPr="00B709DA">
        <w:rPr>
          <w:iCs/>
          <w:lang w:val="en-GB"/>
        </w:rPr>
        <w:t>T</w:t>
      </w:r>
      <w:r w:rsidR="00055D58">
        <w:rPr>
          <w:iCs/>
          <w:lang w:val="en-GB"/>
        </w:rPr>
        <w:t>his questionnaire can be used</w:t>
      </w:r>
      <w:r w:rsidRPr="00B709DA">
        <w:rPr>
          <w:iCs/>
          <w:lang w:val="en-GB"/>
        </w:rPr>
        <w:t xml:space="preserve"> as interview guide with key informants</w:t>
      </w:r>
      <w:r w:rsidR="00CF3F6D">
        <w:rPr>
          <w:iCs/>
          <w:lang w:val="en-GB"/>
        </w:rPr>
        <w:t xml:space="preserve"> (KI)</w:t>
      </w:r>
      <w:r w:rsidRPr="00B709DA">
        <w:rPr>
          <w:iCs/>
          <w:lang w:val="en-GB"/>
        </w:rPr>
        <w:t>, as gui</w:t>
      </w:r>
      <w:r w:rsidR="00B709DA" w:rsidRPr="00B709DA">
        <w:rPr>
          <w:iCs/>
          <w:lang w:val="en-GB"/>
        </w:rPr>
        <w:t xml:space="preserve">de for a focus group discussion </w:t>
      </w:r>
      <w:r w:rsidR="00CF3F6D">
        <w:rPr>
          <w:iCs/>
          <w:lang w:val="en-GB"/>
        </w:rPr>
        <w:t xml:space="preserve">(FGD) </w:t>
      </w:r>
      <w:r w:rsidRPr="00B709DA">
        <w:rPr>
          <w:iCs/>
          <w:lang w:val="en-GB"/>
        </w:rPr>
        <w:t>or as a basis for</w:t>
      </w:r>
      <w:r w:rsidR="00CF3F6D">
        <w:rPr>
          <w:iCs/>
          <w:lang w:val="en-GB"/>
        </w:rPr>
        <w:t xml:space="preserve"> a </w:t>
      </w:r>
      <w:r w:rsidR="00B709DA" w:rsidRPr="00B709DA">
        <w:rPr>
          <w:iCs/>
          <w:lang w:val="en-GB"/>
        </w:rPr>
        <w:t>survey.</w:t>
      </w:r>
      <w:r w:rsidR="00B709DA">
        <w:rPr>
          <w:b/>
          <w:iCs/>
          <w:lang w:val="en-GB"/>
        </w:rPr>
        <w:t xml:space="preserve"> </w:t>
      </w:r>
      <w:r w:rsidR="00AD315C">
        <w:rPr>
          <w:b/>
          <w:iCs/>
          <w:lang w:val="en-GB"/>
        </w:rPr>
        <w:t>Q</w:t>
      </w:r>
      <w:r w:rsidR="00E14BD1" w:rsidRPr="006C1960">
        <w:rPr>
          <w:b/>
          <w:iCs/>
          <w:lang w:val="en-GB"/>
        </w:rPr>
        <w:t xml:space="preserve">uestions are </w:t>
      </w:r>
      <w:r w:rsidR="00AD315C">
        <w:rPr>
          <w:b/>
          <w:iCs/>
          <w:lang w:val="en-GB"/>
        </w:rPr>
        <w:t xml:space="preserve">kept open </w:t>
      </w:r>
      <w:r w:rsidR="00E14BD1" w:rsidRPr="006C1960">
        <w:rPr>
          <w:b/>
          <w:iCs/>
          <w:lang w:val="en-GB"/>
        </w:rPr>
        <w:t>to allow for a broad range of answers and (in case of interviews) for further probing questions and thus to reflect in adequate details the understanding and percep</w:t>
      </w:r>
      <w:r w:rsidR="00E14BD1">
        <w:rPr>
          <w:b/>
          <w:iCs/>
          <w:lang w:val="en-GB"/>
        </w:rPr>
        <w:t>tion of the KIs</w:t>
      </w:r>
      <w:r w:rsidR="00E14BD1" w:rsidRPr="006C1960">
        <w:rPr>
          <w:b/>
          <w:iCs/>
          <w:lang w:val="en-GB"/>
        </w:rPr>
        <w:t xml:space="preserve">. </w:t>
      </w:r>
      <w:r w:rsidR="00E14BD1" w:rsidRPr="00E14BD1">
        <w:rPr>
          <w:iCs/>
          <w:lang w:val="en-GB"/>
        </w:rPr>
        <w:t>In a light RAR the KIs would be mainly the Emergency Response Team (ERT) whereas for basic and comprehensive RARs they can include staff of CARE and partners in various field locations</w:t>
      </w:r>
      <w:r w:rsidR="00AD315C">
        <w:rPr>
          <w:iCs/>
          <w:lang w:val="en-GB"/>
        </w:rPr>
        <w:t xml:space="preserve">. </w:t>
      </w:r>
      <w:r w:rsidR="00B709DA">
        <w:rPr>
          <w:b/>
          <w:iCs/>
          <w:lang w:val="en-GB"/>
        </w:rPr>
        <w:t>Especially for the staff survey but potentially also in FGD</w:t>
      </w:r>
      <w:r>
        <w:rPr>
          <w:b/>
          <w:iCs/>
          <w:lang w:val="en-GB"/>
        </w:rPr>
        <w:t xml:space="preserve"> </w:t>
      </w:r>
      <w:r w:rsidR="00B709DA">
        <w:rPr>
          <w:b/>
          <w:iCs/>
          <w:lang w:val="en-GB"/>
        </w:rPr>
        <w:t>using</w:t>
      </w:r>
      <w:r w:rsidR="00D25754" w:rsidRPr="00F852A5">
        <w:rPr>
          <w:b/>
          <w:iCs/>
          <w:lang w:val="en-GB"/>
        </w:rPr>
        <w:t xml:space="preserve"> the </w:t>
      </w:r>
      <w:r w:rsidR="00B709DA">
        <w:rPr>
          <w:b/>
          <w:iCs/>
          <w:lang w:val="en-GB"/>
        </w:rPr>
        <w:t xml:space="preserve">performance scoring applying </w:t>
      </w:r>
      <w:r w:rsidR="00D25754" w:rsidRPr="00F852A5">
        <w:rPr>
          <w:b/>
          <w:iCs/>
          <w:lang w:val="en-GB"/>
        </w:rPr>
        <w:t>a range from 0 to 4 based on the following criteria:</w:t>
      </w:r>
    </w:p>
    <w:tbl>
      <w:tblPr>
        <w:tblStyle w:val="TableGrid"/>
        <w:tblW w:w="10173" w:type="dxa"/>
        <w:tblLayout w:type="fixed"/>
        <w:tblLook w:val="04A0" w:firstRow="1" w:lastRow="0" w:firstColumn="1" w:lastColumn="0" w:noHBand="0" w:noVBand="1"/>
      </w:tblPr>
      <w:tblGrid>
        <w:gridCol w:w="1101"/>
        <w:gridCol w:w="9072"/>
      </w:tblGrid>
      <w:tr w:rsidR="00D03019" w:rsidRPr="00C817EA" w:rsidTr="001B7E0B">
        <w:trPr>
          <w:tblHeader/>
        </w:trPr>
        <w:tc>
          <w:tcPr>
            <w:tcW w:w="1101" w:type="dxa"/>
            <w:vAlign w:val="center"/>
          </w:tcPr>
          <w:p w:rsidR="00D03019" w:rsidRPr="00675090" w:rsidRDefault="00D03019" w:rsidP="007C4CC0">
            <w:pPr>
              <w:jc w:val="center"/>
              <w:rPr>
                <w:b/>
                <w:sz w:val="24"/>
                <w:szCs w:val="20"/>
                <w:lang w:val="en-GB"/>
              </w:rPr>
            </w:pPr>
            <w:r w:rsidRPr="00675090">
              <w:rPr>
                <w:b/>
                <w:sz w:val="24"/>
                <w:szCs w:val="20"/>
                <w:lang w:val="en-GB"/>
              </w:rPr>
              <w:t>Score</w:t>
            </w:r>
          </w:p>
        </w:tc>
        <w:tc>
          <w:tcPr>
            <w:tcW w:w="9072" w:type="dxa"/>
            <w:shd w:val="clear" w:color="auto" w:fill="BFBFBF" w:themeFill="background1" w:themeFillShade="BF"/>
          </w:tcPr>
          <w:p w:rsidR="00D03019" w:rsidRPr="008220ED" w:rsidRDefault="00D03019" w:rsidP="007C4CC0">
            <w:pPr>
              <w:jc w:val="center"/>
              <w:rPr>
                <w:b/>
                <w:sz w:val="28"/>
                <w:lang w:val="en-GB"/>
              </w:rPr>
            </w:pPr>
            <w:r>
              <w:rPr>
                <w:b/>
                <w:sz w:val="28"/>
                <w:lang w:val="en-GB"/>
              </w:rPr>
              <w:t>EXTENT of ALIGNMENT</w:t>
            </w:r>
          </w:p>
        </w:tc>
      </w:tr>
      <w:tr w:rsidR="00743597" w:rsidRPr="00C817EA" w:rsidTr="00A433BB">
        <w:trPr>
          <w:trHeight w:val="585"/>
        </w:trPr>
        <w:tc>
          <w:tcPr>
            <w:tcW w:w="1101" w:type="dxa"/>
            <w:shd w:val="clear" w:color="auto" w:fill="BFBFBF" w:themeFill="background1" w:themeFillShade="BF"/>
            <w:vAlign w:val="center"/>
          </w:tcPr>
          <w:p w:rsidR="00743597" w:rsidRPr="00DE3721" w:rsidRDefault="00743597" w:rsidP="007C4CC0">
            <w:pPr>
              <w:jc w:val="center"/>
              <w:rPr>
                <w:sz w:val="32"/>
                <w:szCs w:val="20"/>
              </w:rPr>
            </w:pPr>
            <w:r>
              <w:rPr>
                <w:noProof/>
                <w:sz w:val="19"/>
                <w:szCs w:val="19"/>
                <w:lang w:val="en-GB" w:eastAsia="en-GB"/>
              </w:rPr>
              <w:drawing>
                <wp:inline distT="0" distB="0" distL="0" distR="0" wp14:anchorId="2B69F787" wp14:editId="1B49BD87">
                  <wp:extent cx="342900" cy="347116"/>
                  <wp:effectExtent l="0" t="0" r="0" b="0"/>
                  <wp:docPr id="13" name="Picture 13" descr="L:\Self-assessment\Self-assessment tool\Self-assessment tool v1.2\Score 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elf-assessment\Self-assessment tool\Self-assessment tool v1.2\Score 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209" cy="350465"/>
                          </a:xfrm>
                          <a:prstGeom prst="rect">
                            <a:avLst/>
                          </a:prstGeom>
                          <a:noFill/>
                          <a:ln>
                            <a:noFill/>
                          </a:ln>
                        </pic:spPr>
                      </pic:pic>
                    </a:graphicData>
                  </a:graphic>
                </wp:inline>
              </w:drawing>
            </w:r>
            <w:r w:rsidRPr="00DE3721">
              <w:rPr>
                <w:b/>
                <w:sz w:val="32"/>
                <w:szCs w:val="20"/>
                <w:lang w:val="en-GB"/>
              </w:rPr>
              <w:t>0</w:t>
            </w:r>
          </w:p>
        </w:tc>
        <w:tc>
          <w:tcPr>
            <w:tcW w:w="9072" w:type="dxa"/>
            <w:tcMar>
              <w:left w:w="57" w:type="dxa"/>
              <w:right w:w="57" w:type="dxa"/>
            </w:tcMar>
          </w:tcPr>
          <w:p w:rsidR="00743597" w:rsidRPr="00743597" w:rsidRDefault="00743597" w:rsidP="00743597">
            <w:pPr>
              <w:pStyle w:val="ListParagraph"/>
              <w:numPr>
                <w:ilvl w:val="0"/>
                <w:numId w:val="3"/>
              </w:numPr>
              <w:ind w:left="175" w:hanging="141"/>
              <w:rPr>
                <w:szCs w:val="19"/>
                <w:bdr w:val="nil"/>
                <w:lang w:val="en-GB"/>
              </w:rPr>
            </w:pPr>
            <w:r w:rsidRPr="00743597">
              <w:rPr>
                <w:szCs w:val="19"/>
                <w:bdr w:val="nil"/>
                <w:lang w:val="en-GB"/>
              </w:rPr>
              <w:t xml:space="preserve">Operational activities and actions systematically contradict the intent of a CHS requirement. </w:t>
            </w:r>
          </w:p>
          <w:p w:rsidR="00743597" w:rsidRPr="00A433BB" w:rsidRDefault="00743597" w:rsidP="00A433BB">
            <w:pPr>
              <w:pStyle w:val="ListParagraph"/>
              <w:numPr>
                <w:ilvl w:val="0"/>
                <w:numId w:val="3"/>
              </w:numPr>
              <w:ind w:left="175" w:hanging="141"/>
              <w:rPr>
                <w:szCs w:val="19"/>
                <w:bdr w:val="nil"/>
                <w:lang w:val="en-GB"/>
              </w:rPr>
            </w:pPr>
            <w:r w:rsidRPr="00743597">
              <w:rPr>
                <w:szCs w:val="19"/>
                <w:bdr w:val="nil"/>
                <w:lang w:val="en-GB"/>
              </w:rPr>
              <w:t>A systemic issue threatens the integrity of a CHS Commitment</w:t>
            </w:r>
          </w:p>
        </w:tc>
      </w:tr>
      <w:tr w:rsidR="00C53BE5" w:rsidRPr="00C817EA" w:rsidTr="0085332E">
        <w:trPr>
          <w:trHeight w:val="766"/>
        </w:trPr>
        <w:tc>
          <w:tcPr>
            <w:tcW w:w="1101" w:type="dxa"/>
            <w:shd w:val="clear" w:color="auto" w:fill="BFBFBF" w:themeFill="background1" w:themeFillShade="BF"/>
            <w:vAlign w:val="center"/>
          </w:tcPr>
          <w:p w:rsidR="00C53BE5" w:rsidRPr="00DE3721" w:rsidRDefault="00C53BE5" w:rsidP="007C4CC0">
            <w:pPr>
              <w:jc w:val="center"/>
              <w:rPr>
                <w:sz w:val="32"/>
                <w:szCs w:val="20"/>
              </w:rPr>
            </w:pPr>
            <w:r>
              <w:rPr>
                <w:noProof/>
                <w:sz w:val="19"/>
                <w:szCs w:val="19"/>
                <w:lang w:val="en-GB" w:eastAsia="en-GB"/>
              </w:rPr>
              <w:drawing>
                <wp:inline distT="0" distB="0" distL="0" distR="0" wp14:anchorId="4A57F288" wp14:editId="2B0038A7">
                  <wp:extent cx="285750" cy="302482"/>
                  <wp:effectExtent l="0" t="0" r="0" b="2540"/>
                  <wp:docPr id="14" name="Picture 14" descr="L:\Self-assessment\Self-assessment tool\Self-assessment tool v1.2\Sco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Self-assessment\Self-assessment tool\Self-assessment tool v1.2\Score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964" cy="305884"/>
                          </a:xfrm>
                          <a:prstGeom prst="rect">
                            <a:avLst/>
                          </a:prstGeom>
                          <a:noFill/>
                          <a:ln>
                            <a:noFill/>
                          </a:ln>
                        </pic:spPr>
                      </pic:pic>
                    </a:graphicData>
                  </a:graphic>
                </wp:inline>
              </w:drawing>
            </w:r>
            <w:r w:rsidRPr="00DE3721">
              <w:rPr>
                <w:b/>
                <w:sz w:val="32"/>
                <w:szCs w:val="20"/>
                <w:lang w:val="en-GB"/>
              </w:rPr>
              <w:t>1</w:t>
            </w:r>
          </w:p>
        </w:tc>
        <w:tc>
          <w:tcPr>
            <w:tcW w:w="9072" w:type="dxa"/>
            <w:tcMar>
              <w:left w:w="57" w:type="dxa"/>
              <w:right w:w="57" w:type="dxa"/>
            </w:tcMar>
          </w:tcPr>
          <w:p w:rsidR="00C53BE5" w:rsidRPr="00C53BE5" w:rsidRDefault="00C53BE5" w:rsidP="007C4CC0">
            <w:pPr>
              <w:pStyle w:val="ListParagraph"/>
              <w:numPr>
                <w:ilvl w:val="0"/>
                <w:numId w:val="3"/>
              </w:numPr>
              <w:ind w:left="175" w:hanging="141"/>
              <w:rPr>
                <w:szCs w:val="19"/>
                <w:bdr w:val="nil"/>
                <w:lang w:val="en-GB"/>
              </w:rPr>
            </w:pPr>
            <w:r w:rsidRPr="00C53BE5">
              <w:rPr>
                <w:szCs w:val="19"/>
                <w:bdr w:val="nil"/>
                <w:lang w:val="en-GB"/>
              </w:rPr>
              <w:t xml:space="preserve">Some actions respond to CHS commitment but significant elements do not reflect it even if relevant policies &amp; procedures are in place. </w:t>
            </w:r>
          </w:p>
          <w:p w:rsidR="00C53BE5" w:rsidRPr="00EF741F" w:rsidRDefault="00C53BE5" w:rsidP="00C53BE5">
            <w:pPr>
              <w:pStyle w:val="ListParagraph"/>
              <w:numPr>
                <w:ilvl w:val="0"/>
                <w:numId w:val="3"/>
              </w:numPr>
              <w:ind w:left="175" w:hanging="141"/>
              <w:rPr>
                <w:sz w:val="19"/>
                <w:szCs w:val="19"/>
                <w:bdr w:val="nil"/>
                <w:lang w:val="en-GB"/>
              </w:rPr>
            </w:pPr>
            <w:r w:rsidRPr="00C53BE5">
              <w:rPr>
                <w:szCs w:val="19"/>
                <w:bdr w:val="nil"/>
                <w:lang w:val="en-GB"/>
              </w:rPr>
              <w:t>Policies exist but incomplete and/or are not monitored and/or not accompanied with sufficient guidance / staff orientation.</w:t>
            </w:r>
          </w:p>
        </w:tc>
      </w:tr>
      <w:tr w:rsidR="00C21B00" w:rsidRPr="00C817EA" w:rsidTr="00044EE7">
        <w:trPr>
          <w:trHeight w:val="813"/>
        </w:trPr>
        <w:tc>
          <w:tcPr>
            <w:tcW w:w="1101" w:type="dxa"/>
            <w:shd w:val="clear" w:color="auto" w:fill="BFBFBF" w:themeFill="background1" w:themeFillShade="BF"/>
            <w:vAlign w:val="center"/>
          </w:tcPr>
          <w:p w:rsidR="00C21B00" w:rsidRPr="00DE3721" w:rsidRDefault="00C21B00" w:rsidP="007C4CC0">
            <w:pPr>
              <w:jc w:val="center"/>
              <w:rPr>
                <w:sz w:val="32"/>
                <w:szCs w:val="20"/>
              </w:rPr>
            </w:pPr>
            <w:r>
              <w:rPr>
                <w:noProof/>
                <w:lang w:val="en-GB" w:eastAsia="en-GB"/>
              </w:rPr>
              <w:drawing>
                <wp:inline distT="0" distB="0" distL="0" distR="0" wp14:anchorId="5A003BFA" wp14:editId="5609BADD">
                  <wp:extent cx="293511" cy="304800"/>
                  <wp:effectExtent l="0" t="0" r="0" b="0"/>
                  <wp:docPr id="15" name="Picture 15" descr="Description: L:\Self-assessment\Self-assessment tool\Self-assessment tool v1.2\Sco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Self-assessment\Self-assessment tool\Self-assessment tool v1.2\Score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511" cy="304800"/>
                          </a:xfrm>
                          <a:prstGeom prst="rect">
                            <a:avLst/>
                          </a:prstGeom>
                          <a:noFill/>
                          <a:ln>
                            <a:noFill/>
                          </a:ln>
                        </pic:spPr>
                      </pic:pic>
                    </a:graphicData>
                  </a:graphic>
                </wp:inline>
              </w:drawing>
            </w:r>
            <w:r w:rsidRPr="00DE3721">
              <w:rPr>
                <w:b/>
                <w:sz w:val="32"/>
                <w:szCs w:val="20"/>
                <w:lang w:val="en-GB"/>
              </w:rPr>
              <w:t>2</w:t>
            </w:r>
          </w:p>
        </w:tc>
        <w:tc>
          <w:tcPr>
            <w:tcW w:w="9072" w:type="dxa"/>
            <w:tcMar>
              <w:left w:w="57" w:type="dxa"/>
              <w:right w:w="57" w:type="dxa"/>
            </w:tcMar>
          </w:tcPr>
          <w:p w:rsidR="00C21B00" w:rsidRPr="00C21B00" w:rsidRDefault="00E144AD" w:rsidP="007C4CC0">
            <w:pPr>
              <w:pStyle w:val="ListParagraph"/>
              <w:numPr>
                <w:ilvl w:val="0"/>
                <w:numId w:val="3"/>
              </w:numPr>
              <w:ind w:left="175" w:hanging="141"/>
              <w:rPr>
                <w:szCs w:val="19"/>
                <w:bdr w:val="nil"/>
                <w:lang w:val="en-GB"/>
              </w:rPr>
            </w:pPr>
            <w:r>
              <w:rPr>
                <w:szCs w:val="19"/>
                <w:bdr w:val="nil"/>
              </w:rPr>
              <w:t>Pr</w:t>
            </w:r>
            <w:r w:rsidRPr="00C21B00">
              <w:rPr>
                <w:szCs w:val="19"/>
                <w:bdr w:val="nil"/>
                <w:lang w:val="en-GB"/>
              </w:rPr>
              <w:t>ocedures</w:t>
            </w:r>
            <w:r w:rsidR="00C21B00" w:rsidRPr="00C21B00">
              <w:rPr>
                <w:szCs w:val="19"/>
                <w:bdr w:val="nil"/>
                <w:lang w:val="en-GB"/>
              </w:rPr>
              <w:t xml:space="preserve"> &amp; actions at operational level are broadly in line with the intent </w:t>
            </w:r>
          </w:p>
          <w:p w:rsidR="00C21B00" w:rsidRPr="00C21B00" w:rsidRDefault="00C21B00" w:rsidP="007C4CC0">
            <w:pPr>
              <w:pStyle w:val="ListParagraph"/>
              <w:numPr>
                <w:ilvl w:val="0"/>
                <w:numId w:val="3"/>
              </w:numPr>
              <w:ind w:left="175" w:hanging="141"/>
              <w:rPr>
                <w:szCs w:val="19"/>
                <w:bdr w:val="nil"/>
                <w:lang w:val="en-GB"/>
              </w:rPr>
            </w:pPr>
            <w:r w:rsidRPr="00C21B00">
              <w:rPr>
                <w:szCs w:val="19"/>
                <w:bdr w:val="nil"/>
                <w:lang w:val="en-GB"/>
              </w:rPr>
              <w:t xml:space="preserve">Implementation of commitment varies and is driven by people rather than organizational culture. </w:t>
            </w:r>
          </w:p>
          <w:p w:rsidR="00C21B00" w:rsidRPr="00C21B00" w:rsidRDefault="00C21B00" w:rsidP="00C21B00">
            <w:pPr>
              <w:pStyle w:val="ListParagraph"/>
              <w:numPr>
                <w:ilvl w:val="0"/>
                <w:numId w:val="3"/>
              </w:numPr>
              <w:ind w:left="175" w:hanging="141"/>
              <w:rPr>
                <w:szCs w:val="19"/>
                <w:bdr w:val="nil"/>
                <w:lang w:val="en-GB"/>
              </w:rPr>
            </w:pPr>
            <w:r w:rsidRPr="00C21B00">
              <w:rPr>
                <w:szCs w:val="19"/>
                <w:bdr w:val="nil"/>
                <w:lang w:val="en-GB"/>
              </w:rPr>
              <w:t xml:space="preserve">Policies and procedures </w:t>
            </w:r>
            <w:r w:rsidR="00E144AD">
              <w:rPr>
                <w:szCs w:val="19"/>
                <w:bdr w:val="nil"/>
                <w:lang w:val="en-GB"/>
              </w:rPr>
              <w:t>are</w:t>
            </w:r>
            <w:r w:rsidRPr="00C21B00">
              <w:rPr>
                <w:szCs w:val="19"/>
                <w:bdr w:val="nil"/>
                <w:lang w:val="en-GB"/>
              </w:rPr>
              <w:t xml:space="preserve"> not always accompanied with sufficient guidance and/or monitoring</w:t>
            </w:r>
          </w:p>
        </w:tc>
      </w:tr>
      <w:tr w:rsidR="00A433BB" w:rsidRPr="00C817EA" w:rsidTr="00F36018">
        <w:trPr>
          <w:trHeight w:val="941"/>
        </w:trPr>
        <w:tc>
          <w:tcPr>
            <w:tcW w:w="1101" w:type="dxa"/>
            <w:shd w:val="clear" w:color="auto" w:fill="BFBFBF" w:themeFill="background1" w:themeFillShade="BF"/>
            <w:vAlign w:val="center"/>
          </w:tcPr>
          <w:p w:rsidR="00A433BB" w:rsidRPr="00DE3721" w:rsidRDefault="00A433BB" w:rsidP="007C4CC0">
            <w:pPr>
              <w:jc w:val="center"/>
              <w:rPr>
                <w:b/>
                <w:sz w:val="32"/>
                <w:szCs w:val="20"/>
                <w:lang w:val="en-GB"/>
              </w:rPr>
            </w:pPr>
            <w:r>
              <w:rPr>
                <w:noProof/>
                <w:lang w:val="en-GB" w:eastAsia="en-GB"/>
              </w:rPr>
              <w:drawing>
                <wp:inline distT="0" distB="0" distL="0" distR="0" wp14:anchorId="518F586C" wp14:editId="033FFC48">
                  <wp:extent cx="309563" cy="333375"/>
                  <wp:effectExtent l="0" t="0" r="0" b="0"/>
                  <wp:docPr id="16" name="Picture 16" descr="Description: L:\Self-assessment\Self-assessment tool\Self-assessment tool v1.2\Sco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L:\Self-assessment\Self-assessment tool\Self-assessment tool v1.2\Score 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563" cy="333375"/>
                          </a:xfrm>
                          <a:prstGeom prst="rect">
                            <a:avLst/>
                          </a:prstGeom>
                          <a:noFill/>
                          <a:ln>
                            <a:noFill/>
                          </a:ln>
                        </pic:spPr>
                      </pic:pic>
                    </a:graphicData>
                  </a:graphic>
                </wp:inline>
              </w:drawing>
            </w:r>
            <w:r w:rsidRPr="00DE3721">
              <w:rPr>
                <w:b/>
                <w:sz w:val="32"/>
                <w:szCs w:val="20"/>
                <w:bdr w:val="nil"/>
                <w:lang w:val="en-GB"/>
              </w:rPr>
              <w:t>3</w:t>
            </w:r>
          </w:p>
        </w:tc>
        <w:tc>
          <w:tcPr>
            <w:tcW w:w="9072" w:type="dxa"/>
            <w:tcMar>
              <w:left w:w="57" w:type="dxa"/>
              <w:right w:w="57" w:type="dxa"/>
            </w:tcMar>
          </w:tcPr>
          <w:p w:rsidR="00A433BB" w:rsidRPr="00A433BB" w:rsidRDefault="00A433BB" w:rsidP="007C4CC0">
            <w:pPr>
              <w:pStyle w:val="ListParagraph"/>
              <w:numPr>
                <w:ilvl w:val="0"/>
                <w:numId w:val="3"/>
              </w:numPr>
              <w:ind w:left="175" w:hanging="141"/>
              <w:rPr>
                <w:szCs w:val="19"/>
                <w:bdr w:val="nil"/>
                <w:lang w:val="en-GB"/>
              </w:rPr>
            </w:pPr>
            <w:r w:rsidRPr="00A433BB">
              <w:rPr>
                <w:szCs w:val="19"/>
                <w:bdr w:val="nil"/>
                <w:lang w:val="en-GB"/>
              </w:rPr>
              <w:t xml:space="preserve">Actions of projects and programmes reflect the requirement throughout programme sites. </w:t>
            </w:r>
          </w:p>
          <w:p w:rsidR="00A433BB" w:rsidRPr="00353A84" w:rsidRDefault="00A433BB" w:rsidP="00A433BB">
            <w:pPr>
              <w:pStyle w:val="ListParagraph"/>
              <w:numPr>
                <w:ilvl w:val="0"/>
                <w:numId w:val="3"/>
              </w:numPr>
              <w:ind w:left="175" w:hanging="141"/>
              <w:rPr>
                <w:sz w:val="19"/>
                <w:szCs w:val="19"/>
              </w:rPr>
            </w:pPr>
            <w:r w:rsidRPr="00A433BB">
              <w:rPr>
                <w:szCs w:val="19"/>
                <w:bdr w:val="nil"/>
                <w:lang w:val="en-GB"/>
              </w:rPr>
              <w:t>Relevant policies and procedures exist, are accompanied with guidance and their implementation is monitored</w:t>
            </w:r>
            <w:r>
              <w:rPr>
                <w:szCs w:val="19"/>
                <w:bdr w:val="nil"/>
                <w:lang w:val="en-GB"/>
              </w:rPr>
              <w:t xml:space="preserve"> and s</w:t>
            </w:r>
            <w:r w:rsidRPr="00A433BB">
              <w:rPr>
                <w:szCs w:val="19"/>
                <w:bdr w:val="nil"/>
                <w:lang w:val="en-GB"/>
              </w:rPr>
              <w:t>taff are made accountable for the</w:t>
            </w:r>
            <w:r>
              <w:rPr>
                <w:szCs w:val="19"/>
                <w:bdr w:val="nil"/>
                <w:lang w:val="en-GB"/>
              </w:rPr>
              <w:t>ir</w:t>
            </w:r>
            <w:r w:rsidRPr="00A433BB">
              <w:rPr>
                <w:szCs w:val="19"/>
                <w:bdr w:val="nil"/>
                <w:lang w:val="en-GB"/>
              </w:rPr>
              <w:t xml:space="preserve"> application of relevant policies and procedures. Staff are familiar with </w:t>
            </w:r>
            <w:r>
              <w:rPr>
                <w:szCs w:val="19"/>
                <w:bdr w:val="nil"/>
                <w:lang w:val="en-GB"/>
              </w:rPr>
              <w:t>relevant policies and</w:t>
            </w:r>
            <w:r w:rsidRPr="00A433BB">
              <w:rPr>
                <w:szCs w:val="19"/>
                <w:bdr w:val="nil"/>
                <w:lang w:val="en-GB"/>
              </w:rPr>
              <w:t xml:space="preserve"> can prov</w:t>
            </w:r>
            <w:r>
              <w:rPr>
                <w:szCs w:val="19"/>
                <w:bdr w:val="nil"/>
                <w:lang w:val="en-GB"/>
              </w:rPr>
              <w:t>ide several practical examples.</w:t>
            </w:r>
          </w:p>
        </w:tc>
      </w:tr>
      <w:tr w:rsidR="00A433BB" w:rsidRPr="00C817EA" w:rsidTr="003B2A8D">
        <w:trPr>
          <w:trHeight w:val="722"/>
        </w:trPr>
        <w:tc>
          <w:tcPr>
            <w:tcW w:w="1101" w:type="dxa"/>
            <w:shd w:val="clear" w:color="auto" w:fill="BFBFBF" w:themeFill="background1" w:themeFillShade="BF"/>
            <w:vAlign w:val="center"/>
          </w:tcPr>
          <w:p w:rsidR="00A433BB" w:rsidRPr="00DE3721" w:rsidRDefault="00A433BB" w:rsidP="007C4CC0">
            <w:pPr>
              <w:jc w:val="center"/>
              <w:rPr>
                <w:b/>
                <w:sz w:val="32"/>
                <w:szCs w:val="20"/>
                <w:bdr w:val="nil"/>
                <w:lang w:val="en-GB"/>
              </w:rPr>
            </w:pPr>
            <w:r>
              <w:rPr>
                <w:noProof/>
                <w:lang w:val="en-GB" w:eastAsia="en-GB"/>
              </w:rPr>
              <w:drawing>
                <wp:inline distT="0" distB="0" distL="0" distR="0" wp14:anchorId="10CC9EF5" wp14:editId="14FACA6A">
                  <wp:extent cx="333375" cy="333375"/>
                  <wp:effectExtent l="0" t="0" r="9525" b="9525"/>
                  <wp:docPr id="17" name="Picture 17" descr="Description: L:\Self-assessment\Self-assessment tool\Self-assessment tool v1.2\Sco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L:\Self-assessment\Self-assessment tool\Self-assessment tool v1.2\Score 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DE3721">
              <w:rPr>
                <w:b/>
                <w:sz w:val="32"/>
                <w:szCs w:val="20"/>
                <w:bdr w:val="nil"/>
                <w:lang w:val="en-GB"/>
              </w:rPr>
              <w:t>4</w:t>
            </w:r>
          </w:p>
        </w:tc>
        <w:tc>
          <w:tcPr>
            <w:tcW w:w="9072" w:type="dxa"/>
            <w:tcMar>
              <w:left w:w="57" w:type="dxa"/>
              <w:right w:w="57" w:type="dxa"/>
            </w:tcMar>
          </w:tcPr>
          <w:p w:rsidR="00A433BB" w:rsidRPr="00A433BB" w:rsidRDefault="00A433BB" w:rsidP="007C4CC0">
            <w:pPr>
              <w:pStyle w:val="ListParagraph"/>
              <w:numPr>
                <w:ilvl w:val="0"/>
                <w:numId w:val="3"/>
              </w:numPr>
              <w:ind w:left="175" w:hanging="141"/>
              <w:rPr>
                <w:szCs w:val="19"/>
              </w:rPr>
            </w:pPr>
            <w:r w:rsidRPr="00A433BB">
              <w:rPr>
                <w:szCs w:val="19"/>
                <w:bdr w:val="nil"/>
                <w:lang w:val="en-GB"/>
              </w:rPr>
              <w:t xml:space="preserve">Field and programme staff act frequently in a way that goes beyond CHS requirement </w:t>
            </w:r>
          </w:p>
          <w:p w:rsidR="00A433BB" w:rsidRPr="00A433BB" w:rsidRDefault="00A433BB" w:rsidP="007C4CC0">
            <w:pPr>
              <w:pStyle w:val="ListParagraph"/>
              <w:numPr>
                <w:ilvl w:val="0"/>
                <w:numId w:val="3"/>
              </w:numPr>
              <w:ind w:left="175" w:hanging="141"/>
              <w:rPr>
                <w:szCs w:val="19"/>
              </w:rPr>
            </w:pPr>
            <w:r>
              <w:rPr>
                <w:szCs w:val="19"/>
                <w:bdr w:val="nil"/>
              </w:rPr>
              <w:t>E</w:t>
            </w:r>
            <w:r w:rsidRPr="00A433BB">
              <w:rPr>
                <w:szCs w:val="19"/>
                <w:bdr w:val="nil"/>
                <w:lang w:val="en-GB"/>
              </w:rPr>
              <w:t xml:space="preserve">xternal stakeholders are particularly satisfied with the work of the organisation </w:t>
            </w:r>
          </w:p>
          <w:p w:rsidR="00A433BB" w:rsidRPr="00A433BB" w:rsidRDefault="00A433BB" w:rsidP="003B2A8D">
            <w:pPr>
              <w:pStyle w:val="ListParagraph"/>
              <w:numPr>
                <w:ilvl w:val="0"/>
                <w:numId w:val="3"/>
              </w:numPr>
              <w:ind w:left="175" w:hanging="141"/>
              <w:rPr>
                <w:szCs w:val="19"/>
                <w:bdr w:val="nil"/>
                <w:lang w:val="en-GB"/>
              </w:rPr>
            </w:pPr>
            <w:r w:rsidRPr="00A433BB">
              <w:rPr>
                <w:szCs w:val="19"/>
                <w:bdr w:val="nil"/>
                <w:lang w:val="en-GB"/>
              </w:rPr>
              <w:t xml:space="preserve">Policies and procedures </w:t>
            </w:r>
            <w:r w:rsidR="003B2A8D" w:rsidRPr="00A433BB">
              <w:rPr>
                <w:szCs w:val="19"/>
                <w:bdr w:val="nil"/>
                <w:lang w:val="en-GB"/>
              </w:rPr>
              <w:t xml:space="preserve">are innovative and </w:t>
            </w:r>
            <w:r w:rsidRPr="00A433BB">
              <w:rPr>
                <w:szCs w:val="19"/>
                <w:bdr w:val="nil"/>
                <w:lang w:val="en-GB"/>
              </w:rPr>
              <w:t>go beyond the</w:t>
            </w:r>
            <w:r w:rsidR="003B2A8D">
              <w:rPr>
                <w:szCs w:val="19"/>
                <w:bdr w:val="nil"/>
                <w:lang w:val="en-GB"/>
              </w:rPr>
              <w:t xml:space="preserve"> intent of the CHS requirement.</w:t>
            </w:r>
          </w:p>
        </w:tc>
      </w:tr>
    </w:tbl>
    <w:p w:rsidR="00850F91" w:rsidRPr="003B2A8D" w:rsidRDefault="00850F91" w:rsidP="00D25754">
      <w:pPr>
        <w:spacing w:before="0" w:after="80" w:line="240" w:lineRule="auto"/>
        <w:jc w:val="both"/>
        <w:rPr>
          <w:b/>
          <w:iCs/>
          <w:sz w:val="12"/>
        </w:rPr>
      </w:pPr>
    </w:p>
    <w:p w:rsidR="00FA0B42" w:rsidRPr="003852E0" w:rsidRDefault="00AD315C" w:rsidP="00055D58">
      <w:pPr>
        <w:rPr>
          <w:rFonts w:asciiTheme="minorHAnsi" w:hAnsiTheme="minorHAnsi"/>
          <w:b/>
          <w:bCs/>
          <w:color w:val="CD2E5D"/>
          <w:sz w:val="36"/>
          <w:szCs w:val="48"/>
          <w:lang w:val="en-GB"/>
        </w:rPr>
      </w:pPr>
      <w:r w:rsidRPr="00AD315C">
        <w:rPr>
          <w:b/>
          <w:iCs/>
          <w:lang w:val="en-GB"/>
        </w:rPr>
        <w:t xml:space="preserve">All informants should be briefed in advance on the RAR process, its purpose as well as the value and use of their input. When applicable, the Interviewer should prepare by reviewing relevant documents especially in order to further investigate and verify the evidence related to the organisational responsibilities. </w:t>
      </w:r>
      <w:r>
        <w:rPr>
          <w:rFonts w:asciiTheme="minorHAnsi" w:hAnsiTheme="minorHAnsi"/>
          <w:b/>
          <w:bCs/>
          <w:color w:val="CD2E5D"/>
          <w:sz w:val="36"/>
          <w:szCs w:val="48"/>
          <w:lang w:val="en-GB"/>
        </w:rPr>
        <w:br w:type="page"/>
      </w:r>
      <w:r w:rsidR="00EA1753" w:rsidRPr="003852E0">
        <w:rPr>
          <w:rFonts w:asciiTheme="minorHAnsi" w:hAnsiTheme="minorHAnsi"/>
          <w:b/>
          <w:bCs/>
          <w:color w:val="CD2E5D"/>
          <w:sz w:val="36"/>
          <w:szCs w:val="48"/>
          <w:lang w:val="en-GB"/>
        </w:rPr>
        <w:lastRenderedPageBreak/>
        <w:t>SECTION 1: General information</w:t>
      </w:r>
    </w:p>
    <w:tbl>
      <w:tblPr>
        <w:tblStyle w:val="TableGrid"/>
        <w:tblW w:w="0" w:type="auto"/>
        <w:tblLook w:val="04A0" w:firstRow="1" w:lastRow="0" w:firstColumn="1" w:lastColumn="0" w:noHBand="0" w:noVBand="1"/>
      </w:tblPr>
      <w:tblGrid>
        <w:gridCol w:w="1383"/>
        <w:gridCol w:w="2400"/>
        <w:gridCol w:w="1212"/>
        <w:gridCol w:w="17"/>
        <w:gridCol w:w="1190"/>
        <w:gridCol w:w="427"/>
        <w:gridCol w:w="1088"/>
        <w:gridCol w:w="2422"/>
      </w:tblGrid>
      <w:tr w:rsidR="00B82280" w:rsidRPr="00EA1753" w:rsidTr="003D41DD">
        <w:trPr>
          <w:trHeight w:val="392"/>
        </w:trPr>
        <w:tc>
          <w:tcPr>
            <w:tcW w:w="1383" w:type="dxa"/>
            <w:shd w:val="clear" w:color="auto" w:fill="808080" w:themeFill="background1" w:themeFillShade="80"/>
            <w:vAlign w:val="center"/>
          </w:tcPr>
          <w:p w:rsidR="00AD54D9" w:rsidRPr="00EA1753" w:rsidRDefault="00AD54D9" w:rsidP="003D41DD">
            <w:pPr>
              <w:spacing w:after="40"/>
              <w:rPr>
                <w:b/>
                <w:bCs/>
                <w:i/>
                <w:iCs/>
                <w:color w:val="FFFFFF" w:themeColor="background1"/>
                <w:sz w:val="20"/>
                <w:lang w:val="en-GB"/>
              </w:rPr>
            </w:pPr>
            <w:r>
              <w:rPr>
                <w:b/>
                <w:bCs/>
                <w:i/>
                <w:iCs/>
                <w:color w:val="FFFFFF" w:themeColor="background1"/>
                <w:sz w:val="20"/>
                <w:lang w:val="en-GB"/>
              </w:rPr>
              <w:t>CARE Office</w:t>
            </w:r>
          </w:p>
        </w:tc>
        <w:tc>
          <w:tcPr>
            <w:tcW w:w="3612" w:type="dxa"/>
            <w:gridSpan w:val="2"/>
            <w:vAlign w:val="center"/>
          </w:tcPr>
          <w:p w:rsidR="00AD54D9" w:rsidRPr="00EA1753" w:rsidRDefault="00B82BC8" w:rsidP="003D41DD">
            <w:pPr>
              <w:spacing w:after="40"/>
              <w:rPr>
                <w:b/>
                <w:bCs/>
                <w:i/>
                <w:iCs/>
                <w:sz w:val="20"/>
                <w:lang w:val="en-GB"/>
              </w:rPr>
            </w:pPr>
            <w:r>
              <w:rPr>
                <w:b/>
                <w:bCs/>
                <w:i/>
                <w:iCs/>
                <w:sz w:val="20"/>
                <w:lang w:val="en-GB"/>
              </w:rPr>
              <w:fldChar w:fldCharType="begin">
                <w:ffData>
                  <w:name w:val="Text3"/>
                  <w:enabled/>
                  <w:calcOnExit w:val="0"/>
                  <w:textInput/>
                </w:ffData>
              </w:fldChar>
            </w:r>
            <w:bookmarkStart w:id="0" w:name="Text3"/>
            <w:r>
              <w:rPr>
                <w:b/>
                <w:bCs/>
                <w:i/>
                <w:iCs/>
                <w:sz w:val="20"/>
                <w:lang w:val="en-GB"/>
              </w:rPr>
              <w:instrText xml:space="preserve"> FORMTEXT </w:instrText>
            </w:r>
            <w:r>
              <w:rPr>
                <w:b/>
                <w:bCs/>
                <w:i/>
                <w:iCs/>
                <w:sz w:val="20"/>
                <w:lang w:val="en-GB"/>
              </w:rPr>
            </w:r>
            <w:r>
              <w:rPr>
                <w:b/>
                <w:bCs/>
                <w:i/>
                <w:iCs/>
                <w:sz w:val="20"/>
                <w:lang w:val="en-GB"/>
              </w:rPr>
              <w:fldChar w:fldCharType="separate"/>
            </w:r>
            <w:r>
              <w:rPr>
                <w:b/>
                <w:bCs/>
                <w:i/>
                <w:iCs/>
                <w:noProof/>
                <w:sz w:val="20"/>
                <w:lang w:val="en-GB"/>
              </w:rPr>
              <w:t> </w:t>
            </w:r>
            <w:r>
              <w:rPr>
                <w:b/>
                <w:bCs/>
                <w:i/>
                <w:iCs/>
                <w:noProof/>
                <w:sz w:val="20"/>
                <w:lang w:val="en-GB"/>
              </w:rPr>
              <w:t> </w:t>
            </w:r>
            <w:r>
              <w:rPr>
                <w:b/>
                <w:bCs/>
                <w:i/>
                <w:iCs/>
                <w:noProof/>
                <w:sz w:val="20"/>
                <w:lang w:val="en-GB"/>
              </w:rPr>
              <w:t> </w:t>
            </w:r>
            <w:r>
              <w:rPr>
                <w:b/>
                <w:bCs/>
                <w:i/>
                <w:iCs/>
                <w:noProof/>
                <w:sz w:val="20"/>
                <w:lang w:val="en-GB"/>
              </w:rPr>
              <w:t> </w:t>
            </w:r>
            <w:r>
              <w:rPr>
                <w:b/>
                <w:bCs/>
                <w:i/>
                <w:iCs/>
                <w:noProof/>
                <w:sz w:val="20"/>
                <w:lang w:val="en-GB"/>
              </w:rPr>
              <w:t> </w:t>
            </w:r>
            <w:r>
              <w:rPr>
                <w:b/>
                <w:bCs/>
                <w:i/>
                <w:iCs/>
                <w:sz w:val="20"/>
                <w:lang w:val="en-GB"/>
              </w:rPr>
              <w:fldChar w:fldCharType="end"/>
            </w:r>
            <w:bookmarkEnd w:id="0"/>
          </w:p>
        </w:tc>
        <w:tc>
          <w:tcPr>
            <w:tcW w:w="1207" w:type="dxa"/>
            <w:gridSpan w:val="2"/>
            <w:shd w:val="clear" w:color="auto" w:fill="808080" w:themeFill="background1" w:themeFillShade="80"/>
            <w:vAlign w:val="center"/>
          </w:tcPr>
          <w:p w:rsidR="00AD54D9" w:rsidRPr="00AD54D9" w:rsidRDefault="00AD54D9" w:rsidP="003D41DD">
            <w:pPr>
              <w:spacing w:after="40"/>
              <w:rPr>
                <w:b/>
                <w:bCs/>
                <w:i/>
                <w:iCs/>
                <w:color w:val="FFFFFF" w:themeColor="background1"/>
                <w:sz w:val="20"/>
                <w:lang w:val="en-GB"/>
              </w:rPr>
            </w:pPr>
            <w:r>
              <w:rPr>
                <w:b/>
                <w:bCs/>
                <w:i/>
                <w:iCs/>
                <w:color w:val="FFFFFF" w:themeColor="background1"/>
                <w:sz w:val="20"/>
                <w:lang w:val="en-GB"/>
              </w:rPr>
              <w:t>Country</w:t>
            </w:r>
          </w:p>
        </w:tc>
        <w:tc>
          <w:tcPr>
            <w:tcW w:w="3937" w:type="dxa"/>
            <w:gridSpan w:val="3"/>
            <w:vAlign w:val="center"/>
          </w:tcPr>
          <w:p w:rsidR="00AD54D9" w:rsidRPr="00EA1753" w:rsidRDefault="00B82BC8" w:rsidP="003D41DD">
            <w:pPr>
              <w:spacing w:after="40"/>
              <w:rPr>
                <w:b/>
                <w:bCs/>
                <w:i/>
                <w:iCs/>
                <w:sz w:val="20"/>
                <w:lang w:val="en-GB"/>
              </w:rPr>
            </w:pPr>
            <w:r>
              <w:rPr>
                <w:b/>
                <w:bCs/>
                <w:i/>
                <w:iCs/>
                <w:sz w:val="20"/>
                <w:lang w:val="en-GB"/>
              </w:rPr>
              <w:fldChar w:fldCharType="begin">
                <w:ffData>
                  <w:name w:val="Text4"/>
                  <w:enabled/>
                  <w:calcOnExit w:val="0"/>
                  <w:textInput/>
                </w:ffData>
              </w:fldChar>
            </w:r>
            <w:bookmarkStart w:id="1" w:name="Text4"/>
            <w:r>
              <w:rPr>
                <w:b/>
                <w:bCs/>
                <w:i/>
                <w:iCs/>
                <w:sz w:val="20"/>
                <w:lang w:val="en-GB"/>
              </w:rPr>
              <w:instrText xml:space="preserve"> FORMTEXT </w:instrText>
            </w:r>
            <w:r>
              <w:rPr>
                <w:b/>
                <w:bCs/>
                <w:i/>
                <w:iCs/>
                <w:sz w:val="20"/>
                <w:lang w:val="en-GB"/>
              </w:rPr>
            </w:r>
            <w:r>
              <w:rPr>
                <w:b/>
                <w:bCs/>
                <w:i/>
                <w:iCs/>
                <w:sz w:val="20"/>
                <w:lang w:val="en-GB"/>
              </w:rPr>
              <w:fldChar w:fldCharType="separate"/>
            </w:r>
            <w:r>
              <w:rPr>
                <w:b/>
                <w:bCs/>
                <w:i/>
                <w:iCs/>
                <w:noProof/>
                <w:sz w:val="20"/>
                <w:lang w:val="en-GB"/>
              </w:rPr>
              <w:t> </w:t>
            </w:r>
            <w:r>
              <w:rPr>
                <w:b/>
                <w:bCs/>
                <w:i/>
                <w:iCs/>
                <w:noProof/>
                <w:sz w:val="20"/>
                <w:lang w:val="en-GB"/>
              </w:rPr>
              <w:t> </w:t>
            </w:r>
            <w:r>
              <w:rPr>
                <w:b/>
                <w:bCs/>
                <w:i/>
                <w:iCs/>
                <w:noProof/>
                <w:sz w:val="20"/>
                <w:lang w:val="en-GB"/>
              </w:rPr>
              <w:t> </w:t>
            </w:r>
            <w:r>
              <w:rPr>
                <w:b/>
                <w:bCs/>
                <w:i/>
                <w:iCs/>
                <w:noProof/>
                <w:sz w:val="20"/>
                <w:lang w:val="en-GB"/>
              </w:rPr>
              <w:t> </w:t>
            </w:r>
            <w:r>
              <w:rPr>
                <w:b/>
                <w:bCs/>
                <w:i/>
                <w:iCs/>
                <w:noProof/>
                <w:sz w:val="20"/>
                <w:lang w:val="en-GB"/>
              </w:rPr>
              <w:t> </w:t>
            </w:r>
            <w:r>
              <w:rPr>
                <w:b/>
                <w:bCs/>
                <w:i/>
                <w:iCs/>
                <w:sz w:val="20"/>
                <w:lang w:val="en-GB"/>
              </w:rPr>
              <w:fldChar w:fldCharType="end"/>
            </w:r>
            <w:bookmarkEnd w:id="1"/>
          </w:p>
        </w:tc>
      </w:tr>
      <w:tr w:rsidR="00B82280" w:rsidTr="003D41DD">
        <w:trPr>
          <w:trHeight w:val="412"/>
        </w:trPr>
        <w:tc>
          <w:tcPr>
            <w:tcW w:w="1383" w:type="dxa"/>
            <w:shd w:val="clear" w:color="auto" w:fill="808080" w:themeFill="background1" w:themeFillShade="80"/>
            <w:vAlign w:val="center"/>
          </w:tcPr>
          <w:p w:rsidR="00AD54D9" w:rsidRPr="00EA1753" w:rsidRDefault="00AD54D9" w:rsidP="003D41DD">
            <w:pPr>
              <w:spacing w:after="40"/>
              <w:rPr>
                <w:b/>
                <w:bCs/>
                <w:i/>
                <w:iCs/>
                <w:color w:val="FFFFFF" w:themeColor="background1"/>
                <w:sz w:val="20"/>
                <w:lang w:val="en-GB"/>
              </w:rPr>
            </w:pPr>
            <w:r>
              <w:rPr>
                <w:b/>
                <w:bCs/>
                <w:i/>
                <w:iCs/>
                <w:color w:val="FFFFFF" w:themeColor="background1"/>
                <w:sz w:val="20"/>
                <w:lang w:val="en-GB"/>
              </w:rPr>
              <w:t>Crisis Name</w:t>
            </w:r>
          </w:p>
        </w:tc>
        <w:tc>
          <w:tcPr>
            <w:tcW w:w="8756" w:type="dxa"/>
            <w:gridSpan w:val="7"/>
            <w:vAlign w:val="center"/>
          </w:tcPr>
          <w:p w:rsidR="00AD54D9" w:rsidRPr="00EA1753" w:rsidRDefault="00B82BC8" w:rsidP="003D41DD">
            <w:pPr>
              <w:spacing w:after="40"/>
              <w:rPr>
                <w:b/>
                <w:bCs/>
                <w:i/>
                <w:iCs/>
                <w:sz w:val="20"/>
                <w:lang w:val="en-GB"/>
              </w:rPr>
            </w:pPr>
            <w:r>
              <w:rPr>
                <w:b/>
                <w:bCs/>
                <w:i/>
                <w:iCs/>
                <w:sz w:val="20"/>
                <w:lang w:val="en-GB"/>
              </w:rPr>
              <w:fldChar w:fldCharType="begin">
                <w:ffData>
                  <w:name w:val="Text5"/>
                  <w:enabled/>
                  <w:calcOnExit w:val="0"/>
                  <w:textInput/>
                </w:ffData>
              </w:fldChar>
            </w:r>
            <w:bookmarkStart w:id="2" w:name="Text5"/>
            <w:r>
              <w:rPr>
                <w:b/>
                <w:bCs/>
                <w:i/>
                <w:iCs/>
                <w:sz w:val="20"/>
                <w:lang w:val="en-GB"/>
              </w:rPr>
              <w:instrText xml:space="preserve"> FORMTEXT </w:instrText>
            </w:r>
            <w:r>
              <w:rPr>
                <w:b/>
                <w:bCs/>
                <w:i/>
                <w:iCs/>
                <w:sz w:val="20"/>
                <w:lang w:val="en-GB"/>
              </w:rPr>
            </w:r>
            <w:r>
              <w:rPr>
                <w:b/>
                <w:bCs/>
                <w:i/>
                <w:iCs/>
                <w:sz w:val="20"/>
                <w:lang w:val="en-GB"/>
              </w:rPr>
              <w:fldChar w:fldCharType="separate"/>
            </w:r>
            <w:r>
              <w:rPr>
                <w:b/>
                <w:bCs/>
                <w:i/>
                <w:iCs/>
                <w:noProof/>
                <w:sz w:val="20"/>
                <w:lang w:val="en-GB"/>
              </w:rPr>
              <w:t> </w:t>
            </w:r>
            <w:r>
              <w:rPr>
                <w:b/>
                <w:bCs/>
                <w:i/>
                <w:iCs/>
                <w:noProof/>
                <w:sz w:val="20"/>
                <w:lang w:val="en-GB"/>
              </w:rPr>
              <w:t> </w:t>
            </w:r>
            <w:r>
              <w:rPr>
                <w:b/>
                <w:bCs/>
                <w:i/>
                <w:iCs/>
                <w:noProof/>
                <w:sz w:val="20"/>
                <w:lang w:val="en-GB"/>
              </w:rPr>
              <w:t> </w:t>
            </w:r>
            <w:r>
              <w:rPr>
                <w:b/>
                <w:bCs/>
                <w:i/>
                <w:iCs/>
                <w:noProof/>
                <w:sz w:val="20"/>
                <w:lang w:val="en-GB"/>
              </w:rPr>
              <w:t> </w:t>
            </w:r>
            <w:r>
              <w:rPr>
                <w:b/>
                <w:bCs/>
                <w:i/>
                <w:iCs/>
                <w:noProof/>
                <w:sz w:val="20"/>
                <w:lang w:val="en-GB"/>
              </w:rPr>
              <w:t> </w:t>
            </w:r>
            <w:r>
              <w:rPr>
                <w:b/>
                <w:bCs/>
                <w:i/>
                <w:iCs/>
                <w:sz w:val="20"/>
                <w:lang w:val="en-GB"/>
              </w:rPr>
              <w:fldChar w:fldCharType="end"/>
            </w:r>
            <w:bookmarkEnd w:id="2"/>
          </w:p>
        </w:tc>
      </w:tr>
      <w:tr w:rsidR="00B82280" w:rsidTr="003D41DD">
        <w:tc>
          <w:tcPr>
            <w:tcW w:w="1383" w:type="dxa"/>
            <w:shd w:val="clear" w:color="auto" w:fill="808080" w:themeFill="background1" w:themeFillShade="80"/>
            <w:vAlign w:val="center"/>
          </w:tcPr>
          <w:p w:rsidR="00EA1753" w:rsidRPr="00EA1753" w:rsidRDefault="00EA1753" w:rsidP="003D41DD">
            <w:pPr>
              <w:spacing w:after="40"/>
              <w:rPr>
                <w:b/>
                <w:bCs/>
                <w:i/>
                <w:iCs/>
                <w:color w:val="FFFFFF" w:themeColor="background1"/>
                <w:sz w:val="20"/>
                <w:lang w:val="en-GB"/>
              </w:rPr>
            </w:pPr>
            <w:r>
              <w:rPr>
                <w:b/>
                <w:bCs/>
                <w:i/>
                <w:iCs/>
                <w:color w:val="FFFFFF" w:themeColor="background1"/>
                <w:sz w:val="20"/>
                <w:lang w:val="en-GB"/>
              </w:rPr>
              <w:t>Response Name</w:t>
            </w:r>
          </w:p>
        </w:tc>
        <w:tc>
          <w:tcPr>
            <w:tcW w:w="8756" w:type="dxa"/>
            <w:gridSpan w:val="7"/>
            <w:vAlign w:val="center"/>
          </w:tcPr>
          <w:p w:rsidR="00EA1753" w:rsidRPr="00EA1753" w:rsidRDefault="00B82BC8" w:rsidP="003D41DD">
            <w:pPr>
              <w:spacing w:after="40"/>
              <w:rPr>
                <w:b/>
                <w:bCs/>
                <w:i/>
                <w:iCs/>
                <w:sz w:val="20"/>
                <w:lang w:val="en-GB"/>
              </w:rPr>
            </w:pPr>
            <w:r>
              <w:rPr>
                <w:b/>
                <w:bCs/>
                <w:i/>
                <w:iCs/>
                <w:sz w:val="20"/>
                <w:lang w:val="en-GB"/>
              </w:rPr>
              <w:fldChar w:fldCharType="begin">
                <w:ffData>
                  <w:name w:val="Text6"/>
                  <w:enabled/>
                  <w:calcOnExit w:val="0"/>
                  <w:textInput/>
                </w:ffData>
              </w:fldChar>
            </w:r>
            <w:bookmarkStart w:id="3" w:name="Text6"/>
            <w:r>
              <w:rPr>
                <w:b/>
                <w:bCs/>
                <w:i/>
                <w:iCs/>
                <w:sz w:val="20"/>
                <w:lang w:val="en-GB"/>
              </w:rPr>
              <w:instrText xml:space="preserve"> FORMTEXT </w:instrText>
            </w:r>
            <w:r>
              <w:rPr>
                <w:b/>
                <w:bCs/>
                <w:i/>
                <w:iCs/>
                <w:sz w:val="20"/>
                <w:lang w:val="en-GB"/>
              </w:rPr>
            </w:r>
            <w:r>
              <w:rPr>
                <w:b/>
                <w:bCs/>
                <w:i/>
                <w:iCs/>
                <w:sz w:val="20"/>
                <w:lang w:val="en-GB"/>
              </w:rPr>
              <w:fldChar w:fldCharType="separate"/>
            </w:r>
            <w:r>
              <w:rPr>
                <w:b/>
                <w:bCs/>
                <w:i/>
                <w:iCs/>
                <w:noProof/>
                <w:sz w:val="20"/>
                <w:lang w:val="en-GB"/>
              </w:rPr>
              <w:t> </w:t>
            </w:r>
            <w:r>
              <w:rPr>
                <w:b/>
                <w:bCs/>
                <w:i/>
                <w:iCs/>
                <w:noProof/>
                <w:sz w:val="20"/>
                <w:lang w:val="en-GB"/>
              </w:rPr>
              <w:t> </w:t>
            </w:r>
            <w:r>
              <w:rPr>
                <w:b/>
                <w:bCs/>
                <w:i/>
                <w:iCs/>
                <w:noProof/>
                <w:sz w:val="20"/>
                <w:lang w:val="en-GB"/>
              </w:rPr>
              <w:t> </w:t>
            </w:r>
            <w:r>
              <w:rPr>
                <w:b/>
                <w:bCs/>
                <w:i/>
                <w:iCs/>
                <w:noProof/>
                <w:sz w:val="20"/>
                <w:lang w:val="en-GB"/>
              </w:rPr>
              <w:t> </w:t>
            </w:r>
            <w:r>
              <w:rPr>
                <w:b/>
                <w:bCs/>
                <w:i/>
                <w:iCs/>
                <w:noProof/>
                <w:sz w:val="20"/>
                <w:lang w:val="en-GB"/>
              </w:rPr>
              <w:t> </w:t>
            </w:r>
            <w:r>
              <w:rPr>
                <w:b/>
                <w:bCs/>
                <w:i/>
                <w:iCs/>
                <w:sz w:val="20"/>
                <w:lang w:val="en-GB"/>
              </w:rPr>
              <w:fldChar w:fldCharType="end"/>
            </w:r>
            <w:bookmarkEnd w:id="3"/>
          </w:p>
        </w:tc>
      </w:tr>
      <w:tr w:rsidR="00B82280" w:rsidTr="00136C39">
        <w:tc>
          <w:tcPr>
            <w:tcW w:w="1383" w:type="dxa"/>
            <w:shd w:val="clear" w:color="auto" w:fill="808080" w:themeFill="background1" w:themeFillShade="80"/>
            <w:vAlign w:val="center"/>
          </w:tcPr>
          <w:p w:rsidR="00136C39" w:rsidRPr="00EA1753" w:rsidRDefault="00136C39" w:rsidP="003D41DD">
            <w:pPr>
              <w:spacing w:after="40"/>
              <w:rPr>
                <w:b/>
                <w:bCs/>
                <w:i/>
                <w:iCs/>
                <w:color w:val="FFFFFF" w:themeColor="background1"/>
                <w:sz w:val="20"/>
                <w:lang w:val="en-GB"/>
              </w:rPr>
            </w:pPr>
            <w:r>
              <w:rPr>
                <w:b/>
                <w:bCs/>
                <w:i/>
                <w:iCs/>
                <w:color w:val="FFFFFF" w:themeColor="background1"/>
                <w:sz w:val="20"/>
                <w:lang w:val="en-GB"/>
              </w:rPr>
              <w:t>RAR facilitator</w:t>
            </w:r>
          </w:p>
        </w:tc>
        <w:tc>
          <w:tcPr>
            <w:tcW w:w="2400" w:type="dxa"/>
            <w:vAlign w:val="center"/>
          </w:tcPr>
          <w:p w:rsidR="00136C39" w:rsidRPr="00EA1753" w:rsidRDefault="00B82BC8" w:rsidP="003D41DD">
            <w:pPr>
              <w:spacing w:after="40"/>
              <w:rPr>
                <w:b/>
                <w:bCs/>
                <w:i/>
                <w:iCs/>
                <w:sz w:val="20"/>
                <w:lang w:val="en-GB"/>
              </w:rPr>
            </w:pPr>
            <w:r>
              <w:rPr>
                <w:b/>
                <w:bCs/>
                <w:i/>
                <w:iCs/>
                <w:sz w:val="20"/>
                <w:lang w:val="en-GB"/>
              </w:rPr>
              <w:fldChar w:fldCharType="begin">
                <w:ffData>
                  <w:name w:val="Text7"/>
                  <w:enabled/>
                  <w:calcOnExit w:val="0"/>
                  <w:textInput/>
                </w:ffData>
              </w:fldChar>
            </w:r>
            <w:bookmarkStart w:id="4" w:name="Text7"/>
            <w:r>
              <w:rPr>
                <w:b/>
                <w:bCs/>
                <w:i/>
                <w:iCs/>
                <w:sz w:val="20"/>
                <w:lang w:val="en-GB"/>
              </w:rPr>
              <w:instrText xml:space="preserve"> FORMTEXT </w:instrText>
            </w:r>
            <w:r>
              <w:rPr>
                <w:b/>
                <w:bCs/>
                <w:i/>
                <w:iCs/>
                <w:sz w:val="20"/>
                <w:lang w:val="en-GB"/>
              </w:rPr>
            </w:r>
            <w:r>
              <w:rPr>
                <w:b/>
                <w:bCs/>
                <w:i/>
                <w:iCs/>
                <w:sz w:val="20"/>
                <w:lang w:val="en-GB"/>
              </w:rPr>
              <w:fldChar w:fldCharType="separate"/>
            </w:r>
            <w:r>
              <w:rPr>
                <w:b/>
                <w:bCs/>
                <w:i/>
                <w:iCs/>
                <w:noProof/>
                <w:sz w:val="20"/>
                <w:lang w:val="en-GB"/>
              </w:rPr>
              <w:t> </w:t>
            </w:r>
            <w:r>
              <w:rPr>
                <w:b/>
                <w:bCs/>
                <w:i/>
                <w:iCs/>
                <w:noProof/>
                <w:sz w:val="20"/>
                <w:lang w:val="en-GB"/>
              </w:rPr>
              <w:t> </w:t>
            </w:r>
            <w:r>
              <w:rPr>
                <w:b/>
                <w:bCs/>
                <w:i/>
                <w:iCs/>
                <w:noProof/>
                <w:sz w:val="20"/>
                <w:lang w:val="en-GB"/>
              </w:rPr>
              <w:t> </w:t>
            </w:r>
            <w:r>
              <w:rPr>
                <w:b/>
                <w:bCs/>
                <w:i/>
                <w:iCs/>
                <w:noProof/>
                <w:sz w:val="20"/>
                <w:lang w:val="en-GB"/>
              </w:rPr>
              <w:t> </w:t>
            </w:r>
            <w:r>
              <w:rPr>
                <w:b/>
                <w:bCs/>
                <w:i/>
                <w:iCs/>
                <w:noProof/>
                <w:sz w:val="20"/>
                <w:lang w:val="en-GB"/>
              </w:rPr>
              <w:t> </w:t>
            </w:r>
            <w:r>
              <w:rPr>
                <w:b/>
                <w:bCs/>
                <w:i/>
                <w:iCs/>
                <w:sz w:val="20"/>
                <w:lang w:val="en-GB"/>
              </w:rPr>
              <w:fldChar w:fldCharType="end"/>
            </w:r>
            <w:bookmarkEnd w:id="4"/>
          </w:p>
        </w:tc>
        <w:tc>
          <w:tcPr>
            <w:tcW w:w="1229" w:type="dxa"/>
            <w:gridSpan w:val="2"/>
            <w:shd w:val="clear" w:color="auto" w:fill="808080" w:themeFill="background1" w:themeFillShade="80"/>
            <w:vAlign w:val="center"/>
          </w:tcPr>
          <w:p w:rsidR="00136C39" w:rsidRPr="00AD54D9" w:rsidRDefault="00136C39" w:rsidP="003D41DD">
            <w:pPr>
              <w:spacing w:after="40"/>
              <w:rPr>
                <w:b/>
                <w:bCs/>
                <w:i/>
                <w:iCs/>
                <w:color w:val="FFFFFF" w:themeColor="background1"/>
                <w:sz w:val="20"/>
                <w:lang w:val="en-GB"/>
              </w:rPr>
            </w:pPr>
            <w:r>
              <w:rPr>
                <w:b/>
                <w:bCs/>
                <w:i/>
                <w:iCs/>
                <w:color w:val="FFFFFF" w:themeColor="background1"/>
                <w:sz w:val="20"/>
                <w:lang w:val="en-GB"/>
              </w:rPr>
              <w:t>RAR Date</w:t>
            </w:r>
          </w:p>
        </w:tc>
        <w:tc>
          <w:tcPr>
            <w:tcW w:w="1617" w:type="dxa"/>
            <w:gridSpan w:val="2"/>
            <w:shd w:val="clear" w:color="auto" w:fill="auto"/>
            <w:vAlign w:val="center"/>
          </w:tcPr>
          <w:p w:rsidR="00136C39" w:rsidRPr="003D41DD" w:rsidRDefault="00B82BC8" w:rsidP="003D41DD">
            <w:pPr>
              <w:spacing w:after="40"/>
              <w:rPr>
                <w:b/>
                <w:bCs/>
                <w:i/>
                <w:iCs/>
                <w:sz w:val="20"/>
                <w:lang w:val="en-GB"/>
              </w:rPr>
            </w:pPr>
            <w:r>
              <w:rPr>
                <w:b/>
                <w:bCs/>
                <w:i/>
                <w:iCs/>
                <w:sz w:val="20"/>
                <w:lang w:val="en-GB"/>
              </w:rPr>
              <w:fldChar w:fldCharType="begin">
                <w:ffData>
                  <w:name w:val="Text8"/>
                  <w:enabled/>
                  <w:calcOnExit w:val="0"/>
                  <w:textInput/>
                </w:ffData>
              </w:fldChar>
            </w:r>
            <w:bookmarkStart w:id="5" w:name="Text8"/>
            <w:r>
              <w:rPr>
                <w:b/>
                <w:bCs/>
                <w:i/>
                <w:iCs/>
                <w:sz w:val="20"/>
                <w:lang w:val="en-GB"/>
              </w:rPr>
              <w:instrText xml:space="preserve"> FORMTEXT </w:instrText>
            </w:r>
            <w:r>
              <w:rPr>
                <w:b/>
                <w:bCs/>
                <w:i/>
                <w:iCs/>
                <w:sz w:val="20"/>
                <w:lang w:val="en-GB"/>
              </w:rPr>
            </w:r>
            <w:r>
              <w:rPr>
                <w:b/>
                <w:bCs/>
                <w:i/>
                <w:iCs/>
                <w:sz w:val="20"/>
                <w:lang w:val="en-GB"/>
              </w:rPr>
              <w:fldChar w:fldCharType="separate"/>
            </w:r>
            <w:r>
              <w:rPr>
                <w:b/>
                <w:bCs/>
                <w:i/>
                <w:iCs/>
                <w:noProof/>
                <w:sz w:val="20"/>
                <w:lang w:val="en-GB"/>
              </w:rPr>
              <w:t> </w:t>
            </w:r>
            <w:r>
              <w:rPr>
                <w:b/>
                <w:bCs/>
                <w:i/>
                <w:iCs/>
                <w:noProof/>
                <w:sz w:val="20"/>
                <w:lang w:val="en-GB"/>
              </w:rPr>
              <w:t> </w:t>
            </w:r>
            <w:r>
              <w:rPr>
                <w:b/>
                <w:bCs/>
                <w:i/>
                <w:iCs/>
                <w:noProof/>
                <w:sz w:val="20"/>
                <w:lang w:val="en-GB"/>
              </w:rPr>
              <w:t> </w:t>
            </w:r>
            <w:r>
              <w:rPr>
                <w:b/>
                <w:bCs/>
                <w:i/>
                <w:iCs/>
                <w:noProof/>
                <w:sz w:val="20"/>
                <w:lang w:val="en-GB"/>
              </w:rPr>
              <w:t> </w:t>
            </w:r>
            <w:r>
              <w:rPr>
                <w:b/>
                <w:bCs/>
                <w:i/>
                <w:iCs/>
                <w:noProof/>
                <w:sz w:val="20"/>
                <w:lang w:val="en-GB"/>
              </w:rPr>
              <w:t> </w:t>
            </w:r>
            <w:r>
              <w:rPr>
                <w:b/>
                <w:bCs/>
                <w:i/>
                <w:iCs/>
                <w:sz w:val="20"/>
                <w:lang w:val="en-GB"/>
              </w:rPr>
              <w:fldChar w:fldCharType="end"/>
            </w:r>
            <w:bookmarkEnd w:id="5"/>
          </w:p>
        </w:tc>
        <w:tc>
          <w:tcPr>
            <w:tcW w:w="1088" w:type="dxa"/>
            <w:shd w:val="clear" w:color="auto" w:fill="808080" w:themeFill="background1" w:themeFillShade="80"/>
            <w:vAlign w:val="center"/>
          </w:tcPr>
          <w:p w:rsidR="00136C39" w:rsidRPr="00136C39" w:rsidRDefault="00136C39" w:rsidP="003D41DD">
            <w:pPr>
              <w:spacing w:after="40"/>
              <w:rPr>
                <w:b/>
                <w:bCs/>
                <w:i/>
                <w:iCs/>
                <w:color w:val="FFFFFF" w:themeColor="background1"/>
                <w:sz w:val="20"/>
                <w:lang w:val="en-GB"/>
              </w:rPr>
            </w:pPr>
            <w:r w:rsidRPr="00136C39">
              <w:rPr>
                <w:b/>
                <w:bCs/>
                <w:i/>
                <w:iCs/>
                <w:color w:val="FFFFFF" w:themeColor="background1"/>
                <w:sz w:val="20"/>
                <w:lang w:val="en-GB"/>
              </w:rPr>
              <w:t>RAR Type</w:t>
            </w:r>
          </w:p>
        </w:tc>
        <w:bookmarkStart w:id="6" w:name="Dropdown2"/>
        <w:tc>
          <w:tcPr>
            <w:tcW w:w="2422" w:type="dxa"/>
            <w:vAlign w:val="center"/>
          </w:tcPr>
          <w:p w:rsidR="00136C39" w:rsidRPr="00EA1753" w:rsidRDefault="00B82BC8" w:rsidP="003D41DD">
            <w:pPr>
              <w:spacing w:after="40"/>
              <w:rPr>
                <w:b/>
                <w:bCs/>
                <w:i/>
                <w:iCs/>
                <w:sz w:val="20"/>
                <w:lang w:val="en-GB"/>
              </w:rPr>
            </w:pPr>
            <w:r>
              <w:rPr>
                <w:b/>
                <w:bCs/>
                <w:i/>
                <w:iCs/>
                <w:sz w:val="20"/>
                <w:lang w:val="en-GB"/>
              </w:rPr>
              <w:fldChar w:fldCharType="begin">
                <w:ffData>
                  <w:name w:val="Dropdown2"/>
                  <w:enabled/>
                  <w:calcOnExit w:val="0"/>
                  <w:ddList>
                    <w:result w:val="1"/>
                    <w:listEntry w:val="select type"/>
                    <w:listEntry w:val="Light"/>
                    <w:listEntry w:val="Basic"/>
                    <w:listEntry w:val="Comprehensive"/>
                  </w:ddList>
                </w:ffData>
              </w:fldChar>
            </w:r>
            <w:r>
              <w:rPr>
                <w:b/>
                <w:bCs/>
                <w:i/>
                <w:iCs/>
                <w:sz w:val="20"/>
                <w:lang w:val="en-GB"/>
              </w:rPr>
              <w:instrText xml:space="preserve"> FORMDROPDOWN </w:instrText>
            </w:r>
            <w:r w:rsidR="00AE04E0">
              <w:rPr>
                <w:b/>
                <w:bCs/>
                <w:i/>
                <w:iCs/>
                <w:sz w:val="20"/>
                <w:lang w:val="en-GB"/>
              </w:rPr>
            </w:r>
            <w:r w:rsidR="00AE04E0">
              <w:rPr>
                <w:b/>
                <w:bCs/>
                <w:i/>
                <w:iCs/>
                <w:sz w:val="20"/>
                <w:lang w:val="en-GB"/>
              </w:rPr>
              <w:fldChar w:fldCharType="separate"/>
            </w:r>
            <w:r>
              <w:rPr>
                <w:b/>
                <w:bCs/>
                <w:i/>
                <w:iCs/>
                <w:sz w:val="20"/>
                <w:lang w:val="en-GB"/>
              </w:rPr>
              <w:fldChar w:fldCharType="end"/>
            </w:r>
            <w:bookmarkEnd w:id="6"/>
          </w:p>
        </w:tc>
      </w:tr>
      <w:tr w:rsidR="00B82280" w:rsidTr="00136C39">
        <w:tc>
          <w:tcPr>
            <w:tcW w:w="1383" w:type="dxa"/>
            <w:shd w:val="clear" w:color="auto" w:fill="808080" w:themeFill="background1" w:themeFillShade="80"/>
            <w:vAlign w:val="center"/>
          </w:tcPr>
          <w:p w:rsidR="00136C39" w:rsidRPr="00EA1753" w:rsidRDefault="00136C39" w:rsidP="003D41DD">
            <w:pPr>
              <w:spacing w:after="40"/>
              <w:rPr>
                <w:iCs/>
                <w:color w:val="FFFFFF" w:themeColor="background1"/>
                <w:lang w:val="en-GB"/>
              </w:rPr>
            </w:pPr>
            <w:r w:rsidRPr="00D57644">
              <w:rPr>
                <w:b/>
                <w:bCs/>
                <w:i/>
                <w:iCs/>
                <w:color w:val="FFFFFF" w:themeColor="background1"/>
                <w:sz w:val="20"/>
                <w:lang w:val="en-GB"/>
              </w:rPr>
              <w:t>RAR rapporteur</w:t>
            </w:r>
          </w:p>
        </w:tc>
        <w:tc>
          <w:tcPr>
            <w:tcW w:w="2400" w:type="dxa"/>
            <w:vAlign w:val="center"/>
          </w:tcPr>
          <w:p w:rsidR="00136C39" w:rsidRPr="00C52BE4" w:rsidRDefault="00B82BC8" w:rsidP="003D41DD">
            <w:pPr>
              <w:spacing w:after="80"/>
              <w:rPr>
                <w:iCs/>
                <w:sz w:val="20"/>
                <w:szCs w:val="20"/>
                <w:lang w:val="en-GB"/>
              </w:rPr>
            </w:pPr>
            <w:r w:rsidRPr="00C52BE4">
              <w:rPr>
                <w:iCs/>
                <w:sz w:val="20"/>
                <w:szCs w:val="20"/>
                <w:lang w:val="en-GB"/>
              </w:rPr>
              <w:fldChar w:fldCharType="begin">
                <w:ffData>
                  <w:name w:val="Text9"/>
                  <w:enabled/>
                  <w:calcOnExit w:val="0"/>
                  <w:textInput/>
                </w:ffData>
              </w:fldChar>
            </w:r>
            <w:bookmarkStart w:id="7" w:name="Text9"/>
            <w:r w:rsidRPr="00C52BE4">
              <w:rPr>
                <w:iCs/>
                <w:sz w:val="20"/>
                <w:szCs w:val="20"/>
                <w:lang w:val="en-GB"/>
              </w:rPr>
              <w:instrText xml:space="preserve"> FORMTEXT </w:instrText>
            </w:r>
            <w:r w:rsidRPr="00C52BE4">
              <w:rPr>
                <w:iCs/>
                <w:sz w:val="20"/>
                <w:szCs w:val="20"/>
                <w:lang w:val="en-GB"/>
              </w:rPr>
            </w:r>
            <w:r w:rsidRPr="00C52BE4">
              <w:rPr>
                <w:iCs/>
                <w:sz w:val="20"/>
                <w:szCs w:val="20"/>
                <w:lang w:val="en-GB"/>
              </w:rPr>
              <w:fldChar w:fldCharType="separate"/>
            </w:r>
            <w:r w:rsidRPr="00C52BE4">
              <w:rPr>
                <w:iCs/>
                <w:noProof/>
                <w:sz w:val="20"/>
                <w:szCs w:val="20"/>
                <w:lang w:val="en-GB"/>
              </w:rPr>
              <w:t> </w:t>
            </w:r>
            <w:r w:rsidRPr="00C52BE4">
              <w:rPr>
                <w:iCs/>
                <w:noProof/>
                <w:sz w:val="20"/>
                <w:szCs w:val="20"/>
                <w:lang w:val="en-GB"/>
              </w:rPr>
              <w:t> </w:t>
            </w:r>
            <w:r w:rsidRPr="00C52BE4">
              <w:rPr>
                <w:iCs/>
                <w:noProof/>
                <w:sz w:val="20"/>
                <w:szCs w:val="20"/>
                <w:lang w:val="en-GB"/>
              </w:rPr>
              <w:t> </w:t>
            </w:r>
            <w:r w:rsidRPr="00C52BE4">
              <w:rPr>
                <w:iCs/>
                <w:noProof/>
                <w:sz w:val="20"/>
                <w:szCs w:val="20"/>
                <w:lang w:val="en-GB"/>
              </w:rPr>
              <w:t> </w:t>
            </w:r>
            <w:r w:rsidRPr="00C52BE4">
              <w:rPr>
                <w:iCs/>
                <w:noProof/>
                <w:sz w:val="20"/>
                <w:szCs w:val="20"/>
                <w:lang w:val="en-GB"/>
              </w:rPr>
              <w:t> </w:t>
            </w:r>
            <w:r w:rsidRPr="00C52BE4">
              <w:rPr>
                <w:iCs/>
                <w:sz w:val="20"/>
                <w:szCs w:val="20"/>
                <w:lang w:val="en-GB"/>
              </w:rPr>
              <w:fldChar w:fldCharType="end"/>
            </w:r>
            <w:bookmarkEnd w:id="7"/>
          </w:p>
        </w:tc>
        <w:tc>
          <w:tcPr>
            <w:tcW w:w="1229" w:type="dxa"/>
            <w:gridSpan w:val="2"/>
            <w:shd w:val="clear" w:color="auto" w:fill="808080" w:themeFill="background1" w:themeFillShade="80"/>
            <w:vAlign w:val="center"/>
          </w:tcPr>
          <w:p w:rsidR="00136C39" w:rsidRPr="00C52BE4" w:rsidRDefault="00136C39" w:rsidP="003D41DD">
            <w:pPr>
              <w:spacing w:after="40"/>
              <w:rPr>
                <w:iCs/>
                <w:color w:val="FFFFFF" w:themeColor="background1"/>
                <w:sz w:val="20"/>
                <w:szCs w:val="20"/>
                <w:lang w:val="en-GB"/>
              </w:rPr>
            </w:pPr>
            <w:r w:rsidRPr="00C52BE4">
              <w:rPr>
                <w:b/>
                <w:bCs/>
                <w:i/>
                <w:iCs/>
                <w:color w:val="FFFFFF" w:themeColor="background1"/>
                <w:sz w:val="20"/>
                <w:szCs w:val="20"/>
                <w:lang w:val="en-GB"/>
              </w:rPr>
              <w:t>RAR report date</w:t>
            </w:r>
          </w:p>
        </w:tc>
        <w:tc>
          <w:tcPr>
            <w:tcW w:w="1617" w:type="dxa"/>
            <w:gridSpan w:val="2"/>
            <w:shd w:val="clear" w:color="auto" w:fill="auto"/>
            <w:vAlign w:val="center"/>
          </w:tcPr>
          <w:p w:rsidR="00136C39" w:rsidRPr="00C52BE4" w:rsidRDefault="00B82BC8" w:rsidP="003D41DD">
            <w:pPr>
              <w:spacing w:after="40"/>
              <w:rPr>
                <w:iCs/>
                <w:sz w:val="20"/>
                <w:szCs w:val="20"/>
                <w:lang w:val="en-GB"/>
              </w:rPr>
            </w:pPr>
            <w:r w:rsidRPr="00C52BE4">
              <w:rPr>
                <w:iCs/>
                <w:sz w:val="20"/>
                <w:szCs w:val="20"/>
                <w:lang w:val="en-GB"/>
              </w:rPr>
              <w:fldChar w:fldCharType="begin">
                <w:ffData>
                  <w:name w:val="Text10"/>
                  <w:enabled/>
                  <w:calcOnExit w:val="0"/>
                  <w:textInput/>
                </w:ffData>
              </w:fldChar>
            </w:r>
            <w:bookmarkStart w:id="8" w:name="Text10"/>
            <w:r w:rsidRPr="00C52BE4">
              <w:rPr>
                <w:iCs/>
                <w:sz w:val="20"/>
                <w:szCs w:val="20"/>
                <w:lang w:val="en-GB"/>
              </w:rPr>
              <w:instrText xml:space="preserve"> FORMTEXT </w:instrText>
            </w:r>
            <w:r w:rsidRPr="00C52BE4">
              <w:rPr>
                <w:iCs/>
                <w:sz w:val="20"/>
                <w:szCs w:val="20"/>
                <w:lang w:val="en-GB"/>
              </w:rPr>
            </w:r>
            <w:r w:rsidRPr="00C52BE4">
              <w:rPr>
                <w:iCs/>
                <w:sz w:val="20"/>
                <w:szCs w:val="20"/>
                <w:lang w:val="en-GB"/>
              </w:rPr>
              <w:fldChar w:fldCharType="separate"/>
            </w:r>
            <w:r w:rsidRPr="00C52BE4">
              <w:rPr>
                <w:iCs/>
                <w:noProof/>
                <w:sz w:val="20"/>
                <w:szCs w:val="20"/>
                <w:lang w:val="en-GB"/>
              </w:rPr>
              <w:t> </w:t>
            </w:r>
            <w:r w:rsidRPr="00C52BE4">
              <w:rPr>
                <w:iCs/>
                <w:noProof/>
                <w:sz w:val="20"/>
                <w:szCs w:val="20"/>
                <w:lang w:val="en-GB"/>
              </w:rPr>
              <w:t> </w:t>
            </w:r>
            <w:r w:rsidRPr="00C52BE4">
              <w:rPr>
                <w:iCs/>
                <w:noProof/>
                <w:sz w:val="20"/>
                <w:szCs w:val="20"/>
                <w:lang w:val="en-GB"/>
              </w:rPr>
              <w:t> </w:t>
            </w:r>
            <w:r w:rsidRPr="00C52BE4">
              <w:rPr>
                <w:iCs/>
                <w:noProof/>
                <w:sz w:val="20"/>
                <w:szCs w:val="20"/>
                <w:lang w:val="en-GB"/>
              </w:rPr>
              <w:t> </w:t>
            </w:r>
            <w:r w:rsidRPr="00C52BE4">
              <w:rPr>
                <w:iCs/>
                <w:noProof/>
                <w:sz w:val="20"/>
                <w:szCs w:val="20"/>
                <w:lang w:val="en-GB"/>
              </w:rPr>
              <w:t> </w:t>
            </w:r>
            <w:r w:rsidRPr="00C52BE4">
              <w:rPr>
                <w:iCs/>
                <w:sz w:val="20"/>
                <w:szCs w:val="20"/>
                <w:lang w:val="en-GB"/>
              </w:rPr>
              <w:fldChar w:fldCharType="end"/>
            </w:r>
            <w:bookmarkEnd w:id="8"/>
          </w:p>
        </w:tc>
        <w:tc>
          <w:tcPr>
            <w:tcW w:w="1088" w:type="dxa"/>
            <w:shd w:val="clear" w:color="auto" w:fill="808080" w:themeFill="background1" w:themeFillShade="80"/>
            <w:vAlign w:val="center"/>
          </w:tcPr>
          <w:p w:rsidR="00136C39" w:rsidRPr="00C52BE4" w:rsidRDefault="00136C39" w:rsidP="00136C39">
            <w:pPr>
              <w:spacing w:after="40"/>
              <w:rPr>
                <w:b/>
                <w:bCs/>
                <w:i/>
                <w:iCs/>
                <w:color w:val="FFFFFF" w:themeColor="background1"/>
                <w:sz w:val="20"/>
                <w:szCs w:val="20"/>
                <w:lang w:val="en-GB"/>
              </w:rPr>
            </w:pPr>
            <w:r w:rsidRPr="00C52BE4">
              <w:rPr>
                <w:b/>
                <w:bCs/>
                <w:i/>
                <w:iCs/>
                <w:color w:val="FFFFFF" w:themeColor="background1"/>
                <w:sz w:val="20"/>
                <w:szCs w:val="20"/>
                <w:lang w:val="en-GB"/>
              </w:rPr>
              <w:t>Report Version</w:t>
            </w:r>
          </w:p>
        </w:tc>
        <w:tc>
          <w:tcPr>
            <w:tcW w:w="2422" w:type="dxa"/>
            <w:vAlign w:val="center"/>
          </w:tcPr>
          <w:p w:rsidR="00136C39" w:rsidRPr="00C52BE4" w:rsidRDefault="00C52BE4" w:rsidP="00B82280">
            <w:pPr>
              <w:spacing w:after="80"/>
              <w:rPr>
                <w:iCs/>
                <w:sz w:val="20"/>
                <w:szCs w:val="20"/>
                <w:lang w:val="en-GB"/>
              </w:rPr>
            </w:pPr>
            <w:r>
              <w:rPr>
                <w:iCs/>
                <w:sz w:val="20"/>
                <w:szCs w:val="20"/>
                <w:lang w:val="en-GB"/>
              </w:rPr>
              <w:fldChar w:fldCharType="begin">
                <w:ffData>
                  <w:name w:val="Text12"/>
                  <w:enabled/>
                  <w:calcOnExit w:val="0"/>
                  <w:textInput/>
                </w:ffData>
              </w:fldChar>
            </w:r>
            <w:bookmarkStart w:id="9" w:name="Text12"/>
            <w:r>
              <w:rPr>
                <w:iCs/>
                <w:sz w:val="20"/>
                <w:szCs w:val="20"/>
                <w:lang w:val="en-GB"/>
              </w:rPr>
              <w:instrText xml:space="preserve"> FORMTEXT </w:instrText>
            </w:r>
            <w:r>
              <w:rPr>
                <w:iCs/>
                <w:sz w:val="20"/>
                <w:szCs w:val="20"/>
                <w:lang w:val="en-GB"/>
              </w:rPr>
            </w:r>
            <w:r>
              <w:rPr>
                <w:iCs/>
                <w:sz w:val="20"/>
                <w:szCs w:val="20"/>
                <w:lang w:val="en-GB"/>
              </w:rPr>
              <w:fldChar w:fldCharType="separate"/>
            </w:r>
            <w:r w:rsidR="00B82280">
              <w:rPr>
                <w:iCs/>
                <w:sz w:val="20"/>
                <w:szCs w:val="20"/>
                <w:lang w:val="en-GB"/>
              </w:rPr>
              <w:t> </w:t>
            </w:r>
            <w:r w:rsidR="00B82280">
              <w:rPr>
                <w:iCs/>
                <w:sz w:val="20"/>
                <w:szCs w:val="20"/>
                <w:lang w:val="en-GB"/>
              </w:rPr>
              <w:t> </w:t>
            </w:r>
            <w:r w:rsidR="00B82280">
              <w:rPr>
                <w:iCs/>
                <w:sz w:val="20"/>
                <w:szCs w:val="20"/>
                <w:lang w:val="en-GB"/>
              </w:rPr>
              <w:t> </w:t>
            </w:r>
            <w:r w:rsidR="00B82280">
              <w:rPr>
                <w:iCs/>
                <w:sz w:val="20"/>
                <w:szCs w:val="20"/>
                <w:lang w:val="en-GB"/>
              </w:rPr>
              <w:t> </w:t>
            </w:r>
            <w:r w:rsidR="00B82280">
              <w:rPr>
                <w:iCs/>
                <w:sz w:val="20"/>
                <w:szCs w:val="20"/>
                <w:lang w:val="en-GB"/>
              </w:rPr>
              <w:t> </w:t>
            </w:r>
            <w:r>
              <w:rPr>
                <w:iCs/>
                <w:sz w:val="20"/>
                <w:szCs w:val="20"/>
                <w:lang w:val="en-GB"/>
              </w:rPr>
              <w:fldChar w:fldCharType="end"/>
            </w:r>
            <w:bookmarkEnd w:id="9"/>
          </w:p>
        </w:tc>
      </w:tr>
      <w:tr w:rsidR="00B82280" w:rsidTr="00077CEB">
        <w:tc>
          <w:tcPr>
            <w:tcW w:w="1383" w:type="dxa"/>
            <w:shd w:val="clear" w:color="auto" w:fill="808080" w:themeFill="background1" w:themeFillShade="80"/>
            <w:vAlign w:val="center"/>
          </w:tcPr>
          <w:p w:rsidR="00136C39" w:rsidRPr="00D57644" w:rsidRDefault="00136C39" w:rsidP="003D41DD">
            <w:pPr>
              <w:spacing w:after="40"/>
              <w:rPr>
                <w:b/>
                <w:bCs/>
                <w:i/>
                <w:iCs/>
                <w:color w:val="FFFFFF" w:themeColor="background1"/>
                <w:sz w:val="20"/>
                <w:lang w:val="en-GB"/>
              </w:rPr>
            </w:pPr>
            <w:r>
              <w:rPr>
                <w:b/>
                <w:bCs/>
                <w:i/>
                <w:iCs/>
                <w:color w:val="FFFFFF" w:themeColor="background1"/>
                <w:sz w:val="20"/>
                <w:lang w:val="en-GB"/>
              </w:rPr>
              <w:t>RAR scoring team</w:t>
            </w:r>
          </w:p>
        </w:tc>
        <w:tc>
          <w:tcPr>
            <w:tcW w:w="8756" w:type="dxa"/>
            <w:gridSpan w:val="7"/>
            <w:vAlign w:val="center"/>
          </w:tcPr>
          <w:p w:rsidR="00136C39" w:rsidRPr="00C52BE4" w:rsidRDefault="00B82BC8" w:rsidP="003D41DD">
            <w:pPr>
              <w:spacing w:after="80"/>
              <w:rPr>
                <w:iCs/>
                <w:sz w:val="20"/>
                <w:szCs w:val="20"/>
                <w:lang w:val="en-GB"/>
              </w:rPr>
            </w:pPr>
            <w:r w:rsidRPr="00C52BE4">
              <w:rPr>
                <w:iCs/>
                <w:sz w:val="20"/>
                <w:szCs w:val="20"/>
                <w:lang w:val="en-GB"/>
              </w:rPr>
              <w:fldChar w:fldCharType="begin">
                <w:ffData>
                  <w:name w:val="Text11"/>
                  <w:enabled/>
                  <w:calcOnExit w:val="0"/>
                  <w:textInput/>
                </w:ffData>
              </w:fldChar>
            </w:r>
            <w:bookmarkStart w:id="10" w:name="Text11"/>
            <w:r w:rsidRPr="00C52BE4">
              <w:rPr>
                <w:iCs/>
                <w:sz w:val="20"/>
                <w:szCs w:val="20"/>
                <w:lang w:val="en-GB"/>
              </w:rPr>
              <w:instrText xml:space="preserve"> FORMTEXT </w:instrText>
            </w:r>
            <w:r w:rsidRPr="00C52BE4">
              <w:rPr>
                <w:iCs/>
                <w:sz w:val="20"/>
                <w:szCs w:val="20"/>
                <w:lang w:val="en-GB"/>
              </w:rPr>
            </w:r>
            <w:r w:rsidRPr="00C52BE4">
              <w:rPr>
                <w:iCs/>
                <w:sz w:val="20"/>
                <w:szCs w:val="20"/>
                <w:lang w:val="en-GB"/>
              </w:rPr>
              <w:fldChar w:fldCharType="separate"/>
            </w:r>
            <w:r w:rsidRPr="00C52BE4">
              <w:rPr>
                <w:iCs/>
                <w:noProof/>
                <w:sz w:val="20"/>
                <w:szCs w:val="20"/>
                <w:lang w:val="en-GB"/>
              </w:rPr>
              <w:t> </w:t>
            </w:r>
            <w:r w:rsidRPr="00C52BE4">
              <w:rPr>
                <w:iCs/>
                <w:noProof/>
                <w:sz w:val="20"/>
                <w:szCs w:val="20"/>
                <w:lang w:val="en-GB"/>
              </w:rPr>
              <w:t> </w:t>
            </w:r>
            <w:r w:rsidRPr="00C52BE4">
              <w:rPr>
                <w:iCs/>
                <w:noProof/>
                <w:sz w:val="20"/>
                <w:szCs w:val="20"/>
                <w:lang w:val="en-GB"/>
              </w:rPr>
              <w:t> </w:t>
            </w:r>
            <w:r w:rsidRPr="00C52BE4">
              <w:rPr>
                <w:iCs/>
                <w:noProof/>
                <w:sz w:val="20"/>
                <w:szCs w:val="20"/>
                <w:lang w:val="en-GB"/>
              </w:rPr>
              <w:t> </w:t>
            </w:r>
            <w:r w:rsidRPr="00C52BE4">
              <w:rPr>
                <w:iCs/>
                <w:noProof/>
                <w:sz w:val="20"/>
                <w:szCs w:val="20"/>
                <w:lang w:val="en-GB"/>
              </w:rPr>
              <w:t> </w:t>
            </w:r>
            <w:r w:rsidRPr="00C52BE4">
              <w:rPr>
                <w:iCs/>
                <w:sz w:val="20"/>
                <w:szCs w:val="20"/>
                <w:lang w:val="en-GB"/>
              </w:rPr>
              <w:fldChar w:fldCharType="end"/>
            </w:r>
            <w:bookmarkEnd w:id="10"/>
          </w:p>
        </w:tc>
      </w:tr>
    </w:tbl>
    <w:p w:rsidR="00D57644" w:rsidRPr="00AC721D" w:rsidRDefault="00AC721D" w:rsidP="00AC721D">
      <w:pPr>
        <w:spacing w:before="0" w:after="80" w:line="240" w:lineRule="auto"/>
        <w:jc w:val="both"/>
        <w:rPr>
          <w:iCs/>
          <w:lang w:val="en-GB"/>
        </w:rPr>
      </w:pPr>
      <w:r>
        <w:rPr>
          <w:iCs/>
          <w:lang w:val="en-GB"/>
        </w:rPr>
        <w:t>Summarizing findings and scoring will be done either directly by the ERT (in case of a light RAR) or by a small team or an external reviewer. In any case senior management (e.g. Lead member, Crisis Coordination Group</w:t>
      </w:r>
      <w:r w:rsidR="005F4FA8">
        <w:rPr>
          <w:iCs/>
          <w:lang w:val="en-GB"/>
        </w:rPr>
        <w:t xml:space="preserve"> (CCG)</w:t>
      </w:r>
      <w:r>
        <w:rPr>
          <w:iCs/>
          <w:lang w:val="en-GB"/>
        </w:rPr>
        <w:t xml:space="preserve"> or country representative) should ensure the integrity of the process by assigning a process manager with adequate level of independence.</w:t>
      </w:r>
    </w:p>
    <w:p w:rsidR="00CF3F6D" w:rsidRPr="002762F6" w:rsidRDefault="00CF3F6D" w:rsidP="00690C98">
      <w:pPr>
        <w:spacing w:before="0" w:after="60"/>
        <w:rPr>
          <w:rFonts w:asciiTheme="minorHAnsi" w:hAnsiTheme="minorHAnsi"/>
          <w:b/>
          <w:bCs/>
          <w:color w:val="CD2E5D"/>
          <w:sz w:val="18"/>
          <w:szCs w:val="48"/>
          <w:lang w:val="en-GB"/>
        </w:rPr>
      </w:pPr>
    </w:p>
    <w:p w:rsidR="00D57644" w:rsidRPr="003852E0" w:rsidRDefault="00D57644" w:rsidP="00690C98">
      <w:pPr>
        <w:spacing w:before="0" w:after="60"/>
        <w:rPr>
          <w:rFonts w:asciiTheme="minorHAnsi" w:hAnsiTheme="minorHAnsi"/>
          <w:b/>
          <w:bCs/>
          <w:color w:val="CD2E5D"/>
          <w:sz w:val="36"/>
          <w:szCs w:val="48"/>
          <w:lang w:val="en-GB"/>
        </w:rPr>
      </w:pPr>
      <w:r w:rsidRPr="003852E0">
        <w:rPr>
          <w:rFonts w:asciiTheme="minorHAnsi" w:hAnsiTheme="minorHAnsi"/>
          <w:b/>
          <w:bCs/>
          <w:color w:val="CD2E5D"/>
          <w:sz w:val="36"/>
          <w:szCs w:val="48"/>
          <w:lang w:val="en-GB"/>
        </w:rPr>
        <w:t xml:space="preserve">SECTION 2: </w:t>
      </w:r>
      <w:r w:rsidR="00BB20DD">
        <w:rPr>
          <w:rFonts w:asciiTheme="minorHAnsi" w:hAnsiTheme="minorHAnsi"/>
          <w:b/>
          <w:bCs/>
          <w:color w:val="CD2E5D"/>
          <w:sz w:val="36"/>
          <w:szCs w:val="48"/>
          <w:lang w:val="en-GB"/>
        </w:rPr>
        <w:t>Sources</w:t>
      </w:r>
      <w:r w:rsidR="003E6D0E" w:rsidRPr="003852E0">
        <w:rPr>
          <w:rFonts w:asciiTheme="minorHAnsi" w:hAnsiTheme="minorHAnsi"/>
          <w:b/>
          <w:bCs/>
          <w:color w:val="CD2E5D"/>
          <w:sz w:val="36"/>
          <w:szCs w:val="48"/>
          <w:lang w:val="en-GB"/>
        </w:rPr>
        <w:t xml:space="preserve"> Log</w:t>
      </w:r>
    </w:p>
    <w:p w:rsidR="00773CFF" w:rsidRDefault="00D97C43" w:rsidP="00AC721D">
      <w:pPr>
        <w:spacing w:before="0" w:after="80" w:line="240" w:lineRule="auto"/>
        <w:jc w:val="both"/>
        <w:rPr>
          <w:iCs/>
          <w:lang w:val="en-GB"/>
        </w:rPr>
      </w:pPr>
      <w:r>
        <w:rPr>
          <w:iCs/>
          <w:lang w:val="en-GB"/>
        </w:rPr>
        <w:t>In this Summary Report you do not need to provide detailed information on evidence used as basis for findings and scores of indicators. We do however request you to summarize the sources you have used.</w:t>
      </w:r>
      <w:r w:rsidRPr="00AC721D">
        <w:rPr>
          <w:iCs/>
          <w:lang w:val="en-GB"/>
        </w:rPr>
        <w:t xml:space="preserve"> </w:t>
      </w:r>
      <w:r w:rsidR="007E2463">
        <w:rPr>
          <w:iCs/>
          <w:lang w:val="en-GB"/>
        </w:rPr>
        <w:t>Depending on the</w:t>
      </w:r>
      <w:r w:rsidR="0052681C">
        <w:rPr>
          <w:iCs/>
          <w:lang w:val="en-GB"/>
        </w:rPr>
        <w:t xml:space="preserve"> selected RAR process </w:t>
      </w:r>
      <w:r w:rsidR="007E2463">
        <w:rPr>
          <w:iCs/>
          <w:lang w:val="en-GB"/>
        </w:rPr>
        <w:t xml:space="preserve">the sources of information will be more or less comprehensive.  </w:t>
      </w:r>
    </w:p>
    <w:p w:rsidR="00AC721D" w:rsidRPr="002A0F93" w:rsidRDefault="0052681C" w:rsidP="00AC721D">
      <w:pPr>
        <w:spacing w:before="0" w:after="80" w:line="240" w:lineRule="auto"/>
        <w:jc w:val="both"/>
        <w:rPr>
          <w:b/>
          <w:iCs/>
          <w:lang w:val="en-GB"/>
        </w:rPr>
      </w:pPr>
      <w:r>
        <w:rPr>
          <w:iCs/>
          <w:lang w:val="en-GB"/>
        </w:rPr>
        <w:t>In order to decide which sources to use</w:t>
      </w:r>
      <w:r w:rsidR="00773CFF">
        <w:rPr>
          <w:iCs/>
          <w:lang w:val="en-GB"/>
        </w:rPr>
        <w:t>,</w:t>
      </w:r>
      <w:r>
        <w:rPr>
          <w:iCs/>
          <w:lang w:val="en-GB"/>
        </w:rPr>
        <w:t xml:space="preserve"> you should </w:t>
      </w:r>
      <w:r w:rsidRPr="00AB0449">
        <w:rPr>
          <w:iCs/>
          <w:lang w:val="en-GB"/>
        </w:rPr>
        <w:t>review the indicators under each commitment</w:t>
      </w:r>
      <w:r>
        <w:rPr>
          <w:iCs/>
          <w:lang w:val="en-GB"/>
        </w:rPr>
        <w:t xml:space="preserve"> in section 3</w:t>
      </w:r>
      <w:r w:rsidRPr="00AB0449">
        <w:rPr>
          <w:iCs/>
          <w:lang w:val="en-GB"/>
        </w:rPr>
        <w:t>, selec</w:t>
      </w:r>
      <w:r w:rsidR="00773CFF">
        <w:rPr>
          <w:iCs/>
          <w:lang w:val="en-GB"/>
        </w:rPr>
        <w:t>t those relevant to the stage in</w:t>
      </w:r>
      <w:r w:rsidRPr="00AB0449">
        <w:rPr>
          <w:iCs/>
          <w:lang w:val="en-GB"/>
        </w:rPr>
        <w:t xml:space="preserve"> the response cycle and to the type of RAR you want to conduct. </w:t>
      </w:r>
      <w:r w:rsidR="00493215" w:rsidRPr="002A0F93">
        <w:rPr>
          <w:b/>
          <w:iCs/>
          <w:lang w:val="en-GB"/>
        </w:rPr>
        <w:t xml:space="preserve">Review core elements expected in CARE under each indicator, </w:t>
      </w:r>
      <w:r w:rsidR="00493215">
        <w:rPr>
          <w:b/>
          <w:iCs/>
          <w:lang w:val="en-GB"/>
        </w:rPr>
        <w:t>refine and adapt them to the context</w:t>
      </w:r>
      <w:r w:rsidR="00493215" w:rsidRPr="002A0F93">
        <w:rPr>
          <w:b/>
          <w:iCs/>
          <w:lang w:val="en-GB"/>
        </w:rPr>
        <w:t xml:space="preserve"> </w:t>
      </w:r>
      <w:r w:rsidR="00493215">
        <w:rPr>
          <w:b/>
          <w:iCs/>
          <w:lang w:val="en-GB"/>
        </w:rPr>
        <w:t xml:space="preserve">before establishing which sources to seek </w:t>
      </w:r>
      <w:r w:rsidR="00493215" w:rsidRPr="002A0F93">
        <w:rPr>
          <w:b/>
          <w:iCs/>
          <w:lang w:val="en-GB"/>
        </w:rPr>
        <w:t>for each indicator.</w:t>
      </w:r>
      <w:r w:rsidR="00493215" w:rsidRPr="00493215">
        <w:rPr>
          <w:iCs/>
          <w:lang w:val="en-GB"/>
        </w:rPr>
        <w:t xml:space="preserve"> </w:t>
      </w:r>
      <w:r w:rsidR="00493215">
        <w:rPr>
          <w:iCs/>
          <w:lang w:val="en-GB"/>
        </w:rPr>
        <w:t>Combine as much as possible oral (people) and written (documents) sources.</w:t>
      </w:r>
    </w:p>
    <w:tbl>
      <w:tblPr>
        <w:tblStyle w:val="TableGrid"/>
        <w:tblW w:w="10099" w:type="dxa"/>
        <w:tblInd w:w="74" w:type="dxa"/>
        <w:tblLook w:val="04A0" w:firstRow="1" w:lastRow="0" w:firstColumn="1" w:lastColumn="0" w:noHBand="0" w:noVBand="1"/>
      </w:tblPr>
      <w:tblGrid>
        <w:gridCol w:w="1452"/>
        <w:gridCol w:w="8647"/>
      </w:tblGrid>
      <w:tr w:rsidR="003E6D0E" w:rsidRPr="00AF60CA" w:rsidTr="00077CEB">
        <w:trPr>
          <w:trHeight w:val="122"/>
        </w:trPr>
        <w:tc>
          <w:tcPr>
            <w:tcW w:w="10099" w:type="dxa"/>
            <w:gridSpan w:val="2"/>
            <w:shd w:val="clear" w:color="auto" w:fill="808080" w:themeFill="background1" w:themeFillShade="80"/>
          </w:tcPr>
          <w:p w:rsidR="003E6D0E" w:rsidRPr="00EA27E8" w:rsidRDefault="003E6D0E" w:rsidP="00277666">
            <w:pPr>
              <w:spacing w:after="40"/>
              <w:rPr>
                <w:b/>
                <w:bCs/>
                <w:i/>
                <w:iCs/>
                <w:color w:val="FFFFFF" w:themeColor="background1"/>
                <w:sz w:val="20"/>
                <w:lang w:val="en-GB"/>
              </w:rPr>
            </w:pPr>
            <w:r>
              <w:rPr>
                <w:b/>
                <w:bCs/>
                <w:i/>
                <w:iCs/>
                <w:color w:val="FFFFFF" w:themeColor="background1"/>
                <w:sz w:val="20"/>
                <w:lang w:val="en-GB"/>
              </w:rPr>
              <w:t>Sources for findings and for basis of scores</w:t>
            </w:r>
          </w:p>
        </w:tc>
      </w:tr>
      <w:tr w:rsidR="00DC5FA3" w:rsidRPr="00AF60CA" w:rsidTr="00AC721D">
        <w:trPr>
          <w:trHeight w:val="864"/>
        </w:trPr>
        <w:tc>
          <w:tcPr>
            <w:tcW w:w="1452" w:type="dxa"/>
            <w:shd w:val="clear" w:color="auto" w:fill="FFC000"/>
            <w:hideMark/>
          </w:tcPr>
          <w:p w:rsidR="00DC5FA3" w:rsidRPr="00EA27E8" w:rsidRDefault="00DC5FA3" w:rsidP="00277666">
            <w:pPr>
              <w:spacing w:after="40"/>
              <w:rPr>
                <w:b/>
                <w:bCs/>
                <w:i/>
                <w:sz w:val="20"/>
                <w:lang w:val="en-GB"/>
              </w:rPr>
            </w:pPr>
            <w:r>
              <w:rPr>
                <w:b/>
                <w:bCs/>
                <w:i/>
                <w:sz w:val="20"/>
                <w:lang w:val="en-GB"/>
              </w:rPr>
              <w:t xml:space="preserve">Location </w:t>
            </w:r>
          </w:p>
        </w:tc>
        <w:tc>
          <w:tcPr>
            <w:tcW w:w="8647" w:type="dxa"/>
            <w:shd w:val="clear" w:color="auto" w:fill="auto"/>
          </w:tcPr>
          <w:p w:rsidR="00DC5FA3" w:rsidRDefault="003E6D0E" w:rsidP="00277666">
            <w:pPr>
              <w:spacing w:after="40"/>
              <w:rPr>
                <w:bCs/>
                <w:i/>
                <w:sz w:val="20"/>
                <w:lang w:val="en-GB"/>
              </w:rPr>
            </w:pPr>
            <w:r>
              <w:rPr>
                <w:bCs/>
                <w:i/>
                <w:sz w:val="20"/>
                <w:lang w:val="en-GB"/>
              </w:rPr>
              <w:t>Indicate locations relevant to the response(s) covered by this review</w:t>
            </w:r>
          </w:p>
          <w:p w:rsidR="00C52BE4" w:rsidRPr="00277666" w:rsidRDefault="00C52BE4" w:rsidP="00277666">
            <w:pPr>
              <w:spacing w:after="40"/>
              <w:rPr>
                <w:bCs/>
                <w:i/>
                <w:sz w:val="20"/>
                <w:lang w:val="en-GB"/>
              </w:rPr>
            </w:pPr>
            <w:r>
              <w:rPr>
                <w:bCs/>
                <w:i/>
                <w:sz w:val="20"/>
                <w:lang w:val="en-GB"/>
              </w:rPr>
              <w:fldChar w:fldCharType="begin">
                <w:ffData>
                  <w:name w:val="Text13"/>
                  <w:enabled/>
                  <w:calcOnExit w:val="0"/>
                  <w:textInput/>
                </w:ffData>
              </w:fldChar>
            </w:r>
            <w:bookmarkStart w:id="11" w:name="Text13"/>
            <w:r>
              <w:rPr>
                <w:bCs/>
                <w:i/>
                <w:sz w:val="20"/>
                <w:lang w:val="en-GB"/>
              </w:rPr>
              <w:instrText xml:space="preserve"> FORMTEXT </w:instrText>
            </w:r>
            <w:r>
              <w:rPr>
                <w:bCs/>
                <w:i/>
                <w:sz w:val="20"/>
                <w:lang w:val="en-GB"/>
              </w:rPr>
            </w:r>
            <w:r>
              <w:rPr>
                <w:bCs/>
                <w:i/>
                <w:sz w:val="20"/>
                <w:lang w:val="en-GB"/>
              </w:rPr>
              <w:fldChar w:fldCharType="separate"/>
            </w:r>
            <w:r>
              <w:rPr>
                <w:bCs/>
                <w:i/>
                <w:noProof/>
                <w:sz w:val="20"/>
                <w:lang w:val="en-GB"/>
              </w:rPr>
              <w:t> </w:t>
            </w:r>
            <w:r>
              <w:rPr>
                <w:bCs/>
                <w:i/>
                <w:noProof/>
                <w:sz w:val="20"/>
                <w:lang w:val="en-GB"/>
              </w:rPr>
              <w:t> </w:t>
            </w:r>
            <w:r>
              <w:rPr>
                <w:bCs/>
                <w:i/>
                <w:noProof/>
                <w:sz w:val="20"/>
                <w:lang w:val="en-GB"/>
              </w:rPr>
              <w:t> </w:t>
            </w:r>
            <w:r>
              <w:rPr>
                <w:bCs/>
                <w:i/>
                <w:noProof/>
                <w:sz w:val="20"/>
                <w:lang w:val="en-GB"/>
              </w:rPr>
              <w:t> </w:t>
            </w:r>
            <w:r>
              <w:rPr>
                <w:bCs/>
                <w:i/>
                <w:noProof/>
                <w:sz w:val="20"/>
                <w:lang w:val="en-GB"/>
              </w:rPr>
              <w:t> </w:t>
            </w:r>
            <w:r>
              <w:rPr>
                <w:bCs/>
                <w:i/>
                <w:sz w:val="20"/>
                <w:lang w:val="en-GB"/>
              </w:rPr>
              <w:fldChar w:fldCharType="end"/>
            </w:r>
            <w:bookmarkEnd w:id="11"/>
          </w:p>
        </w:tc>
      </w:tr>
      <w:tr w:rsidR="00DC5FA3" w:rsidRPr="00AF60CA" w:rsidTr="000359CD">
        <w:trPr>
          <w:trHeight w:val="1535"/>
        </w:trPr>
        <w:tc>
          <w:tcPr>
            <w:tcW w:w="1452" w:type="dxa"/>
            <w:shd w:val="clear" w:color="auto" w:fill="FFC000"/>
          </w:tcPr>
          <w:p w:rsidR="00DC5FA3" w:rsidRDefault="00DC5FA3" w:rsidP="00277666">
            <w:pPr>
              <w:spacing w:after="40"/>
              <w:rPr>
                <w:b/>
                <w:bCs/>
                <w:i/>
                <w:sz w:val="20"/>
                <w:lang w:val="en-GB"/>
              </w:rPr>
            </w:pPr>
            <w:r>
              <w:rPr>
                <w:b/>
                <w:bCs/>
                <w:i/>
                <w:sz w:val="20"/>
                <w:lang w:val="en-GB"/>
              </w:rPr>
              <w:t>Staff</w:t>
            </w:r>
          </w:p>
        </w:tc>
        <w:tc>
          <w:tcPr>
            <w:tcW w:w="8647" w:type="dxa"/>
            <w:shd w:val="clear" w:color="auto" w:fill="auto"/>
          </w:tcPr>
          <w:p w:rsidR="00DC5FA3" w:rsidRDefault="003E6D0E" w:rsidP="00277666">
            <w:pPr>
              <w:spacing w:after="40"/>
              <w:rPr>
                <w:bCs/>
                <w:i/>
                <w:sz w:val="20"/>
                <w:lang w:val="en-GB"/>
              </w:rPr>
            </w:pPr>
            <w:r>
              <w:rPr>
                <w:bCs/>
                <w:i/>
                <w:sz w:val="20"/>
                <w:lang w:val="en-GB"/>
              </w:rPr>
              <w:t xml:space="preserve">List all the </w:t>
            </w:r>
            <w:r w:rsidR="00DC5FA3">
              <w:rPr>
                <w:bCs/>
                <w:i/>
                <w:sz w:val="20"/>
                <w:lang w:val="en-GB"/>
              </w:rPr>
              <w:t>internal s</w:t>
            </w:r>
            <w:r>
              <w:rPr>
                <w:bCs/>
                <w:i/>
                <w:sz w:val="20"/>
                <w:lang w:val="en-GB"/>
              </w:rPr>
              <w:t>takeholders</w:t>
            </w:r>
            <w:r w:rsidR="000359CD">
              <w:rPr>
                <w:bCs/>
                <w:i/>
                <w:sz w:val="20"/>
                <w:lang w:val="en-GB"/>
              </w:rPr>
              <w:t xml:space="preserve"> (functions/positions/teams)</w:t>
            </w:r>
            <w:r>
              <w:rPr>
                <w:bCs/>
                <w:i/>
                <w:sz w:val="20"/>
                <w:lang w:val="en-GB"/>
              </w:rPr>
              <w:t xml:space="preserve"> consulted for this review and the method of consultation</w:t>
            </w:r>
          </w:p>
          <w:p w:rsidR="00C52BE4" w:rsidRPr="00277666" w:rsidRDefault="00C52BE4" w:rsidP="00277666">
            <w:pPr>
              <w:spacing w:after="40"/>
              <w:rPr>
                <w:bCs/>
                <w:i/>
                <w:sz w:val="20"/>
                <w:lang w:val="en-GB"/>
              </w:rPr>
            </w:pPr>
            <w:r>
              <w:rPr>
                <w:bCs/>
                <w:i/>
                <w:sz w:val="20"/>
                <w:lang w:val="en-GB"/>
              </w:rPr>
              <w:fldChar w:fldCharType="begin">
                <w:ffData>
                  <w:name w:val="Text14"/>
                  <w:enabled/>
                  <w:calcOnExit w:val="0"/>
                  <w:textInput/>
                </w:ffData>
              </w:fldChar>
            </w:r>
            <w:bookmarkStart w:id="12" w:name="Text14"/>
            <w:r>
              <w:rPr>
                <w:bCs/>
                <w:i/>
                <w:sz w:val="20"/>
                <w:lang w:val="en-GB"/>
              </w:rPr>
              <w:instrText xml:space="preserve"> FORMTEXT </w:instrText>
            </w:r>
            <w:r>
              <w:rPr>
                <w:bCs/>
                <w:i/>
                <w:sz w:val="20"/>
                <w:lang w:val="en-GB"/>
              </w:rPr>
            </w:r>
            <w:r>
              <w:rPr>
                <w:bCs/>
                <w:i/>
                <w:sz w:val="20"/>
                <w:lang w:val="en-GB"/>
              </w:rPr>
              <w:fldChar w:fldCharType="separate"/>
            </w:r>
            <w:r>
              <w:rPr>
                <w:bCs/>
                <w:i/>
                <w:noProof/>
                <w:sz w:val="20"/>
                <w:lang w:val="en-GB"/>
              </w:rPr>
              <w:t> </w:t>
            </w:r>
            <w:r>
              <w:rPr>
                <w:bCs/>
                <w:i/>
                <w:noProof/>
                <w:sz w:val="20"/>
                <w:lang w:val="en-GB"/>
              </w:rPr>
              <w:t> </w:t>
            </w:r>
            <w:r>
              <w:rPr>
                <w:bCs/>
                <w:i/>
                <w:noProof/>
                <w:sz w:val="20"/>
                <w:lang w:val="en-GB"/>
              </w:rPr>
              <w:t> </w:t>
            </w:r>
            <w:r>
              <w:rPr>
                <w:bCs/>
                <w:i/>
                <w:noProof/>
                <w:sz w:val="20"/>
                <w:lang w:val="en-GB"/>
              </w:rPr>
              <w:t> </w:t>
            </w:r>
            <w:r>
              <w:rPr>
                <w:bCs/>
                <w:i/>
                <w:noProof/>
                <w:sz w:val="20"/>
                <w:lang w:val="en-GB"/>
              </w:rPr>
              <w:t> </w:t>
            </w:r>
            <w:r>
              <w:rPr>
                <w:bCs/>
                <w:i/>
                <w:sz w:val="20"/>
                <w:lang w:val="en-GB"/>
              </w:rPr>
              <w:fldChar w:fldCharType="end"/>
            </w:r>
            <w:bookmarkEnd w:id="12"/>
          </w:p>
        </w:tc>
      </w:tr>
      <w:tr w:rsidR="00DC5FA3" w:rsidRPr="00AF60CA" w:rsidTr="000359CD">
        <w:trPr>
          <w:trHeight w:val="1539"/>
        </w:trPr>
        <w:tc>
          <w:tcPr>
            <w:tcW w:w="1452" w:type="dxa"/>
            <w:shd w:val="clear" w:color="auto" w:fill="FFC000"/>
          </w:tcPr>
          <w:p w:rsidR="00DC5FA3" w:rsidRDefault="000359CD" w:rsidP="00277666">
            <w:pPr>
              <w:spacing w:after="40"/>
              <w:rPr>
                <w:b/>
                <w:bCs/>
                <w:i/>
                <w:sz w:val="20"/>
                <w:lang w:val="en-GB"/>
              </w:rPr>
            </w:pPr>
            <w:r>
              <w:rPr>
                <w:b/>
                <w:bCs/>
                <w:i/>
                <w:sz w:val="20"/>
                <w:lang w:val="en-GB"/>
              </w:rPr>
              <w:t>Partners &amp; other</w:t>
            </w:r>
            <w:r w:rsidR="00DC5FA3">
              <w:rPr>
                <w:b/>
                <w:bCs/>
                <w:i/>
                <w:sz w:val="20"/>
                <w:lang w:val="en-GB"/>
              </w:rPr>
              <w:t xml:space="preserve"> stakeholders</w:t>
            </w:r>
          </w:p>
        </w:tc>
        <w:tc>
          <w:tcPr>
            <w:tcW w:w="8647" w:type="dxa"/>
            <w:shd w:val="clear" w:color="auto" w:fill="auto"/>
          </w:tcPr>
          <w:p w:rsidR="00DC5FA3" w:rsidRDefault="007F25FA" w:rsidP="00D62D03">
            <w:pPr>
              <w:spacing w:after="40"/>
              <w:rPr>
                <w:bCs/>
                <w:i/>
                <w:sz w:val="20"/>
                <w:lang w:val="en-GB"/>
              </w:rPr>
            </w:pPr>
            <w:r>
              <w:rPr>
                <w:bCs/>
                <w:i/>
                <w:sz w:val="20"/>
                <w:lang w:val="en-GB"/>
              </w:rPr>
              <w:t>List all the external stakeholders consulted for this review and the method of consultation; specifically identify partners</w:t>
            </w:r>
          </w:p>
          <w:p w:rsidR="00C52BE4" w:rsidRPr="00277666" w:rsidRDefault="00C52BE4" w:rsidP="00D62D03">
            <w:pPr>
              <w:spacing w:after="40"/>
              <w:rPr>
                <w:bCs/>
                <w:i/>
                <w:sz w:val="20"/>
                <w:lang w:val="en-GB"/>
              </w:rPr>
            </w:pPr>
            <w:r>
              <w:rPr>
                <w:bCs/>
                <w:i/>
                <w:sz w:val="20"/>
                <w:lang w:val="en-GB"/>
              </w:rPr>
              <w:fldChar w:fldCharType="begin">
                <w:ffData>
                  <w:name w:val="Text15"/>
                  <w:enabled/>
                  <w:calcOnExit w:val="0"/>
                  <w:textInput/>
                </w:ffData>
              </w:fldChar>
            </w:r>
            <w:bookmarkStart w:id="13" w:name="Text15"/>
            <w:r>
              <w:rPr>
                <w:bCs/>
                <w:i/>
                <w:sz w:val="20"/>
                <w:lang w:val="en-GB"/>
              </w:rPr>
              <w:instrText xml:space="preserve"> FORMTEXT </w:instrText>
            </w:r>
            <w:r>
              <w:rPr>
                <w:bCs/>
                <w:i/>
                <w:sz w:val="20"/>
                <w:lang w:val="en-GB"/>
              </w:rPr>
            </w:r>
            <w:r>
              <w:rPr>
                <w:bCs/>
                <w:i/>
                <w:sz w:val="20"/>
                <w:lang w:val="en-GB"/>
              </w:rPr>
              <w:fldChar w:fldCharType="separate"/>
            </w:r>
            <w:r>
              <w:rPr>
                <w:bCs/>
                <w:i/>
                <w:noProof/>
                <w:sz w:val="20"/>
                <w:lang w:val="en-GB"/>
              </w:rPr>
              <w:t> </w:t>
            </w:r>
            <w:r>
              <w:rPr>
                <w:bCs/>
                <w:i/>
                <w:noProof/>
                <w:sz w:val="20"/>
                <w:lang w:val="en-GB"/>
              </w:rPr>
              <w:t> </w:t>
            </w:r>
            <w:r>
              <w:rPr>
                <w:bCs/>
                <w:i/>
                <w:noProof/>
                <w:sz w:val="20"/>
                <w:lang w:val="en-GB"/>
              </w:rPr>
              <w:t> </w:t>
            </w:r>
            <w:r>
              <w:rPr>
                <w:bCs/>
                <w:i/>
                <w:noProof/>
                <w:sz w:val="20"/>
                <w:lang w:val="en-GB"/>
              </w:rPr>
              <w:t> </w:t>
            </w:r>
            <w:r>
              <w:rPr>
                <w:bCs/>
                <w:i/>
                <w:noProof/>
                <w:sz w:val="20"/>
                <w:lang w:val="en-GB"/>
              </w:rPr>
              <w:t> </w:t>
            </w:r>
            <w:r>
              <w:rPr>
                <w:bCs/>
                <w:i/>
                <w:sz w:val="20"/>
                <w:lang w:val="en-GB"/>
              </w:rPr>
              <w:fldChar w:fldCharType="end"/>
            </w:r>
            <w:bookmarkEnd w:id="13"/>
          </w:p>
        </w:tc>
      </w:tr>
    </w:tbl>
    <w:p w:rsidR="00F91490" w:rsidRDefault="00F91490" w:rsidP="00F91490">
      <w:pPr>
        <w:spacing w:before="0" w:after="80" w:line="240" w:lineRule="auto"/>
        <w:jc w:val="both"/>
        <w:rPr>
          <w:iCs/>
          <w:lang w:val="en-GB"/>
        </w:rPr>
      </w:pPr>
    </w:p>
    <w:p w:rsidR="00F451A1" w:rsidRDefault="00F451A1">
      <w:pPr>
        <w:rPr>
          <w:rFonts w:asciiTheme="minorHAnsi" w:hAnsiTheme="minorHAnsi"/>
          <w:b/>
          <w:bCs/>
          <w:color w:val="CD2E5D"/>
          <w:sz w:val="36"/>
          <w:szCs w:val="48"/>
          <w:lang w:val="en-GB"/>
        </w:rPr>
      </w:pPr>
      <w:r>
        <w:rPr>
          <w:rFonts w:asciiTheme="minorHAnsi" w:hAnsiTheme="minorHAnsi"/>
          <w:b/>
          <w:bCs/>
          <w:color w:val="CD2E5D"/>
          <w:sz w:val="36"/>
          <w:szCs w:val="48"/>
          <w:lang w:val="en-GB"/>
        </w:rPr>
        <w:br w:type="page"/>
      </w:r>
    </w:p>
    <w:p w:rsidR="00C13CB0" w:rsidRPr="006C1960" w:rsidRDefault="00AB0449" w:rsidP="00F91490">
      <w:pPr>
        <w:spacing w:before="0" w:after="80" w:line="240" w:lineRule="auto"/>
        <w:jc w:val="both"/>
        <w:rPr>
          <w:iCs/>
          <w:lang w:val="en-GB"/>
        </w:rPr>
      </w:pPr>
      <w:r w:rsidRPr="00690C98">
        <w:rPr>
          <w:rFonts w:asciiTheme="minorHAnsi" w:hAnsiTheme="minorHAnsi"/>
          <w:b/>
          <w:bCs/>
          <w:color w:val="CD2E5D"/>
          <w:sz w:val="36"/>
          <w:szCs w:val="48"/>
          <w:lang w:val="en-GB"/>
        </w:rPr>
        <w:lastRenderedPageBreak/>
        <w:t xml:space="preserve">SECTION 3: </w:t>
      </w:r>
      <w:r w:rsidR="000359CD">
        <w:rPr>
          <w:rFonts w:asciiTheme="minorHAnsi" w:hAnsiTheme="minorHAnsi"/>
          <w:b/>
          <w:bCs/>
          <w:color w:val="CD2E5D"/>
          <w:sz w:val="36"/>
          <w:szCs w:val="48"/>
          <w:lang w:val="en-GB"/>
        </w:rPr>
        <w:t xml:space="preserve">Questions &amp; </w:t>
      </w:r>
      <w:r w:rsidRPr="00690C98">
        <w:rPr>
          <w:rFonts w:asciiTheme="minorHAnsi" w:hAnsiTheme="minorHAnsi"/>
          <w:b/>
          <w:bCs/>
          <w:color w:val="CD2E5D"/>
          <w:sz w:val="36"/>
          <w:szCs w:val="48"/>
          <w:lang w:val="en-GB"/>
        </w:rPr>
        <w:t>Scoring</w:t>
      </w:r>
    </w:p>
    <w:tbl>
      <w:tblPr>
        <w:tblStyle w:val="TableGrid"/>
        <w:tblW w:w="10207" w:type="dxa"/>
        <w:tblInd w:w="-34" w:type="dxa"/>
        <w:tblLayout w:type="fixed"/>
        <w:tblLook w:val="04A0" w:firstRow="1" w:lastRow="0" w:firstColumn="1" w:lastColumn="0" w:noHBand="0" w:noVBand="1"/>
      </w:tblPr>
      <w:tblGrid>
        <w:gridCol w:w="568"/>
        <w:gridCol w:w="13"/>
        <w:gridCol w:w="7191"/>
        <w:gridCol w:w="9"/>
        <w:gridCol w:w="8"/>
        <w:gridCol w:w="559"/>
        <w:gridCol w:w="14"/>
        <w:gridCol w:w="567"/>
        <w:gridCol w:w="569"/>
        <w:gridCol w:w="709"/>
      </w:tblGrid>
      <w:tr w:rsidR="00E6001B" w:rsidRPr="00AF60CA" w:rsidTr="00F34579">
        <w:trPr>
          <w:trHeight w:val="584"/>
          <w:tblHeader/>
        </w:trPr>
        <w:tc>
          <w:tcPr>
            <w:tcW w:w="568" w:type="dxa"/>
            <w:shd w:val="clear" w:color="auto" w:fill="FFC000"/>
            <w:hideMark/>
          </w:tcPr>
          <w:p w:rsidR="00E6001B" w:rsidRPr="00EA27E8" w:rsidRDefault="00E6001B" w:rsidP="00E6001B">
            <w:pPr>
              <w:spacing w:after="40"/>
              <w:rPr>
                <w:b/>
                <w:bCs/>
                <w:i/>
                <w:sz w:val="20"/>
                <w:lang w:val="en-GB"/>
              </w:rPr>
            </w:pPr>
            <w:r>
              <w:rPr>
                <w:b/>
                <w:bCs/>
                <w:i/>
                <w:sz w:val="20"/>
                <w:lang w:val="en-GB"/>
              </w:rPr>
              <w:t xml:space="preserve">Ref </w:t>
            </w:r>
            <w:r>
              <w:rPr>
                <w:rStyle w:val="EndnoteReference"/>
                <w:b/>
                <w:bCs/>
                <w:i/>
                <w:sz w:val="20"/>
                <w:lang w:val="en-GB"/>
              </w:rPr>
              <w:endnoteReference w:id="1"/>
            </w:r>
          </w:p>
        </w:tc>
        <w:tc>
          <w:tcPr>
            <w:tcW w:w="7213" w:type="dxa"/>
            <w:gridSpan w:val="3"/>
            <w:shd w:val="clear" w:color="auto" w:fill="FFC000"/>
            <w:hideMark/>
          </w:tcPr>
          <w:p w:rsidR="00E6001B" w:rsidRPr="00EA27E8" w:rsidRDefault="00E6001B" w:rsidP="00E6001B">
            <w:pPr>
              <w:spacing w:after="40"/>
              <w:rPr>
                <w:b/>
                <w:bCs/>
                <w:i/>
                <w:sz w:val="20"/>
                <w:lang w:val="en-GB"/>
              </w:rPr>
            </w:pPr>
            <w:r w:rsidRPr="00EA27E8">
              <w:rPr>
                <w:b/>
                <w:bCs/>
                <w:i/>
                <w:sz w:val="20"/>
                <w:lang w:val="en-GB"/>
              </w:rPr>
              <w:t>Indicators</w:t>
            </w:r>
          </w:p>
        </w:tc>
        <w:tc>
          <w:tcPr>
            <w:tcW w:w="567" w:type="dxa"/>
            <w:gridSpan w:val="2"/>
            <w:shd w:val="clear" w:color="auto" w:fill="FFC000"/>
            <w:vAlign w:val="center"/>
          </w:tcPr>
          <w:p w:rsidR="00E6001B" w:rsidRPr="00F56816" w:rsidRDefault="00E6001B" w:rsidP="00E6001B">
            <w:pPr>
              <w:spacing w:after="40"/>
              <w:rPr>
                <w:rFonts w:ascii="Arial Narrow" w:hAnsi="Arial Narrow"/>
                <w:b/>
                <w:bCs/>
                <w:sz w:val="16"/>
                <w:lang w:val="en-GB"/>
              </w:rPr>
            </w:pPr>
            <w:r w:rsidRPr="00F56816">
              <w:rPr>
                <w:rFonts w:ascii="Arial Narrow" w:hAnsi="Arial Narrow"/>
                <w:b/>
                <w:bCs/>
                <w:sz w:val="16"/>
                <w:lang w:val="en-GB"/>
              </w:rPr>
              <w:t>Light</w:t>
            </w:r>
            <w:r>
              <w:rPr>
                <w:rFonts w:ascii="Arial Narrow" w:hAnsi="Arial Narrow"/>
                <w:b/>
                <w:bCs/>
                <w:sz w:val="16"/>
                <w:lang w:val="en-GB"/>
              </w:rPr>
              <w:t xml:space="preserve"> RAR</w:t>
            </w:r>
          </w:p>
        </w:tc>
        <w:tc>
          <w:tcPr>
            <w:tcW w:w="581" w:type="dxa"/>
            <w:gridSpan w:val="2"/>
            <w:shd w:val="clear" w:color="auto" w:fill="FFC000"/>
            <w:vAlign w:val="center"/>
          </w:tcPr>
          <w:p w:rsidR="00E6001B" w:rsidRPr="00F56816" w:rsidRDefault="00E6001B" w:rsidP="00E6001B">
            <w:pPr>
              <w:spacing w:after="40"/>
              <w:rPr>
                <w:rFonts w:ascii="Arial Narrow" w:hAnsi="Arial Narrow"/>
                <w:b/>
                <w:bCs/>
                <w:sz w:val="16"/>
                <w:lang w:val="en-GB"/>
              </w:rPr>
            </w:pPr>
            <w:r w:rsidRPr="00F56816">
              <w:rPr>
                <w:rFonts w:ascii="Arial Narrow" w:hAnsi="Arial Narrow"/>
                <w:b/>
                <w:bCs/>
                <w:sz w:val="16"/>
                <w:lang w:val="en-GB"/>
              </w:rPr>
              <w:t>Basic</w:t>
            </w:r>
            <w:r>
              <w:rPr>
                <w:rFonts w:ascii="Arial Narrow" w:hAnsi="Arial Narrow"/>
                <w:b/>
                <w:bCs/>
                <w:sz w:val="16"/>
                <w:lang w:val="en-GB"/>
              </w:rPr>
              <w:t xml:space="preserve"> RAR</w:t>
            </w:r>
          </w:p>
        </w:tc>
        <w:tc>
          <w:tcPr>
            <w:tcW w:w="569" w:type="dxa"/>
            <w:shd w:val="clear" w:color="auto" w:fill="FFC000"/>
            <w:vAlign w:val="center"/>
          </w:tcPr>
          <w:p w:rsidR="00E6001B" w:rsidRPr="00F56816" w:rsidRDefault="00E6001B" w:rsidP="00E6001B">
            <w:pPr>
              <w:spacing w:after="40"/>
              <w:rPr>
                <w:rFonts w:ascii="Arial Narrow" w:hAnsi="Arial Narrow"/>
                <w:b/>
                <w:bCs/>
                <w:sz w:val="16"/>
                <w:lang w:val="en-GB"/>
              </w:rPr>
            </w:pPr>
            <w:r>
              <w:rPr>
                <w:rFonts w:ascii="Arial Narrow" w:hAnsi="Arial Narrow"/>
                <w:b/>
                <w:bCs/>
                <w:sz w:val="16"/>
                <w:lang w:val="en-GB"/>
              </w:rPr>
              <w:t>Com. RAR</w:t>
            </w:r>
          </w:p>
        </w:tc>
        <w:tc>
          <w:tcPr>
            <w:tcW w:w="709" w:type="dxa"/>
            <w:shd w:val="clear" w:color="auto" w:fill="FFC000"/>
            <w:vAlign w:val="center"/>
            <w:hideMark/>
          </w:tcPr>
          <w:p w:rsidR="00E6001B" w:rsidRPr="00AF60CA" w:rsidRDefault="00E6001B" w:rsidP="00E6001B">
            <w:pPr>
              <w:spacing w:after="40"/>
              <w:rPr>
                <w:b/>
                <w:bCs/>
                <w:sz w:val="20"/>
                <w:lang w:val="en-GB"/>
              </w:rPr>
            </w:pPr>
            <w:r w:rsidRPr="00AF60CA">
              <w:rPr>
                <w:b/>
                <w:bCs/>
                <w:sz w:val="20"/>
                <w:lang w:val="en-GB"/>
              </w:rPr>
              <w:t>Score</w:t>
            </w:r>
          </w:p>
        </w:tc>
      </w:tr>
      <w:tr w:rsidR="00E6001B" w:rsidRPr="00AC5E49" w:rsidTr="00F34579">
        <w:trPr>
          <w:trHeight w:val="128"/>
        </w:trPr>
        <w:tc>
          <w:tcPr>
            <w:tcW w:w="10207" w:type="dxa"/>
            <w:gridSpan w:val="10"/>
            <w:tcBorders>
              <w:top w:val="single" w:sz="4" w:space="0" w:color="auto"/>
            </w:tcBorders>
            <w:shd w:val="clear" w:color="auto" w:fill="CD2E5D"/>
          </w:tcPr>
          <w:p w:rsidR="00E6001B" w:rsidRPr="00AC5E49" w:rsidRDefault="00E6001B" w:rsidP="00E6001B">
            <w:pPr>
              <w:spacing w:after="40"/>
              <w:rPr>
                <w:b/>
                <w:bCs/>
                <w:i/>
                <w:color w:val="FFFFFF" w:themeColor="background1"/>
                <w:lang w:val="en-GB"/>
              </w:rPr>
            </w:pPr>
            <w:r w:rsidRPr="00AC5E49">
              <w:rPr>
                <w:b/>
                <w:bCs/>
                <w:i/>
                <w:color w:val="FFFFFF" w:themeColor="background1"/>
                <w:lang w:val="en-GB"/>
              </w:rPr>
              <w:t>1. Communities and people affected by crisis receive assistance appropriate and relevant to their needs.</w:t>
            </w:r>
          </w:p>
        </w:tc>
      </w:tr>
      <w:tr w:rsidR="00E6001B" w:rsidRPr="002D7A6A" w:rsidTr="00F34579">
        <w:trPr>
          <w:trHeight w:val="579"/>
        </w:trPr>
        <w:tc>
          <w:tcPr>
            <w:tcW w:w="568" w:type="dxa"/>
            <w:vMerge w:val="restart"/>
            <w:hideMark/>
          </w:tcPr>
          <w:p w:rsidR="00E6001B" w:rsidRDefault="00E6001B" w:rsidP="00E6001B">
            <w:pPr>
              <w:spacing w:after="40"/>
              <w:rPr>
                <w:b/>
                <w:bCs/>
                <w:i/>
                <w:sz w:val="20"/>
                <w:lang w:val="en-GB"/>
              </w:rPr>
            </w:pPr>
            <w:r w:rsidRPr="00EA27E8">
              <w:rPr>
                <w:b/>
                <w:bCs/>
                <w:i/>
                <w:sz w:val="20"/>
                <w:lang w:val="en-GB"/>
              </w:rPr>
              <w:t>1.1</w:t>
            </w:r>
          </w:p>
          <w:p w:rsidR="00E6001B" w:rsidRDefault="00E6001B" w:rsidP="00E6001B">
            <w:pPr>
              <w:spacing w:after="40"/>
              <w:rPr>
                <w:b/>
                <w:bCs/>
                <w:i/>
                <w:sz w:val="20"/>
                <w:lang w:val="en-GB"/>
              </w:rPr>
            </w:pPr>
            <w:r>
              <w:rPr>
                <w:b/>
                <w:bCs/>
                <w:i/>
                <w:sz w:val="20"/>
                <w:lang w:val="en-GB"/>
              </w:rPr>
              <w:t>1.2</w:t>
            </w:r>
          </w:p>
          <w:p w:rsidR="00E6001B" w:rsidRDefault="00E6001B" w:rsidP="00E6001B">
            <w:pPr>
              <w:spacing w:after="40"/>
              <w:rPr>
                <w:b/>
                <w:bCs/>
                <w:i/>
                <w:sz w:val="20"/>
                <w:lang w:val="en-GB"/>
              </w:rPr>
            </w:pPr>
          </w:p>
          <w:p w:rsidR="00E6001B" w:rsidRDefault="00E6001B" w:rsidP="00E6001B">
            <w:pPr>
              <w:spacing w:after="40"/>
              <w:rPr>
                <w:b/>
                <w:bCs/>
                <w:i/>
                <w:sz w:val="20"/>
                <w:lang w:val="en-GB"/>
              </w:rPr>
            </w:pPr>
            <w:r>
              <w:rPr>
                <w:b/>
                <w:bCs/>
                <w:i/>
                <w:sz w:val="20"/>
                <w:lang w:val="en-GB"/>
              </w:rPr>
              <w:t>GM</w:t>
            </w:r>
          </w:p>
          <w:p w:rsidR="00E6001B" w:rsidRDefault="00E6001B" w:rsidP="00E6001B">
            <w:pPr>
              <w:spacing w:after="40"/>
              <w:rPr>
                <w:b/>
                <w:bCs/>
                <w:i/>
                <w:sz w:val="20"/>
                <w:lang w:val="en-GB"/>
              </w:rPr>
            </w:pPr>
            <w:r>
              <w:rPr>
                <w:b/>
                <w:bCs/>
                <w:i/>
                <w:sz w:val="20"/>
                <w:lang w:val="en-GB"/>
              </w:rPr>
              <w:t>GD</w:t>
            </w:r>
          </w:p>
          <w:p w:rsidR="00E6001B" w:rsidRPr="00EA27E8" w:rsidRDefault="00E6001B" w:rsidP="00E6001B">
            <w:pPr>
              <w:spacing w:after="40"/>
              <w:rPr>
                <w:b/>
                <w:bCs/>
                <w:i/>
                <w:sz w:val="20"/>
                <w:lang w:val="en-GB"/>
              </w:rPr>
            </w:pPr>
            <w:r>
              <w:rPr>
                <w:b/>
                <w:bCs/>
                <w:i/>
                <w:sz w:val="20"/>
                <w:lang w:val="en-GB"/>
              </w:rPr>
              <w:t>SEA</w:t>
            </w:r>
          </w:p>
        </w:tc>
        <w:tc>
          <w:tcPr>
            <w:tcW w:w="7213" w:type="dxa"/>
            <w:gridSpan w:val="3"/>
            <w:hideMark/>
          </w:tcPr>
          <w:p w:rsidR="00E6001B" w:rsidRPr="00CC3A43" w:rsidRDefault="007949B1" w:rsidP="00E6001B">
            <w:pPr>
              <w:spacing w:after="40"/>
              <w:rPr>
                <w:b/>
                <w:bCs/>
                <w:i/>
                <w:sz w:val="20"/>
                <w:lang w:val="en-GB"/>
              </w:rPr>
            </w:pPr>
            <w:r w:rsidRPr="0050537D">
              <w:rPr>
                <w:i/>
                <w:color w:val="984806" w:themeColor="accent6" w:themeShade="80"/>
                <w:sz w:val="20"/>
                <w:lang w:val="en-GB"/>
              </w:rPr>
              <w:t>To what</w:t>
            </w:r>
            <w:r>
              <w:rPr>
                <w:i/>
                <w:color w:val="984806" w:themeColor="accent6" w:themeShade="80"/>
                <w:sz w:val="20"/>
                <w:lang w:val="en-GB"/>
              </w:rPr>
              <w:t xml:space="preserve"> extent does CARE’s interventions respond to impartially identified and clearly defined needs, risks, vulnerabilities &amp; capacities? </w:t>
            </w:r>
            <w:r w:rsidRPr="0050537D">
              <w:rPr>
                <w:i/>
                <w:color w:val="984806" w:themeColor="accent6" w:themeShade="80"/>
                <w:sz w:val="20"/>
                <w:lang w:val="en-GB"/>
              </w:rPr>
              <w:t xml:space="preserve"> </w:t>
            </w:r>
            <w:r w:rsidRPr="0050537D">
              <w:rPr>
                <w:bCs/>
                <w:i/>
                <w:color w:val="984806" w:themeColor="accent6" w:themeShade="80"/>
                <w:sz w:val="20"/>
                <w:lang w:val="en-GB"/>
              </w:rPr>
              <w:t xml:space="preserve"> </w:t>
            </w:r>
          </w:p>
        </w:tc>
        <w:tc>
          <w:tcPr>
            <w:tcW w:w="567" w:type="dxa"/>
            <w:gridSpan w:val="2"/>
            <w:vAlign w:val="center"/>
          </w:tcPr>
          <w:p w:rsidR="00E6001B" w:rsidRPr="007200AB" w:rsidRDefault="00E6001B" w:rsidP="00E6001B">
            <w:pPr>
              <w:spacing w:after="40"/>
              <w:jc w:val="center"/>
              <w:rPr>
                <w:b/>
                <w:bCs/>
                <w:caps/>
                <w:sz w:val="24"/>
                <w:szCs w:val="20"/>
                <w:lang w:val="en-GB"/>
              </w:rPr>
            </w:pPr>
            <w:r w:rsidRPr="007200AB">
              <w:rPr>
                <w:b/>
                <w:bCs/>
                <w:caps/>
                <w:sz w:val="24"/>
                <w:szCs w:val="20"/>
                <w:lang w:val="en-GB"/>
              </w:rPr>
              <w:t>X</w:t>
            </w:r>
          </w:p>
        </w:tc>
        <w:tc>
          <w:tcPr>
            <w:tcW w:w="581" w:type="dxa"/>
            <w:gridSpan w:val="2"/>
            <w:vAlign w:val="center"/>
          </w:tcPr>
          <w:p w:rsidR="00E6001B" w:rsidRPr="007200AB" w:rsidRDefault="00E6001B" w:rsidP="00E6001B">
            <w:pPr>
              <w:spacing w:after="40"/>
              <w:jc w:val="center"/>
              <w:rPr>
                <w:b/>
                <w:bCs/>
                <w:caps/>
                <w:sz w:val="24"/>
                <w:szCs w:val="20"/>
                <w:lang w:val="en-GB"/>
              </w:rPr>
            </w:pPr>
            <w:r w:rsidRPr="007200AB">
              <w:rPr>
                <w:b/>
                <w:bCs/>
                <w:caps/>
                <w:sz w:val="24"/>
                <w:szCs w:val="20"/>
                <w:lang w:val="en-GB"/>
              </w:rPr>
              <w:t>X</w:t>
            </w:r>
          </w:p>
        </w:tc>
        <w:tc>
          <w:tcPr>
            <w:tcW w:w="569" w:type="dxa"/>
            <w:vAlign w:val="center"/>
          </w:tcPr>
          <w:p w:rsidR="00E6001B" w:rsidRPr="007200AB" w:rsidRDefault="00E6001B" w:rsidP="00E6001B">
            <w:pPr>
              <w:spacing w:after="40"/>
              <w:jc w:val="center"/>
              <w:rPr>
                <w:b/>
                <w:bCs/>
                <w:caps/>
                <w:sz w:val="24"/>
                <w:szCs w:val="20"/>
                <w:lang w:val="en-GB"/>
              </w:rPr>
            </w:pPr>
            <w:r w:rsidRPr="007200AB">
              <w:rPr>
                <w:b/>
                <w:bCs/>
                <w:caps/>
                <w:sz w:val="24"/>
                <w:szCs w:val="20"/>
                <w:lang w:val="en-GB"/>
              </w:rPr>
              <w:t>X</w:t>
            </w:r>
          </w:p>
        </w:tc>
        <w:tc>
          <w:tcPr>
            <w:tcW w:w="709" w:type="dxa"/>
            <w:vAlign w:val="center"/>
          </w:tcPr>
          <w:p w:rsidR="00E6001B" w:rsidRPr="002D7A6A" w:rsidRDefault="00E6001B" w:rsidP="00E6001B">
            <w:pPr>
              <w:spacing w:after="40"/>
              <w:jc w:val="center"/>
              <w:rPr>
                <w:b/>
                <w:bCs/>
                <w:sz w:val="20"/>
                <w:szCs w:val="20"/>
                <w:lang w:val="en-GB"/>
              </w:rPr>
            </w:pPr>
            <w:r w:rsidRPr="002D7A6A">
              <w:rPr>
                <w:b/>
                <w:bCs/>
                <w:sz w:val="20"/>
                <w:szCs w:val="20"/>
                <w:lang w:val="en-GB"/>
              </w:rPr>
              <w:fldChar w:fldCharType="begin">
                <w:ffData>
                  <w:name w:val="Dropdown1"/>
                  <w:enabled/>
                  <w:calcOnExit w:val="0"/>
                  <w:ddList>
                    <w:listEntry w:val="Select"/>
                    <w:listEntry w:val="0"/>
                    <w:listEntry w:val="1"/>
                    <w:listEntry w:val="2"/>
                    <w:listEntry w:val="3"/>
                    <w:listEntry w:val="4"/>
                  </w:ddList>
                </w:ffData>
              </w:fldChar>
            </w:r>
            <w:r w:rsidRPr="002D7A6A">
              <w:rPr>
                <w:b/>
                <w:bCs/>
                <w:sz w:val="20"/>
                <w:szCs w:val="20"/>
                <w:lang w:val="en-GB"/>
              </w:rPr>
              <w:instrText xml:space="preserve"> FORMDROPDOWN </w:instrText>
            </w:r>
            <w:r w:rsidR="00AE04E0">
              <w:rPr>
                <w:b/>
                <w:bCs/>
                <w:sz w:val="20"/>
                <w:szCs w:val="20"/>
                <w:lang w:val="en-GB"/>
              </w:rPr>
            </w:r>
            <w:r w:rsidR="00AE04E0">
              <w:rPr>
                <w:b/>
                <w:bCs/>
                <w:sz w:val="20"/>
                <w:szCs w:val="20"/>
                <w:lang w:val="en-GB"/>
              </w:rPr>
              <w:fldChar w:fldCharType="separate"/>
            </w:r>
            <w:r w:rsidRPr="002D7A6A">
              <w:rPr>
                <w:b/>
                <w:bCs/>
                <w:sz w:val="20"/>
                <w:szCs w:val="20"/>
                <w:lang w:val="en-GB"/>
              </w:rPr>
              <w:fldChar w:fldCharType="end"/>
            </w:r>
          </w:p>
        </w:tc>
      </w:tr>
      <w:tr w:rsidR="00E6001B" w:rsidRPr="00AF60CA" w:rsidTr="009778AB">
        <w:trPr>
          <w:trHeight w:val="844"/>
        </w:trPr>
        <w:tc>
          <w:tcPr>
            <w:tcW w:w="568" w:type="dxa"/>
            <w:vMerge/>
          </w:tcPr>
          <w:p w:rsidR="00E6001B" w:rsidRPr="00EA27E8" w:rsidRDefault="00E6001B" w:rsidP="00E6001B">
            <w:pPr>
              <w:spacing w:after="40"/>
              <w:rPr>
                <w:b/>
                <w:bCs/>
                <w:i/>
                <w:sz w:val="20"/>
                <w:lang w:val="en-GB"/>
              </w:rPr>
            </w:pPr>
          </w:p>
        </w:tc>
        <w:tc>
          <w:tcPr>
            <w:tcW w:w="9639" w:type="dxa"/>
            <w:gridSpan w:val="9"/>
          </w:tcPr>
          <w:p w:rsidR="00E6001B" w:rsidRPr="004622E1" w:rsidRDefault="00E6001B" w:rsidP="00E6001B">
            <w:pPr>
              <w:spacing w:after="40"/>
              <w:rPr>
                <w:bCs/>
                <w:sz w:val="20"/>
                <w:lang w:val="en-GB"/>
              </w:rPr>
            </w:pPr>
            <w:r w:rsidRPr="004622E1">
              <w:rPr>
                <w:i/>
                <w:sz w:val="20"/>
                <w:lang w:val="en-GB"/>
              </w:rPr>
              <w:fldChar w:fldCharType="begin">
                <w:ffData>
                  <w:name w:val="Text1"/>
                  <w:enabled/>
                  <w:calcOnExit w:val="0"/>
                  <w:textInput>
                    <w:default w:val="Summarise your findings here."/>
                  </w:textInput>
                </w:ffData>
              </w:fldChar>
            </w:r>
            <w:r w:rsidRPr="004622E1">
              <w:rPr>
                <w:i/>
                <w:sz w:val="20"/>
                <w:lang w:val="en-GB"/>
              </w:rPr>
              <w:instrText xml:space="preserve"> FORMTEXT </w:instrText>
            </w:r>
            <w:r w:rsidRPr="004622E1">
              <w:rPr>
                <w:i/>
                <w:sz w:val="20"/>
                <w:lang w:val="en-GB"/>
              </w:rPr>
            </w:r>
            <w:r w:rsidRPr="004622E1">
              <w:rPr>
                <w:i/>
                <w:sz w:val="20"/>
                <w:lang w:val="en-GB"/>
              </w:rPr>
              <w:fldChar w:fldCharType="separate"/>
            </w:r>
            <w:r w:rsidRPr="004622E1">
              <w:rPr>
                <w:i/>
                <w:noProof/>
                <w:sz w:val="20"/>
                <w:lang w:val="en-GB"/>
              </w:rPr>
              <w:t>Summarise your findings here.</w:t>
            </w:r>
            <w:r w:rsidRPr="004622E1">
              <w:rPr>
                <w:i/>
                <w:sz w:val="20"/>
                <w:lang w:val="en-GB"/>
              </w:rPr>
              <w:fldChar w:fldCharType="end"/>
            </w:r>
          </w:p>
        </w:tc>
      </w:tr>
      <w:tr w:rsidR="00E6001B" w:rsidRPr="00AF60CA" w:rsidTr="00F34579">
        <w:trPr>
          <w:trHeight w:val="226"/>
        </w:trPr>
        <w:tc>
          <w:tcPr>
            <w:tcW w:w="568" w:type="dxa"/>
            <w:vMerge w:val="restart"/>
          </w:tcPr>
          <w:p w:rsidR="00E6001B" w:rsidRDefault="00E6001B" w:rsidP="00E6001B">
            <w:pPr>
              <w:spacing w:after="40"/>
              <w:rPr>
                <w:b/>
                <w:bCs/>
                <w:i/>
                <w:sz w:val="20"/>
                <w:lang w:val="en-GB"/>
              </w:rPr>
            </w:pPr>
            <w:r w:rsidRPr="00EA27E8">
              <w:rPr>
                <w:b/>
                <w:bCs/>
                <w:i/>
                <w:sz w:val="20"/>
                <w:lang w:val="en-GB"/>
              </w:rPr>
              <w:t>1.3</w:t>
            </w:r>
          </w:p>
          <w:p w:rsidR="00E6001B" w:rsidRDefault="00E6001B" w:rsidP="00E6001B">
            <w:pPr>
              <w:spacing w:after="40"/>
              <w:rPr>
                <w:b/>
                <w:bCs/>
                <w:i/>
                <w:sz w:val="20"/>
                <w:lang w:val="en-GB"/>
              </w:rPr>
            </w:pPr>
          </w:p>
          <w:p w:rsidR="00E6001B" w:rsidRPr="00EA27E8" w:rsidRDefault="00E6001B" w:rsidP="00E6001B">
            <w:pPr>
              <w:spacing w:after="40"/>
              <w:rPr>
                <w:b/>
                <w:bCs/>
                <w:i/>
                <w:sz w:val="20"/>
                <w:lang w:val="en-GB"/>
              </w:rPr>
            </w:pPr>
            <w:r>
              <w:rPr>
                <w:b/>
                <w:bCs/>
                <w:i/>
                <w:sz w:val="20"/>
                <w:lang w:val="en-GB"/>
              </w:rPr>
              <w:t>GM</w:t>
            </w:r>
          </w:p>
        </w:tc>
        <w:tc>
          <w:tcPr>
            <w:tcW w:w="7213" w:type="dxa"/>
            <w:gridSpan w:val="3"/>
          </w:tcPr>
          <w:p w:rsidR="00E6001B" w:rsidRPr="00EA27E8" w:rsidRDefault="007949B1" w:rsidP="007949B1">
            <w:pPr>
              <w:spacing w:after="40"/>
              <w:rPr>
                <w:b/>
                <w:bCs/>
                <w:i/>
                <w:sz w:val="20"/>
                <w:lang w:val="en-GB"/>
              </w:rPr>
            </w:pPr>
            <w:r>
              <w:rPr>
                <w:i/>
                <w:color w:val="984806" w:themeColor="accent6" w:themeShade="80"/>
                <w:sz w:val="20"/>
                <w:lang w:val="en-GB"/>
              </w:rPr>
              <w:t>To what extent CARE adapts its response to changing needs &amp; context?</w:t>
            </w:r>
            <w:r w:rsidRPr="0050537D">
              <w:rPr>
                <w:bCs/>
                <w:i/>
                <w:color w:val="984806" w:themeColor="accent6" w:themeShade="80"/>
                <w:sz w:val="20"/>
                <w:lang w:val="en-GB"/>
              </w:rPr>
              <w:t xml:space="preserve">  </w:t>
            </w:r>
          </w:p>
        </w:tc>
        <w:tc>
          <w:tcPr>
            <w:tcW w:w="567" w:type="dxa"/>
            <w:gridSpan w:val="2"/>
            <w:vAlign w:val="center"/>
          </w:tcPr>
          <w:p w:rsidR="00E6001B" w:rsidRPr="00790089" w:rsidRDefault="00E6001B" w:rsidP="00E6001B">
            <w:pPr>
              <w:spacing w:after="40"/>
              <w:jc w:val="center"/>
              <w:rPr>
                <w:b/>
                <w:bCs/>
                <w:sz w:val="24"/>
                <w:lang w:val="en-GB"/>
              </w:rPr>
            </w:pPr>
          </w:p>
        </w:tc>
        <w:tc>
          <w:tcPr>
            <w:tcW w:w="581" w:type="dxa"/>
            <w:gridSpan w:val="2"/>
            <w:vAlign w:val="center"/>
          </w:tcPr>
          <w:p w:rsidR="00E6001B" w:rsidRPr="00790089" w:rsidRDefault="00E6001B" w:rsidP="00E6001B">
            <w:pPr>
              <w:spacing w:after="40"/>
              <w:jc w:val="center"/>
              <w:rPr>
                <w:b/>
                <w:bCs/>
                <w:sz w:val="24"/>
                <w:lang w:val="en-GB"/>
              </w:rPr>
            </w:pPr>
            <w:r>
              <w:rPr>
                <w:b/>
                <w:bCs/>
                <w:sz w:val="24"/>
                <w:lang w:val="en-GB"/>
              </w:rPr>
              <w:t>X</w:t>
            </w:r>
          </w:p>
        </w:tc>
        <w:tc>
          <w:tcPr>
            <w:tcW w:w="569" w:type="dxa"/>
            <w:vAlign w:val="center"/>
          </w:tcPr>
          <w:p w:rsidR="00E6001B" w:rsidRPr="00790089" w:rsidRDefault="00E6001B" w:rsidP="00E6001B">
            <w:pPr>
              <w:spacing w:after="40"/>
              <w:jc w:val="center"/>
              <w:rPr>
                <w:b/>
                <w:bCs/>
                <w:sz w:val="24"/>
                <w:lang w:val="en-GB"/>
              </w:rPr>
            </w:pPr>
            <w:r>
              <w:rPr>
                <w:b/>
                <w:bCs/>
                <w:sz w:val="24"/>
                <w:lang w:val="en-GB"/>
              </w:rPr>
              <w:t>X</w:t>
            </w:r>
          </w:p>
        </w:tc>
        <w:tc>
          <w:tcPr>
            <w:tcW w:w="709" w:type="dxa"/>
            <w:vAlign w:val="center"/>
          </w:tcPr>
          <w:p w:rsidR="00E6001B" w:rsidRPr="00AF60CA" w:rsidRDefault="00E6001B" w:rsidP="00E6001B">
            <w:pPr>
              <w:spacing w:after="40"/>
              <w:jc w:val="center"/>
              <w:rPr>
                <w:b/>
                <w:bCs/>
                <w:sz w:val="20"/>
                <w:lang w:val="en-GB"/>
              </w:rPr>
            </w:pPr>
            <w:r>
              <w:rPr>
                <w:b/>
                <w:bCs/>
                <w:sz w:val="20"/>
                <w:szCs w:val="20"/>
                <w:lang w:val="en-GB"/>
              </w:rPr>
              <w:fldChar w:fldCharType="begin">
                <w:ffData>
                  <w:name w:val=""/>
                  <w:enabled/>
                  <w:calcOnExit w:val="0"/>
                  <w:ddList>
                    <w:listEntry w:val="Select"/>
                    <w:listEntry w:val="0"/>
                    <w:listEntry w:val="1"/>
                    <w:listEntry w:val="2"/>
                    <w:listEntry w:val="3"/>
                    <w:listEntry w:val="4"/>
                  </w:ddList>
                </w:ffData>
              </w:fldChar>
            </w:r>
            <w:r>
              <w:rPr>
                <w:b/>
                <w:bCs/>
                <w:sz w:val="20"/>
                <w:szCs w:val="20"/>
                <w:lang w:val="en-GB"/>
              </w:rPr>
              <w:instrText xml:space="preserve"> FORMDROPDOWN </w:instrText>
            </w:r>
            <w:r w:rsidR="00AE04E0">
              <w:rPr>
                <w:b/>
                <w:bCs/>
                <w:sz w:val="20"/>
                <w:szCs w:val="20"/>
                <w:lang w:val="en-GB"/>
              </w:rPr>
            </w:r>
            <w:r w:rsidR="00AE04E0">
              <w:rPr>
                <w:b/>
                <w:bCs/>
                <w:sz w:val="20"/>
                <w:szCs w:val="20"/>
                <w:lang w:val="en-GB"/>
              </w:rPr>
              <w:fldChar w:fldCharType="separate"/>
            </w:r>
            <w:r>
              <w:rPr>
                <w:b/>
                <w:bCs/>
                <w:sz w:val="20"/>
                <w:szCs w:val="20"/>
                <w:lang w:val="en-GB"/>
              </w:rPr>
              <w:fldChar w:fldCharType="end"/>
            </w:r>
          </w:p>
        </w:tc>
      </w:tr>
      <w:tr w:rsidR="00E6001B" w:rsidRPr="00AF60CA" w:rsidTr="009778AB">
        <w:trPr>
          <w:trHeight w:val="908"/>
        </w:trPr>
        <w:tc>
          <w:tcPr>
            <w:tcW w:w="568" w:type="dxa"/>
            <w:vMerge/>
          </w:tcPr>
          <w:p w:rsidR="00E6001B" w:rsidRPr="00EA27E8" w:rsidRDefault="00E6001B" w:rsidP="00E6001B">
            <w:pPr>
              <w:spacing w:after="40"/>
              <w:rPr>
                <w:b/>
                <w:bCs/>
                <w:i/>
                <w:sz w:val="20"/>
                <w:lang w:val="en-GB"/>
              </w:rPr>
            </w:pPr>
          </w:p>
        </w:tc>
        <w:tc>
          <w:tcPr>
            <w:tcW w:w="9639" w:type="dxa"/>
            <w:gridSpan w:val="9"/>
          </w:tcPr>
          <w:p w:rsidR="00E6001B" w:rsidRPr="00AF60CA" w:rsidRDefault="00E6001B" w:rsidP="00E6001B">
            <w:pPr>
              <w:spacing w:after="40"/>
              <w:rPr>
                <w:b/>
                <w:bCs/>
                <w:sz w:val="20"/>
                <w:lang w:val="en-GB"/>
              </w:rPr>
            </w:pPr>
            <w:r>
              <w:rPr>
                <w:i/>
                <w:sz w:val="20"/>
                <w:lang w:val="en-GB"/>
              </w:rPr>
              <w:fldChar w:fldCharType="begin">
                <w:ffData>
                  <w:name w:val="Text1"/>
                  <w:enabled/>
                  <w:calcOnExit w:val="0"/>
                  <w:textInput>
                    <w:default w:val="Summarise your findings here."/>
                  </w:textInput>
                </w:ffData>
              </w:fldChar>
            </w:r>
            <w:r>
              <w:rPr>
                <w:i/>
                <w:sz w:val="20"/>
                <w:lang w:val="en-GB"/>
              </w:rPr>
              <w:instrText xml:space="preserve"> FORMTEXT </w:instrText>
            </w:r>
            <w:r>
              <w:rPr>
                <w:i/>
                <w:sz w:val="20"/>
                <w:lang w:val="en-GB"/>
              </w:rPr>
            </w:r>
            <w:r>
              <w:rPr>
                <w:i/>
                <w:sz w:val="20"/>
                <w:lang w:val="en-GB"/>
              </w:rPr>
              <w:fldChar w:fldCharType="separate"/>
            </w:r>
            <w:r>
              <w:rPr>
                <w:i/>
                <w:noProof/>
                <w:sz w:val="20"/>
                <w:lang w:val="en-GB"/>
              </w:rPr>
              <w:t>Summarise your findings here.</w:t>
            </w:r>
            <w:r>
              <w:rPr>
                <w:i/>
                <w:sz w:val="20"/>
                <w:lang w:val="en-GB"/>
              </w:rPr>
              <w:fldChar w:fldCharType="end"/>
            </w:r>
          </w:p>
        </w:tc>
      </w:tr>
      <w:tr w:rsidR="00E6001B" w:rsidRPr="00AF60CA" w:rsidTr="00F34579">
        <w:trPr>
          <w:trHeight w:val="536"/>
        </w:trPr>
        <w:tc>
          <w:tcPr>
            <w:tcW w:w="568" w:type="dxa"/>
            <w:vMerge w:val="restart"/>
          </w:tcPr>
          <w:p w:rsidR="00E6001B" w:rsidRDefault="00E6001B" w:rsidP="00E6001B">
            <w:pPr>
              <w:spacing w:after="40"/>
              <w:rPr>
                <w:b/>
                <w:bCs/>
                <w:i/>
                <w:sz w:val="20"/>
                <w:lang w:val="en-GB"/>
              </w:rPr>
            </w:pPr>
            <w:r w:rsidRPr="00EA27E8">
              <w:rPr>
                <w:b/>
                <w:bCs/>
                <w:i/>
                <w:sz w:val="20"/>
                <w:lang w:val="en-GB"/>
              </w:rPr>
              <w:t>1.4</w:t>
            </w:r>
          </w:p>
          <w:p w:rsidR="00E6001B" w:rsidRDefault="00E6001B" w:rsidP="00E6001B">
            <w:pPr>
              <w:spacing w:after="40"/>
              <w:rPr>
                <w:b/>
                <w:bCs/>
                <w:i/>
                <w:sz w:val="20"/>
                <w:lang w:val="en-GB"/>
              </w:rPr>
            </w:pPr>
            <w:r>
              <w:rPr>
                <w:b/>
                <w:bCs/>
                <w:i/>
                <w:sz w:val="20"/>
                <w:lang w:val="en-GB"/>
              </w:rPr>
              <w:t>1.5</w:t>
            </w:r>
          </w:p>
          <w:p w:rsidR="007A5D7B" w:rsidRDefault="007A5D7B" w:rsidP="00E6001B">
            <w:pPr>
              <w:spacing w:after="40"/>
              <w:rPr>
                <w:b/>
                <w:bCs/>
                <w:i/>
                <w:sz w:val="20"/>
                <w:lang w:val="en-GB"/>
              </w:rPr>
            </w:pPr>
            <w:r>
              <w:rPr>
                <w:b/>
                <w:bCs/>
                <w:i/>
                <w:sz w:val="20"/>
                <w:lang w:val="en-GB"/>
              </w:rPr>
              <w:t>1.6</w:t>
            </w:r>
          </w:p>
          <w:p w:rsidR="00E6001B" w:rsidRDefault="00E6001B" w:rsidP="00E6001B">
            <w:pPr>
              <w:spacing w:after="40"/>
              <w:rPr>
                <w:b/>
                <w:bCs/>
                <w:i/>
                <w:sz w:val="20"/>
                <w:lang w:val="en-GB"/>
              </w:rPr>
            </w:pPr>
          </w:p>
          <w:p w:rsidR="00E6001B" w:rsidRPr="00EA27E8" w:rsidRDefault="00E6001B" w:rsidP="00E6001B">
            <w:pPr>
              <w:spacing w:after="40"/>
              <w:rPr>
                <w:b/>
                <w:bCs/>
                <w:i/>
                <w:sz w:val="20"/>
                <w:lang w:val="en-GB"/>
              </w:rPr>
            </w:pPr>
            <w:bookmarkStart w:id="14" w:name="_GoBack"/>
            <w:bookmarkEnd w:id="14"/>
            <w:r>
              <w:rPr>
                <w:b/>
                <w:bCs/>
                <w:i/>
                <w:sz w:val="20"/>
                <w:lang w:val="en-GB"/>
              </w:rPr>
              <w:t>GD</w:t>
            </w:r>
          </w:p>
        </w:tc>
        <w:tc>
          <w:tcPr>
            <w:tcW w:w="7213" w:type="dxa"/>
            <w:gridSpan w:val="3"/>
          </w:tcPr>
          <w:p w:rsidR="00E6001B" w:rsidRPr="00EA27E8" w:rsidRDefault="007949B1" w:rsidP="00E6001B">
            <w:pPr>
              <w:spacing w:after="40"/>
              <w:rPr>
                <w:b/>
                <w:i/>
                <w:sz w:val="20"/>
                <w:lang w:val="en-GB"/>
              </w:rPr>
            </w:pPr>
            <w:r w:rsidRPr="00F91490">
              <w:rPr>
                <w:i/>
                <w:color w:val="984806" w:themeColor="accent6" w:themeShade="80"/>
                <w:sz w:val="20"/>
                <w:lang w:val="en-GB"/>
              </w:rPr>
              <w:t>To what extent do</w:t>
            </w:r>
            <w:r>
              <w:rPr>
                <w:i/>
                <w:color w:val="984806" w:themeColor="accent6" w:themeShade="80"/>
                <w:sz w:val="20"/>
                <w:lang w:val="en-GB"/>
              </w:rPr>
              <w:t xml:space="preserve"> you find</w:t>
            </w:r>
            <w:r w:rsidRPr="00F91490">
              <w:rPr>
                <w:i/>
                <w:color w:val="984806" w:themeColor="accent6" w:themeShade="80"/>
                <w:sz w:val="20"/>
                <w:lang w:val="en-GB"/>
              </w:rPr>
              <w:t xml:space="preserve"> CARE policies and procedures support</w:t>
            </w:r>
            <w:r>
              <w:rPr>
                <w:i/>
                <w:color w:val="984806" w:themeColor="accent6" w:themeShade="80"/>
                <w:sz w:val="20"/>
                <w:lang w:val="en-GB"/>
              </w:rPr>
              <w:t>ive of</w:t>
            </w:r>
            <w:r w:rsidRPr="00F91490">
              <w:rPr>
                <w:i/>
                <w:color w:val="984806" w:themeColor="accent6" w:themeShade="80"/>
                <w:sz w:val="20"/>
                <w:lang w:val="en-GB"/>
              </w:rPr>
              <w:t xml:space="preserve"> impartiality, contextualisation, gender &amp;</w:t>
            </w:r>
            <w:r>
              <w:rPr>
                <w:i/>
                <w:color w:val="984806" w:themeColor="accent6" w:themeShade="80"/>
                <w:sz w:val="20"/>
                <w:lang w:val="en-GB"/>
              </w:rPr>
              <w:t xml:space="preserve"> </w:t>
            </w:r>
            <w:r w:rsidRPr="00F91490">
              <w:rPr>
                <w:i/>
                <w:color w:val="984806" w:themeColor="accent6" w:themeShade="80"/>
                <w:sz w:val="20"/>
                <w:lang w:val="en-GB"/>
              </w:rPr>
              <w:t>diversity sensitivity and adaptability of the response?</w:t>
            </w:r>
            <w:r>
              <w:rPr>
                <w:i/>
                <w:color w:val="E36C0A" w:themeColor="accent6" w:themeShade="BF"/>
                <w:sz w:val="20"/>
                <w:lang w:val="en-GB"/>
              </w:rPr>
              <w:t xml:space="preserve">    </w:t>
            </w:r>
          </w:p>
        </w:tc>
        <w:tc>
          <w:tcPr>
            <w:tcW w:w="567" w:type="dxa"/>
            <w:gridSpan w:val="2"/>
            <w:vAlign w:val="center"/>
          </w:tcPr>
          <w:p w:rsidR="00E6001B" w:rsidRPr="00972190" w:rsidRDefault="00E6001B" w:rsidP="00E6001B">
            <w:pPr>
              <w:spacing w:after="40"/>
              <w:jc w:val="center"/>
              <w:rPr>
                <w:b/>
                <w:bCs/>
                <w:caps/>
                <w:sz w:val="24"/>
                <w:szCs w:val="20"/>
                <w:lang w:val="en-GB"/>
              </w:rPr>
            </w:pPr>
          </w:p>
        </w:tc>
        <w:tc>
          <w:tcPr>
            <w:tcW w:w="581" w:type="dxa"/>
            <w:gridSpan w:val="2"/>
            <w:vAlign w:val="center"/>
          </w:tcPr>
          <w:p w:rsidR="00E6001B" w:rsidRPr="00972190" w:rsidRDefault="00E6001B" w:rsidP="00E6001B">
            <w:pPr>
              <w:spacing w:after="40"/>
              <w:jc w:val="center"/>
              <w:rPr>
                <w:b/>
                <w:bCs/>
                <w:caps/>
                <w:sz w:val="24"/>
                <w:szCs w:val="20"/>
                <w:lang w:val="en-GB"/>
              </w:rPr>
            </w:pPr>
          </w:p>
        </w:tc>
        <w:tc>
          <w:tcPr>
            <w:tcW w:w="569" w:type="dxa"/>
            <w:vAlign w:val="center"/>
          </w:tcPr>
          <w:p w:rsidR="00E6001B" w:rsidRPr="00972190" w:rsidRDefault="00E6001B" w:rsidP="00E6001B">
            <w:pPr>
              <w:spacing w:after="40"/>
              <w:jc w:val="center"/>
              <w:rPr>
                <w:b/>
                <w:bCs/>
                <w:caps/>
                <w:sz w:val="24"/>
                <w:szCs w:val="20"/>
                <w:lang w:val="en-GB"/>
              </w:rPr>
            </w:pPr>
            <w:r>
              <w:rPr>
                <w:b/>
                <w:bCs/>
                <w:caps/>
                <w:sz w:val="24"/>
                <w:szCs w:val="20"/>
                <w:lang w:val="en-GB"/>
              </w:rPr>
              <w:t>X</w:t>
            </w:r>
          </w:p>
        </w:tc>
        <w:tc>
          <w:tcPr>
            <w:tcW w:w="709" w:type="dxa"/>
          </w:tcPr>
          <w:p w:rsidR="00E6001B" w:rsidRPr="00AF60CA" w:rsidRDefault="00E6001B" w:rsidP="00E6001B">
            <w:pPr>
              <w:spacing w:after="40"/>
              <w:jc w:val="center"/>
              <w:rPr>
                <w:b/>
                <w:bCs/>
                <w:sz w:val="20"/>
                <w:lang w:val="en-GB"/>
              </w:rPr>
            </w:pPr>
            <w:r>
              <w:rPr>
                <w:b/>
                <w:bCs/>
                <w:sz w:val="20"/>
                <w:szCs w:val="20"/>
                <w:lang w:val="en-GB"/>
              </w:rPr>
              <w:fldChar w:fldCharType="begin">
                <w:ffData>
                  <w:name w:val=""/>
                  <w:enabled/>
                  <w:calcOnExit w:val="0"/>
                  <w:ddList>
                    <w:listEntry w:val="Select"/>
                    <w:listEntry w:val="0"/>
                    <w:listEntry w:val="1"/>
                    <w:listEntry w:val="2"/>
                    <w:listEntry w:val="3"/>
                    <w:listEntry w:val="4"/>
                  </w:ddList>
                </w:ffData>
              </w:fldChar>
            </w:r>
            <w:r>
              <w:rPr>
                <w:b/>
                <w:bCs/>
                <w:sz w:val="20"/>
                <w:szCs w:val="20"/>
                <w:lang w:val="en-GB"/>
              </w:rPr>
              <w:instrText xml:space="preserve"> FORMDROPDOWN </w:instrText>
            </w:r>
            <w:r w:rsidR="00AE04E0">
              <w:rPr>
                <w:b/>
                <w:bCs/>
                <w:sz w:val="20"/>
                <w:szCs w:val="20"/>
                <w:lang w:val="en-GB"/>
              </w:rPr>
            </w:r>
            <w:r w:rsidR="00AE04E0">
              <w:rPr>
                <w:b/>
                <w:bCs/>
                <w:sz w:val="20"/>
                <w:szCs w:val="20"/>
                <w:lang w:val="en-GB"/>
              </w:rPr>
              <w:fldChar w:fldCharType="separate"/>
            </w:r>
            <w:r>
              <w:rPr>
                <w:b/>
                <w:bCs/>
                <w:sz w:val="20"/>
                <w:szCs w:val="20"/>
                <w:lang w:val="en-GB"/>
              </w:rPr>
              <w:fldChar w:fldCharType="end"/>
            </w:r>
          </w:p>
        </w:tc>
      </w:tr>
      <w:tr w:rsidR="00E6001B" w:rsidRPr="00AF60CA" w:rsidTr="009778AB">
        <w:trPr>
          <w:trHeight w:val="879"/>
        </w:trPr>
        <w:tc>
          <w:tcPr>
            <w:tcW w:w="568" w:type="dxa"/>
            <w:vMerge/>
          </w:tcPr>
          <w:p w:rsidR="00E6001B" w:rsidRPr="00EA27E8" w:rsidRDefault="00E6001B" w:rsidP="00E6001B">
            <w:pPr>
              <w:spacing w:after="40"/>
              <w:rPr>
                <w:b/>
                <w:bCs/>
                <w:i/>
                <w:sz w:val="20"/>
                <w:lang w:val="en-GB"/>
              </w:rPr>
            </w:pPr>
          </w:p>
        </w:tc>
        <w:tc>
          <w:tcPr>
            <w:tcW w:w="9639" w:type="dxa"/>
            <w:gridSpan w:val="9"/>
          </w:tcPr>
          <w:p w:rsidR="00E6001B" w:rsidRPr="00AF60CA" w:rsidRDefault="00E6001B" w:rsidP="00E6001B">
            <w:pPr>
              <w:spacing w:after="40"/>
              <w:rPr>
                <w:b/>
                <w:bCs/>
                <w:sz w:val="20"/>
                <w:lang w:val="en-GB"/>
              </w:rPr>
            </w:pPr>
            <w:r>
              <w:rPr>
                <w:i/>
                <w:sz w:val="20"/>
                <w:lang w:val="en-GB"/>
              </w:rPr>
              <w:fldChar w:fldCharType="begin">
                <w:ffData>
                  <w:name w:val="Text1"/>
                  <w:enabled/>
                  <w:calcOnExit w:val="0"/>
                  <w:textInput>
                    <w:default w:val="Summarise your findings here."/>
                  </w:textInput>
                </w:ffData>
              </w:fldChar>
            </w:r>
            <w:r>
              <w:rPr>
                <w:i/>
                <w:sz w:val="20"/>
                <w:lang w:val="en-GB"/>
              </w:rPr>
              <w:instrText xml:space="preserve"> FORMTEXT </w:instrText>
            </w:r>
            <w:r>
              <w:rPr>
                <w:i/>
                <w:sz w:val="20"/>
                <w:lang w:val="en-GB"/>
              </w:rPr>
            </w:r>
            <w:r>
              <w:rPr>
                <w:i/>
                <w:sz w:val="20"/>
                <w:lang w:val="en-GB"/>
              </w:rPr>
              <w:fldChar w:fldCharType="separate"/>
            </w:r>
            <w:r>
              <w:rPr>
                <w:i/>
                <w:noProof/>
                <w:sz w:val="20"/>
                <w:lang w:val="en-GB"/>
              </w:rPr>
              <w:t>Summarise your findings here.</w:t>
            </w:r>
            <w:r>
              <w:rPr>
                <w:i/>
                <w:sz w:val="20"/>
                <w:lang w:val="en-GB"/>
              </w:rPr>
              <w:fldChar w:fldCharType="end"/>
            </w:r>
          </w:p>
        </w:tc>
      </w:tr>
      <w:tr w:rsidR="00E6001B" w:rsidRPr="00AF60CA" w:rsidTr="00F34579">
        <w:trPr>
          <w:trHeight w:val="221"/>
        </w:trPr>
        <w:tc>
          <w:tcPr>
            <w:tcW w:w="10207" w:type="dxa"/>
            <w:gridSpan w:val="10"/>
            <w:shd w:val="clear" w:color="auto" w:fill="CD2E5D"/>
            <w:hideMark/>
          </w:tcPr>
          <w:p w:rsidR="00E6001B" w:rsidRPr="00AF60CA" w:rsidRDefault="00E6001B" w:rsidP="00E6001B">
            <w:pPr>
              <w:spacing w:after="40"/>
              <w:rPr>
                <w:b/>
                <w:bCs/>
                <w:color w:val="FFFFFF" w:themeColor="background1"/>
                <w:sz w:val="20"/>
                <w:lang w:val="en-GB"/>
              </w:rPr>
            </w:pPr>
            <w:r w:rsidRPr="00AF60CA">
              <w:rPr>
                <w:b/>
                <w:bCs/>
                <w:color w:val="FFFFFF" w:themeColor="background1"/>
                <w:sz w:val="20"/>
                <w:lang w:val="en-GB"/>
              </w:rPr>
              <w:t>2. Communities and people affected by crisis have access to the humanitarian assistance they need at the right time.</w:t>
            </w:r>
          </w:p>
        </w:tc>
      </w:tr>
      <w:tr w:rsidR="00E6001B" w:rsidRPr="00AF60CA" w:rsidTr="007949B1">
        <w:trPr>
          <w:trHeight w:val="561"/>
        </w:trPr>
        <w:tc>
          <w:tcPr>
            <w:tcW w:w="568" w:type="dxa"/>
            <w:vMerge w:val="restart"/>
          </w:tcPr>
          <w:p w:rsidR="00E6001B" w:rsidRDefault="00E6001B" w:rsidP="00E6001B">
            <w:pPr>
              <w:spacing w:after="40"/>
              <w:rPr>
                <w:b/>
                <w:bCs/>
                <w:sz w:val="20"/>
                <w:lang w:val="en-GB"/>
              </w:rPr>
            </w:pPr>
            <w:r w:rsidRPr="00AF60CA">
              <w:rPr>
                <w:b/>
                <w:bCs/>
                <w:sz w:val="20"/>
                <w:lang w:val="en-GB"/>
              </w:rPr>
              <w:t>2.1</w:t>
            </w:r>
          </w:p>
          <w:p w:rsidR="00E6001B" w:rsidRDefault="00E6001B" w:rsidP="00E6001B">
            <w:pPr>
              <w:spacing w:after="40"/>
              <w:rPr>
                <w:b/>
                <w:bCs/>
                <w:sz w:val="20"/>
                <w:lang w:val="en-GB"/>
              </w:rPr>
            </w:pPr>
            <w:r>
              <w:rPr>
                <w:b/>
                <w:bCs/>
                <w:sz w:val="20"/>
                <w:lang w:val="en-GB"/>
              </w:rPr>
              <w:t>2.4</w:t>
            </w:r>
          </w:p>
          <w:p w:rsidR="00E6001B" w:rsidRDefault="00E6001B" w:rsidP="00E6001B">
            <w:pPr>
              <w:spacing w:after="40"/>
              <w:rPr>
                <w:b/>
                <w:bCs/>
                <w:sz w:val="20"/>
                <w:lang w:val="en-GB"/>
              </w:rPr>
            </w:pPr>
          </w:p>
          <w:p w:rsidR="00E6001B" w:rsidRDefault="00E6001B" w:rsidP="00E6001B">
            <w:pPr>
              <w:spacing w:after="40"/>
              <w:rPr>
                <w:b/>
                <w:bCs/>
                <w:sz w:val="20"/>
                <w:lang w:val="en-GB"/>
              </w:rPr>
            </w:pPr>
            <w:r>
              <w:rPr>
                <w:b/>
                <w:bCs/>
                <w:sz w:val="20"/>
                <w:lang w:val="en-GB"/>
              </w:rPr>
              <w:t>GM</w:t>
            </w:r>
          </w:p>
          <w:p w:rsidR="00E6001B" w:rsidRPr="00AF60CA" w:rsidRDefault="00E6001B" w:rsidP="00E6001B">
            <w:pPr>
              <w:spacing w:after="40"/>
              <w:rPr>
                <w:b/>
                <w:bCs/>
                <w:sz w:val="20"/>
                <w:lang w:val="en-GB"/>
              </w:rPr>
            </w:pPr>
            <w:r>
              <w:rPr>
                <w:b/>
                <w:bCs/>
                <w:sz w:val="20"/>
                <w:lang w:val="en-GB"/>
              </w:rPr>
              <w:t>SEA</w:t>
            </w:r>
          </w:p>
        </w:tc>
        <w:tc>
          <w:tcPr>
            <w:tcW w:w="7204" w:type="dxa"/>
            <w:gridSpan w:val="2"/>
          </w:tcPr>
          <w:p w:rsidR="00E6001B" w:rsidRPr="00AF60CA" w:rsidRDefault="007949B1" w:rsidP="00E6001B">
            <w:pPr>
              <w:spacing w:after="40"/>
              <w:rPr>
                <w:b/>
                <w:bCs/>
                <w:sz w:val="20"/>
                <w:lang w:val="en-GB"/>
              </w:rPr>
            </w:pPr>
            <w:r>
              <w:rPr>
                <w:i/>
                <w:color w:val="984806" w:themeColor="accent6" w:themeShade="80"/>
                <w:sz w:val="20"/>
                <w:lang w:val="en-GB"/>
              </w:rPr>
              <w:t>To what extent are CARE’s interventions safe, accessible to affected communities (women &amp; girls in particular)?</w:t>
            </w:r>
          </w:p>
        </w:tc>
        <w:tc>
          <w:tcPr>
            <w:tcW w:w="576" w:type="dxa"/>
            <w:gridSpan w:val="3"/>
            <w:vAlign w:val="center"/>
          </w:tcPr>
          <w:p w:rsidR="00E6001B" w:rsidRPr="007C4CC0" w:rsidRDefault="00E6001B" w:rsidP="00E6001B">
            <w:pPr>
              <w:spacing w:after="40"/>
              <w:jc w:val="center"/>
              <w:rPr>
                <w:b/>
                <w:bCs/>
                <w:caps/>
                <w:sz w:val="24"/>
                <w:szCs w:val="20"/>
                <w:lang w:val="en-GB"/>
              </w:rPr>
            </w:pPr>
            <w:r>
              <w:rPr>
                <w:b/>
                <w:bCs/>
                <w:caps/>
                <w:sz w:val="24"/>
                <w:szCs w:val="20"/>
                <w:lang w:val="en-GB"/>
              </w:rPr>
              <w:t>x</w:t>
            </w:r>
          </w:p>
        </w:tc>
        <w:tc>
          <w:tcPr>
            <w:tcW w:w="581" w:type="dxa"/>
            <w:gridSpan w:val="2"/>
            <w:vAlign w:val="center"/>
          </w:tcPr>
          <w:p w:rsidR="00E6001B" w:rsidRPr="007C4CC0" w:rsidRDefault="00E6001B" w:rsidP="00E6001B">
            <w:pPr>
              <w:spacing w:after="40"/>
              <w:jc w:val="center"/>
              <w:rPr>
                <w:b/>
                <w:bCs/>
                <w:caps/>
                <w:sz w:val="24"/>
                <w:szCs w:val="20"/>
                <w:lang w:val="en-GB"/>
              </w:rPr>
            </w:pPr>
            <w:r>
              <w:rPr>
                <w:b/>
                <w:bCs/>
                <w:caps/>
                <w:sz w:val="24"/>
                <w:szCs w:val="20"/>
                <w:lang w:val="en-GB"/>
              </w:rPr>
              <w:t>x</w:t>
            </w:r>
          </w:p>
        </w:tc>
        <w:tc>
          <w:tcPr>
            <w:tcW w:w="569" w:type="dxa"/>
            <w:vAlign w:val="center"/>
          </w:tcPr>
          <w:p w:rsidR="00E6001B" w:rsidRPr="007C4CC0" w:rsidRDefault="00E6001B" w:rsidP="00E6001B">
            <w:pPr>
              <w:spacing w:after="40"/>
              <w:jc w:val="center"/>
              <w:rPr>
                <w:b/>
                <w:bCs/>
                <w:caps/>
                <w:sz w:val="24"/>
                <w:szCs w:val="20"/>
                <w:lang w:val="en-GB"/>
              </w:rPr>
            </w:pPr>
            <w:r>
              <w:rPr>
                <w:b/>
                <w:bCs/>
                <w:caps/>
                <w:sz w:val="24"/>
                <w:szCs w:val="20"/>
                <w:lang w:val="en-GB"/>
              </w:rPr>
              <w:t>x</w:t>
            </w:r>
          </w:p>
        </w:tc>
        <w:tc>
          <w:tcPr>
            <w:tcW w:w="709" w:type="dxa"/>
          </w:tcPr>
          <w:p w:rsidR="00E6001B" w:rsidRPr="00AF60CA" w:rsidRDefault="00E6001B" w:rsidP="00E6001B">
            <w:pPr>
              <w:spacing w:after="40"/>
              <w:jc w:val="center"/>
              <w:rPr>
                <w:b/>
                <w:bCs/>
                <w:sz w:val="20"/>
                <w:lang w:val="en-GB"/>
              </w:rPr>
            </w:pPr>
            <w:r>
              <w:rPr>
                <w:b/>
                <w:bCs/>
                <w:sz w:val="20"/>
                <w:szCs w:val="20"/>
                <w:lang w:val="en-GB"/>
              </w:rPr>
              <w:fldChar w:fldCharType="begin">
                <w:ffData>
                  <w:name w:val=""/>
                  <w:enabled/>
                  <w:calcOnExit w:val="0"/>
                  <w:ddList>
                    <w:listEntry w:val="Select"/>
                    <w:listEntry w:val="0"/>
                    <w:listEntry w:val="1"/>
                    <w:listEntry w:val="2"/>
                    <w:listEntry w:val="3"/>
                    <w:listEntry w:val="4"/>
                  </w:ddList>
                </w:ffData>
              </w:fldChar>
            </w:r>
            <w:r>
              <w:rPr>
                <w:b/>
                <w:bCs/>
                <w:sz w:val="20"/>
                <w:szCs w:val="20"/>
                <w:lang w:val="en-GB"/>
              </w:rPr>
              <w:instrText xml:space="preserve"> FORMDROPDOWN </w:instrText>
            </w:r>
            <w:r w:rsidR="00AE04E0">
              <w:rPr>
                <w:b/>
                <w:bCs/>
                <w:sz w:val="20"/>
                <w:szCs w:val="20"/>
                <w:lang w:val="en-GB"/>
              </w:rPr>
            </w:r>
            <w:r w:rsidR="00AE04E0">
              <w:rPr>
                <w:b/>
                <w:bCs/>
                <w:sz w:val="20"/>
                <w:szCs w:val="20"/>
                <w:lang w:val="en-GB"/>
              </w:rPr>
              <w:fldChar w:fldCharType="separate"/>
            </w:r>
            <w:r>
              <w:rPr>
                <w:b/>
                <w:bCs/>
                <w:sz w:val="20"/>
                <w:szCs w:val="20"/>
                <w:lang w:val="en-GB"/>
              </w:rPr>
              <w:fldChar w:fldCharType="end"/>
            </w:r>
          </w:p>
        </w:tc>
      </w:tr>
      <w:tr w:rsidR="00E6001B" w:rsidRPr="00AF60CA" w:rsidTr="00C04FC3">
        <w:trPr>
          <w:trHeight w:val="781"/>
        </w:trPr>
        <w:tc>
          <w:tcPr>
            <w:tcW w:w="568" w:type="dxa"/>
            <w:vMerge/>
          </w:tcPr>
          <w:p w:rsidR="00E6001B" w:rsidRPr="00AF60CA" w:rsidRDefault="00E6001B" w:rsidP="00E6001B">
            <w:pPr>
              <w:spacing w:after="40"/>
              <w:rPr>
                <w:b/>
                <w:bCs/>
                <w:sz w:val="20"/>
                <w:lang w:val="en-GB"/>
              </w:rPr>
            </w:pPr>
          </w:p>
        </w:tc>
        <w:tc>
          <w:tcPr>
            <w:tcW w:w="9639" w:type="dxa"/>
            <w:gridSpan w:val="9"/>
          </w:tcPr>
          <w:p w:rsidR="00E6001B" w:rsidRPr="00AF60CA" w:rsidRDefault="00E6001B" w:rsidP="00E6001B">
            <w:pPr>
              <w:spacing w:after="40"/>
              <w:rPr>
                <w:b/>
                <w:bCs/>
                <w:sz w:val="20"/>
                <w:lang w:val="en-GB"/>
              </w:rPr>
            </w:pPr>
            <w:r>
              <w:rPr>
                <w:i/>
                <w:sz w:val="20"/>
                <w:lang w:val="en-GB"/>
              </w:rPr>
              <w:fldChar w:fldCharType="begin">
                <w:ffData>
                  <w:name w:val="Text1"/>
                  <w:enabled/>
                  <w:calcOnExit w:val="0"/>
                  <w:textInput>
                    <w:default w:val="Summarise your findings here."/>
                  </w:textInput>
                </w:ffData>
              </w:fldChar>
            </w:r>
            <w:r>
              <w:rPr>
                <w:i/>
                <w:sz w:val="20"/>
                <w:lang w:val="en-GB"/>
              </w:rPr>
              <w:instrText xml:space="preserve"> FORMTEXT </w:instrText>
            </w:r>
            <w:r>
              <w:rPr>
                <w:i/>
                <w:sz w:val="20"/>
                <w:lang w:val="en-GB"/>
              </w:rPr>
            </w:r>
            <w:r>
              <w:rPr>
                <w:i/>
                <w:sz w:val="20"/>
                <w:lang w:val="en-GB"/>
              </w:rPr>
              <w:fldChar w:fldCharType="separate"/>
            </w:r>
            <w:r>
              <w:rPr>
                <w:i/>
                <w:noProof/>
                <w:sz w:val="20"/>
                <w:lang w:val="en-GB"/>
              </w:rPr>
              <w:t>Summarise your findings here.</w:t>
            </w:r>
            <w:r>
              <w:rPr>
                <w:i/>
                <w:sz w:val="20"/>
                <w:lang w:val="en-GB"/>
              </w:rPr>
              <w:fldChar w:fldCharType="end"/>
            </w:r>
          </w:p>
        </w:tc>
      </w:tr>
      <w:tr w:rsidR="00E6001B" w:rsidRPr="00AF60CA" w:rsidTr="000E704C">
        <w:trPr>
          <w:trHeight w:val="297"/>
        </w:trPr>
        <w:tc>
          <w:tcPr>
            <w:tcW w:w="568" w:type="dxa"/>
            <w:vMerge w:val="restart"/>
          </w:tcPr>
          <w:p w:rsidR="00E6001B" w:rsidRPr="00AF60CA" w:rsidRDefault="00E6001B" w:rsidP="00E6001B">
            <w:pPr>
              <w:spacing w:after="40"/>
              <w:rPr>
                <w:b/>
                <w:bCs/>
                <w:sz w:val="20"/>
                <w:lang w:val="en-GB"/>
              </w:rPr>
            </w:pPr>
            <w:r w:rsidRPr="00AF60CA">
              <w:rPr>
                <w:b/>
                <w:bCs/>
                <w:sz w:val="20"/>
                <w:lang w:val="en-GB"/>
              </w:rPr>
              <w:t>2.2</w:t>
            </w:r>
          </w:p>
        </w:tc>
        <w:tc>
          <w:tcPr>
            <w:tcW w:w="7204" w:type="dxa"/>
            <w:gridSpan w:val="2"/>
          </w:tcPr>
          <w:p w:rsidR="00E6001B" w:rsidRPr="00AF60CA" w:rsidRDefault="007949B1" w:rsidP="00E6001B">
            <w:pPr>
              <w:spacing w:after="40"/>
              <w:rPr>
                <w:b/>
                <w:bCs/>
                <w:sz w:val="20"/>
                <w:lang w:val="en-GB"/>
              </w:rPr>
            </w:pPr>
            <w:r w:rsidRPr="00251ED9">
              <w:rPr>
                <w:i/>
                <w:color w:val="984806" w:themeColor="accent6" w:themeShade="80"/>
                <w:sz w:val="20"/>
                <w:lang w:val="en-GB"/>
              </w:rPr>
              <w:t>To what extent is CARE’s response effective and timely?</w:t>
            </w:r>
          </w:p>
        </w:tc>
        <w:tc>
          <w:tcPr>
            <w:tcW w:w="576" w:type="dxa"/>
            <w:gridSpan w:val="3"/>
            <w:vAlign w:val="center"/>
          </w:tcPr>
          <w:p w:rsidR="00E6001B" w:rsidRPr="007C4CC0" w:rsidRDefault="00E6001B" w:rsidP="00E6001B">
            <w:pPr>
              <w:spacing w:after="40"/>
              <w:jc w:val="center"/>
              <w:rPr>
                <w:b/>
                <w:bCs/>
                <w:caps/>
                <w:sz w:val="24"/>
                <w:szCs w:val="20"/>
                <w:lang w:val="en-GB"/>
              </w:rPr>
            </w:pPr>
            <w:r>
              <w:rPr>
                <w:b/>
                <w:bCs/>
                <w:caps/>
                <w:sz w:val="24"/>
                <w:szCs w:val="20"/>
                <w:lang w:val="en-GB"/>
              </w:rPr>
              <w:t>x</w:t>
            </w:r>
          </w:p>
        </w:tc>
        <w:tc>
          <w:tcPr>
            <w:tcW w:w="581" w:type="dxa"/>
            <w:gridSpan w:val="2"/>
            <w:vAlign w:val="center"/>
          </w:tcPr>
          <w:p w:rsidR="00E6001B" w:rsidRPr="007C4CC0" w:rsidRDefault="00E6001B" w:rsidP="00E6001B">
            <w:pPr>
              <w:spacing w:after="40"/>
              <w:jc w:val="center"/>
              <w:rPr>
                <w:b/>
                <w:bCs/>
                <w:caps/>
                <w:sz w:val="24"/>
                <w:szCs w:val="20"/>
                <w:lang w:val="en-GB"/>
              </w:rPr>
            </w:pPr>
            <w:r>
              <w:rPr>
                <w:b/>
                <w:bCs/>
                <w:caps/>
                <w:sz w:val="24"/>
                <w:szCs w:val="20"/>
                <w:lang w:val="en-GB"/>
              </w:rPr>
              <w:t>x</w:t>
            </w:r>
          </w:p>
        </w:tc>
        <w:tc>
          <w:tcPr>
            <w:tcW w:w="569" w:type="dxa"/>
            <w:vAlign w:val="center"/>
          </w:tcPr>
          <w:p w:rsidR="00E6001B" w:rsidRPr="007C4CC0" w:rsidRDefault="00E6001B" w:rsidP="00E6001B">
            <w:pPr>
              <w:spacing w:after="40"/>
              <w:jc w:val="center"/>
              <w:rPr>
                <w:b/>
                <w:bCs/>
                <w:caps/>
                <w:sz w:val="24"/>
                <w:szCs w:val="20"/>
                <w:lang w:val="en-GB"/>
              </w:rPr>
            </w:pPr>
            <w:r>
              <w:rPr>
                <w:b/>
                <w:bCs/>
                <w:caps/>
                <w:sz w:val="24"/>
                <w:szCs w:val="20"/>
                <w:lang w:val="en-GB"/>
              </w:rPr>
              <w:t>x</w:t>
            </w:r>
          </w:p>
        </w:tc>
        <w:tc>
          <w:tcPr>
            <w:tcW w:w="709" w:type="dxa"/>
          </w:tcPr>
          <w:p w:rsidR="00E6001B" w:rsidRPr="00AF60CA" w:rsidRDefault="00E6001B" w:rsidP="00E6001B">
            <w:pPr>
              <w:spacing w:after="40"/>
              <w:jc w:val="center"/>
              <w:rPr>
                <w:b/>
                <w:bCs/>
                <w:sz w:val="20"/>
                <w:lang w:val="en-GB"/>
              </w:rPr>
            </w:pPr>
            <w:r>
              <w:rPr>
                <w:b/>
                <w:bCs/>
                <w:sz w:val="20"/>
                <w:szCs w:val="20"/>
                <w:lang w:val="en-GB"/>
              </w:rPr>
              <w:fldChar w:fldCharType="begin">
                <w:ffData>
                  <w:name w:val=""/>
                  <w:enabled/>
                  <w:calcOnExit w:val="0"/>
                  <w:ddList>
                    <w:listEntry w:val="Select"/>
                    <w:listEntry w:val="0"/>
                    <w:listEntry w:val="1"/>
                    <w:listEntry w:val="2"/>
                    <w:listEntry w:val="3"/>
                    <w:listEntry w:val="4"/>
                  </w:ddList>
                </w:ffData>
              </w:fldChar>
            </w:r>
            <w:r>
              <w:rPr>
                <w:b/>
                <w:bCs/>
                <w:sz w:val="20"/>
                <w:szCs w:val="20"/>
                <w:lang w:val="en-GB"/>
              </w:rPr>
              <w:instrText xml:space="preserve"> FORMDROPDOWN </w:instrText>
            </w:r>
            <w:r w:rsidR="00AE04E0">
              <w:rPr>
                <w:b/>
                <w:bCs/>
                <w:sz w:val="20"/>
                <w:szCs w:val="20"/>
                <w:lang w:val="en-GB"/>
              </w:rPr>
            </w:r>
            <w:r w:rsidR="00AE04E0">
              <w:rPr>
                <w:b/>
                <w:bCs/>
                <w:sz w:val="20"/>
                <w:szCs w:val="20"/>
                <w:lang w:val="en-GB"/>
              </w:rPr>
              <w:fldChar w:fldCharType="separate"/>
            </w:r>
            <w:r>
              <w:rPr>
                <w:b/>
                <w:bCs/>
                <w:sz w:val="20"/>
                <w:szCs w:val="20"/>
                <w:lang w:val="en-GB"/>
              </w:rPr>
              <w:fldChar w:fldCharType="end"/>
            </w:r>
          </w:p>
        </w:tc>
      </w:tr>
      <w:tr w:rsidR="00E6001B" w:rsidRPr="00AF60CA" w:rsidTr="00C04FC3">
        <w:trPr>
          <w:trHeight w:val="671"/>
        </w:trPr>
        <w:tc>
          <w:tcPr>
            <w:tcW w:w="568" w:type="dxa"/>
            <w:vMerge/>
          </w:tcPr>
          <w:p w:rsidR="00E6001B" w:rsidRPr="00AF60CA" w:rsidRDefault="00E6001B" w:rsidP="00E6001B">
            <w:pPr>
              <w:spacing w:after="40"/>
              <w:rPr>
                <w:b/>
                <w:bCs/>
                <w:sz w:val="20"/>
                <w:lang w:val="en-GB"/>
              </w:rPr>
            </w:pPr>
          </w:p>
        </w:tc>
        <w:tc>
          <w:tcPr>
            <w:tcW w:w="9639" w:type="dxa"/>
            <w:gridSpan w:val="9"/>
          </w:tcPr>
          <w:p w:rsidR="00E6001B" w:rsidRPr="00AF60CA" w:rsidRDefault="00E6001B" w:rsidP="00E6001B">
            <w:pPr>
              <w:spacing w:after="40"/>
              <w:rPr>
                <w:b/>
                <w:bCs/>
                <w:sz w:val="20"/>
                <w:lang w:val="en-GB"/>
              </w:rPr>
            </w:pPr>
            <w:r>
              <w:rPr>
                <w:i/>
                <w:sz w:val="20"/>
                <w:lang w:val="en-GB"/>
              </w:rPr>
              <w:fldChar w:fldCharType="begin">
                <w:ffData>
                  <w:name w:val="Text1"/>
                  <w:enabled/>
                  <w:calcOnExit w:val="0"/>
                  <w:textInput>
                    <w:default w:val="Summarise your findings here."/>
                  </w:textInput>
                </w:ffData>
              </w:fldChar>
            </w:r>
            <w:r>
              <w:rPr>
                <w:i/>
                <w:sz w:val="20"/>
                <w:lang w:val="en-GB"/>
              </w:rPr>
              <w:instrText xml:space="preserve"> FORMTEXT </w:instrText>
            </w:r>
            <w:r>
              <w:rPr>
                <w:i/>
                <w:sz w:val="20"/>
                <w:lang w:val="en-GB"/>
              </w:rPr>
            </w:r>
            <w:r>
              <w:rPr>
                <w:i/>
                <w:sz w:val="20"/>
                <w:lang w:val="en-GB"/>
              </w:rPr>
              <w:fldChar w:fldCharType="separate"/>
            </w:r>
            <w:r>
              <w:rPr>
                <w:i/>
                <w:noProof/>
                <w:sz w:val="20"/>
                <w:lang w:val="en-GB"/>
              </w:rPr>
              <w:t>Summarise your findings here.</w:t>
            </w:r>
            <w:r>
              <w:rPr>
                <w:i/>
                <w:sz w:val="20"/>
                <w:lang w:val="en-GB"/>
              </w:rPr>
              <w:fldChar w:fldCharType="end"/>
            </w:r>
          </w:p>
        </w:tc>
      </w:tr>
      <w:tr w:rsidR="00E6001B" w:rsidRPr="00AF60CA" w:rsidTr="00F34579">
        <w:trPr>
          <w:trHeight w:val="236"/>
        </w:trPr>
        <w:tc>
          <w:tcPr>
            <w:tcW w:w="568" w:type="dxa"/>
            <w:vMerge w:val="restart"/>
          </w:tcPr>
          <w:p w:rsidR="00E6001B" w:rsidRDefault="00E6001B" w:rsidP="00E6001B">
            <w:pPr>
              <w:spacing w:after="40"/>
              <w:rPr>
                <w:b/>
                <w:bCs/>
                <w:sz w:val="20"/>
                <w:lang w:val="en-GB"/>
              </w:rPr>
            </w:pPr>
            <w:r w:rsidRPr="00AF60CA">
              <w:rPr>
                <w:b/>
                <w:bCs/>
                <w:sz w:val="20"/>
                <w:lang w:val="en-GB"/>
              </w:rPr>
              <w:t>2.6</w:t>
            </w:r>
          </w:p>
          <w:p w:rsidR="00E6001B" w:rsidRPr="00AF60CA" w:rsidRDefault="00E6001B" w:rsidP="00E6001B">
            <w:pPr>
              <w:spacing w:after="40"/>
              <w:rPr>
                <w:b/>
                <w:bCs/>
                <w:sz w:val="20"/>
                <w:lang w:val="en-GB"/>
              </w:rPr>
            </w:pPr>
            <w:r>
              <w:rPr>
                <w:b/>
                <w:bCs/>
                <w:sz w:val="20"/>
                <w:lang w:val="en-GB"/>
              </w:rPr>
              <w:t>8.4</w:t>
            </w:r>
          </w:p>
        </w:tc>
        <w:tc>
          <w:tcPr>
            <w:tcW w:w="7204" w:type="dxa"/>
            <w:gridSpan w:val="2"/>
          </w:tcPr>
          <w:p w:rsidR="00E6001B" w:rsidRPr="00AF60CA" w:rsidRDefault="000E704C" w:rsidP="000E704C">
            <w:pPr>
              <w:spacing w:after="40"/>
              <w:rPr>
                <w:b/>
                <w:sz w:val="20"/>
                <w:lang w:val="en-GB"/>
              </w:rPr>
            </w:pPr>
            <w:r w:rsidRPr="00E21FA4">
              <w:rPr>
                <w:i/>
                <w:color w:val="984806" w:themeColor="accent6" w:themeShade="80"/>
                <w:sz w:val="20"/>
                <w:lang w:val="en-GB"/>
              </w:rPr>
              <w:t>To what extent does CARE’s response reflect organisational capacities and priorities?</w:t>
            </w:r>
            <w:r w:rsidRPr="00CC3A43">
              <w:rPr>
                <w:i/>
                <w:color w:val="E36C0A" w:themeColor="accent6" w:themeShade="BF"/>
                <w:sz w:val="20"/>
                <w:lang w:val="en-GB"/>
              </w:rPr>
              <w:t xml:space="preserve"> </w:t>
            </w:r>
          </w:p>
        </w:tc>
        <w:tc>
          <w:tcPr>
            <w:tcW w:w="576" w:type="dxa"/>
            <w:gridSpan w:val="3"/>
            <w:vAlign w:val="center"/>
          </w:tcPr>
          <w:p w:rsidR="00E6001B" w:rsidRPr="00F862CF" w:rsidRDefault="00E6001B" w:rsidP="00E6001B">
            <w:pPr>
              <w:spacing w:after="40"/>
              <w:jc w:val="center"/>
              <w:rPr>
                <w:b/>
                <w:bCs/>
                <w:caps/>
                <w:sz w:val="24"/>
                <w:szCs w:val="20"/>
                <w:lang w:val="en-GB"/>
              </w:rPr>
            </w:pPr>
          </w:p>
        </w:tc>
        <w:tc>
          <w:tcPr>
            <w:tcW w:w="581" w:type="dxa"/>
            <w:gridSpan w:val="2"/>
            <w:vAlign w:val="center"/>
          </w:tcPr>
          <w:p w:rsidR="00E6001B" w:rsidRPr="00F862CF" w:rsidRDefault="00E6001B" w:rsidP="00E6001B">
            <w:pPr>
              <w:spacing w:after="40"/>
              <w:jc w:val="center"/>
              <w:rPr>
                <w:b/>
                <w:bCs/>
                <w:caps/>
                <w:sz w:val="24"/>
                <w:szCs w:val="20"/>
                <w:lang w:val="en-GB"/>
              </w:rPr>
            </w:pPr>
          </w:p>
        </w:tc>
        <w:tc>
          <w:tcPr>
            <w:tcW w:w="569" w:type="dxa"/>
            <w:vAlign w:val="center"/>
          </w:tcPr>
          <w:p w:rsidR="00E6001B" w:rsidRPr="00F862CF" w:rsidRDefault="00E6001B" w:rsidP="00E6001B">
            <w:pPr>
              <w:spacing w:after="40"/>
              <w:jc w:val="center"/>
              <w:rPr>
                <w:b/>
                <w:bCs/>
                <w:caps/>
                <w:sz w:val="24"/>
                <w:szCs w:val="20"/>
                <w:lang w:val="en-GB"/>
              </w:rPr>
            </w:pPr>
            <w:r>
              <w:rPr>
                <w:b/>
                <w:bCs/>
                <w:caps/>
                <w:sz w:val="24"/>
                <w:szCs w:val="20"/>
                <w:lang w:val="en-GB"/>
              </w:rPr>
              <w:t>x</w:t>
            </w:r>
          </w:p>
        </w:tc>
        <w:tc>
          <w:tcPr>
            <w:tcW w:w="709" w:type="dxa"/>
          </w:tcPr>
          <w:p w:rsidR="00E6001B" w:rsidRPr="00AF60CA" w:rsidRDefault="00E6001B" w:rsidP="00E6001B">
            <w:pPr>
              <w:spacing w:after="40"/>
              <w:jc w:val="center"/>
              <w:rPr>
                <w:b/>
                <w:bCs/>
                <w:sz w:val="20"/>
                <w:lang w:val="en-GB"/>
              </w:rPr>
            </w:pPr>
            <w:r>
              <w:rPr>
                <w:b/>
                <w:bCs/>
                <w:sz w:val="20"/>
                <w:szCs w:val="20"/>
                <w:lang w:val="en-GB"/>
              </w:rPr>
              <w:fldChar w:fldCharType="begin">
                <w:ffData>
                  <w:name w:val=""/>
                  <w:enabled/>
                  <w:calcOnExit w:val="0"/>
                  <w:ddList>
                    <w:listEntry w:val="Select"/>
                    <w:listEntry w:val="0"/>
                    <w:listEntry w:val="1"/>
                    <w:listEntry w:val="2"/>
                    <w:listEntry w:val="3"/>
                    <w:listEntry w:val="4"/>
                  </w:ddList>
                </w:ffData>
              </w:fldChar>
            </w:r>
            <w:r>
              <w:rPr>
                <w:b/>
                <w:bCs/>
                <w:sz w:val="20"/>
                <w:szCs w:val="20"/>
                <w:lang w:val="en-GB"/>
              </w:rPr>
              <w:instrText xml:space="preserve"> FORMDROPDOWN </w:instrText>
            </w:r>
            <w:r w:rsidR="00AE04E0">
              <w:rPr>
                <w:b/>
                <w:bCs/>
                <w:sz w:val="20"/>
                <w:szCs w:val="20"/>
                <w:lang w:val="en-GB"/>
              </w:rPr>
            </w:r>
            <w:r w:rsidR="00AE04E0">
              <w:rPr>
                <w:b/>
                <w:bCs/>
                <w:sz w:val="20"/>
                <w:szCs w:val="20"/>
                <w:lang w:val="en-GB"/>
              </w:rPr>
              <w:fldChar w:fldCharType="separate"/>
            </w:r>
            <w:r>
              <w:rPr>
                <w:b/>
                <w:bCs/>
                <w:sz w:val="20"/>
                <w:szCs w:val="20"/>
                <w:lang w:val="en-GB"/>
              </w:rPr>
              <w:fldChar w:fldCharType="end"/>
            </w:r>
          </w:p>
        </w:tc>
      </w:tr>
      <w:tr w:rsidR="000E704C" w:rsidRPr="00AF60CA" w:rsidTr="00C04FC3">
        <w:trPr>
          <w:trHeight w:val="744"/>
        </w:trPr>
        <w:tc>
          <w:tcPr>
            <w:tcW w:w="568" w:type="dxa"/>
            <w:vMerge/>
          </w:tcPr>
          <w:p w:rsidR="000E704C" w:rsidRPr="00AF60CA" w:rsidRDefault="000E704C" w:rsidP="00E6001B">
            <w:pPr>
              <w:spacing w:after="40"/>
              <w:rPr>
                <w:b/>
                <w:bCs/>
                <w:sz w:val="20"/>
                <w:lang w:val="en-GB"/>
              </w:rPr>
            </w:pPr>
          </w:p>
        </w:tc>
        <w:tc>
          <w:tcPr>
            <w:tcW w:w="9639" w:type="dxa"/>
            <w:gridSpan w:val="9"/>
          </w:tcPr>
          <w:p w:rsidR="000E704C" w:rsidRPr="00AF60CA" w:rsidRDefault="000E704C" w:rsidP="000E704C">
            <w:pPr>
              <w:spacing w:after="40"/>
              <w:rPr>
                <w:b/>
                <w:bCs/>
                <w:sz w:val="20"/>
                <w:lang w:val="en-GB"/>
              </w:rPr>
            </w:pPr>
            <w:r>
              <w:rPr>
                <w:i/>
                <w:noProof/>
                <w:sz w:val="20"/>
                <w:lang w:val="en-GB"/>
              </w:rPr>
              <w:fldChar w:fldCharType="begin">
                <w:ffData>
                  <w:name w:val="Text1"/>
                  <w:enabled/>
                  <w:calcOnExit w:val="0"/>
                  <w:textInput>
                    <w:default w:val="Summarise your findings here."/>
                  </w:textInput>
                </w:ffData>
              </w:fldChar>
            </w:r>
            <w:r>
              <w:rPr>
                <w:i/>
                <w:noProof/>
                <w:sz w:val="20"/>
                <w:lang w:val="en-GB"/>
              </w:rPr>
              <w:instrText xml:space="preserve"> FORMTEXT </w:instrText>
            </w:r>
            <w:r>
              <w:rPr>
                <w:i/>
                <w:noProof/>
                <w:sz w:val="20"/>
                <w:lang w:val="en-GB"/>
              </w:rPr>
            </w:r>
            <w:r>
              <w:rPr>
                <w:i/>
                <w:noProof/>
                <w:sz w:val="20"/>
                <w:lang w:val="en-GB"/>
              </w:rPr>
              <w:fldChar w:fldCharType="separate"/>
            </w:r>
            <w:r>
              <w:rPr>
                <w:i/>
                <w:noProof/>
                <w:sz w:val="20"/>
                <w:lang w:val="en-GB"/>
              </w:rPr>
              <w:t>Summarise your findings here.</w:t>
            </w:r>
            <w:r>
              <w:rPr>
                <w:i/>
                <w:noProof/>
                <w:sz w:val="20"/>
                <w:lang w:val="en-GB"/>
              </w:rPr>
              <w:fldChar w:fldCharType="end"/>
            </w:r>
          </w:p>
        </w:tc>
      </w:tr>
      <w:tr w:rsidR="00E6001B" w:rsidRPr="00AF60CA" w:rsidTr="00F34579">
        <w:trPr>
          <w:trHeight w:val="431"/>
        </w:trPr>
        <w:tc>
          <w:tcPr>
            <w:tcW w:w="568" w:type="dxa"/>
            <w:vMerge w:val="restart"/>
          </w:tcPr>
          <w:p w:rsidR="00E6001B" w:rsidRDefault="00F34579" w:rsidP="00E6001B">
            <w:pPr>
              <w:spacing w:after="40"/>
              <w:rPr>
                <w:b/>
                <w:bCs/>
                <w:sz w:val="20"/>
                <w:lang w:val="en-GB"/>
              </w:rPr>
            </w:pPr>
            <w:r>
              <w:rPr>
                <w:b/>
                <w:bCs/>
                <w:sz w:val="20"/>
                <w:lang w:val="en-GB"/>
              </w:rPr>
              <w:t xml:space="preserve">2.5 </w:t>
            </w:r>
            <w:r w:rsidR="00E6001B" w:rsidRPr="00AF60CA">
              <w:rPr>
                <w:b/>
                <w:bCs/>
                <w:sz w:val="20"/>
                <w:lang w:val="en-GB"/>
              </w:rPr>
              <w:t>2.7</w:t>
            </w:r>
          </w:p>
          <w:p w:rsidR="00E6001B" w:rsidRDefault="00E6001B" w:rsidP="00E6001B">
            <w:pPr>
              <w:spacing w:after="40"/>
              <w:rPr>
                <w:b/>
                <w:bCs/>
                <w:sz w:val="20"/>
                <w:lang w:val="en-GB"/>
              </w:rPr>
            </w:pPr>
          </w:p>
          <w:p w:rsidR="00E6001B" w:rsidRPr="00AF60CA" w:rsidRDefault="00E6001B" w:rsidP="00E6001B">
            <w:pPr>
              <w:spacing w:after="40"/>
              <w:rPr>
                <w:b/>
                <w:bCs/>
                <w:sz w:val="20"/>
                <w:lang w:val="en-GB"/>
              </w:rPr>
            </w:pPr>
            <w:r>
              <w:rPr>
                <w:b/>
                <w:bCs/>
                <w:sz w:val="20"/>
                <w:lang w:val="en-GB"/>
              </w:rPr>
              <w:t>GM</w:t>
            </w:r>
          </w:p>
        </w:tc>
        <w:tc>
          <w:tcPr>
            <w:tcW w:w="7204" w:type="dxa"/>
            <w:gridSpan w:val="2"/>
          </w:tcPr>
          <w:p w:rsidR="00E6001B" w:rsidRPr="00AF60CA" w:rsidRDefault="000E704C" w:rsidP="000E704C">
            <w:pPr>
              <w:spacing w:after="40"/>
              <w:rPr>
                <w:b/>
                <w:sz w:val="20"/>
                <w:lang w:val="en-GB"/>
              </w:rPr>
            </w:pPr>
            <w:r w:rsidRPr="00F34579">
              <w:rPr>
                <w:i/>
                <w:color w:val="984806" w:themeColor="accent6" w:themeShade="80"/>
                <w:sz w:val="20"/>
                <w:lang w:val="en-GB"/>
              </w:rPr>
              <w:t>To what extent do the existing monitoring, evaluation, and decision making systems and mechanisms allow CARE to adapt and improve its response in a timely and effective manner?</w:t>
            </w:r>
          </w:p>
        </w:tc>
        <w:tc>
          <w:tcPr>
            <w:tcW w:w="576" w:type="dxa"/>
            <w:gridSpan w:val="3"/>
            <w:vAlign w:val="center"/>
          </w:tcPr>
          <w:p w:rsidR="00E6001B" w:rsidRPr="00F862CF" w:rsidRDefault="00E6001B" w:rsidP="00E6001B">
            <w:pPr>
              <w:spacing w:after="40"/>
              <w:jc w:val="center"/>
              <w:rPr>
                <w:b/>
                <w:bCs/>
                <w:caps/>
                <w:sz w:val="24"/>
                <w:szCs w:val="20"/>
                <w:lang w:val="en-GB"/>
              </w:rPr>
            </w:pPr>
          </w:p>
        </w:tc>
        <w:tc>
          <w:tcPr>
            <w:tcW w:w="581" w:type="dxa"/>
            <w:gridSpan w:val="2"/>
            <w:vAlign w:val="center"/>
          </w:tcPr>
          <w:p w:rsidR="00E6001B" w:rsidRPr="00F862CF" w:rsidRDefault="00F86240" w:rsidP="00E6001B">
            <w:pPr>
              <w:spacing w:after="40"/>
              <w:jc w:val="center"/>
              <w:rPr>
                <w:b/>
                <w:bCs/>
                <w:caps/>
                <w:sz w:val="24"/>
                <w:szCs w:val="20"/>
                <w:lang w:val="en-GB"/>
              </w:rPr>
            </w:pPr>
            <w:r>
              <w:rPr>
                <w:b/>
                <w:bCs/>
                <w:caps/>
                <w:sz w:val="24"/>
                <w:szCs w:val="20"/>
                <w:lang w:val="en-GB"/>
              </w:rPr>
              <w:t>X</w:t>
            </w:r>
          </w:p>
        </w:tc>
        <w:tc>
          <w:tcPr>
            <w:tcW w:w="569" w:type="dxa"/>
            <w:vAlign w:val="center"/>
          </w:tcPr>
          <w:p w:rsidR="00E6001B" w:rsidRPr="00F862CF" w:rsidRDefault="00E6001B" w:rsidP="00E6001B">
            <w:pPr>
              <w:spacing w:after="40"/>
              <w:jc w:val="center"/>
              <w:rPr>
                <w:b/>
                <w:bCs/>
                <w:caps/>
                <w:sz w:val="24"/>
                <w:szCs w:val="20"/>
                <w:lang w:val="en-GB"/>
              </w:rPr>
            </w:pPr>
            <w:r>
              <w:rPr>
                <w:b/>
                <w:bCs/>
                <w:caps/>
                <w:sz w:val="24"/>
                <w:szCs w:val="20"/>
                <w:lang w:val="en-GB"/>
              </w:rPr>
              <w:t>x</w:t>
            </w:r>
          </w:p>
        </w:tc>
        <w:tc>
          <w:tcPr>
            <w:tcW w:w="709" w:type="dxa"/>
          </w:tcPr>
          <w:p w:rsidR="00E6001B" w:rsidRPr="00AF60CA" w:rsidRDefault="00E6001B" w:rsidP="00E6001B">
            <w:pPr>
              <w:spacing w:after="40"/>
              <w:jc w:val="center"/>
              <w:rPr>
                <w:b/>
                <w:bCs/>
                <w:sz w:val="20"/>
                <w:lang w:val="en-GB"/>
              </w:rPr>
            </w:pPr>
            <w:r>
              <w:rPr>
                <w:b/>
                <w:bCs/>
                <w:sz w:val="20"/>
                <w:szCs w:val="20"/>
                <w:lang w:val="en-GB"/>
              </w:rPr>
              <w:fldChar w:fldCharType="begin">
                <w:ffData>
                  <w:name w:val=""/>
                  <w:enabled/>
                  <w:calcOnExit w:val="0"/>
                  <w:ddList>
                    <w:listEntry w:val="Select"/>
                    <w:listEntry w:val="0"/>
                    <w:listEntry w:val="1"/>
                    <w:listEntry w:val="2"/>
                    <w:listEntry w:val="3"/>
                    <w:listEntry w:val="4"/>
                  </w:ddList>
                </w:ffData>
              </w:fldChar>
            </w:r>
            <w:r>
              <w:rPr>
                <w:b/>
                <w:bCs/>
                <w:sz w:val="20"/>
                <w:szCs w:val="20"/>
                <w:lang w:val="en-GB"/>
              </w:rPr>
              <w:instrText xml:space="preserve"> FORMDROPDOWN </w:instrText>
            </w:r>
            <w:r w:rsidR="00AE04E0">
              <w:rPr>
                <w:b/>
                <w:bCs/>
                <w:sz w:val="20"/>
                <w:szCs w:val="20"/>
                <w:lang w:val="en-GB"/>
              </w:rPr>
            </w:r>
            <w:r w:rsidR="00AE04E0">
              <w:rPr>
                <w:b/>
                <w:bCs/>
                <w:sz w:val="20"/>
                <w:szCs w:val="20"/>
                <w:lang w:val="en-GB"/>
              </w:rPr>
              <w:fldChar w:fldCharType="separate"/>
            </w:r>
            <w:r>
              <w:rPr>
                <w:b/>
                <w:bCs/>
                <w:sz w:val="20"/>
                <w:szCs w:val="20"/>
                <w:lang w:val="en-GB"/>
              </w:rPr>
              <w:fldChar w:fldCharType="end"/>
            </w:r>
          </w:p>
        </w:tc>
      </w:tr>
      <w:tr w:rsidR="000E704C" w:rsidRPr="00AF60CA" w:rsidTr="00C04FC3">
        <w:trPr>
          <w:trHeight w:val="769"/>
        </w:trPr>
        <w:tc>
          <w:tcPr>
            <w:tcW w:w="568" w:type="dxa"/>
            <w:vMerge/>
          </w:tcPr>
          <w:p w:rsidR="000E704C" w:rsidRPr="00AF60CA" w:rsidRDefault="000E704C" w:rsidP="00E6001B">
            <w:pPr>
              <w:spacing w:after="40"/>
              <w:rPr>
                <w:b/>
                <w:bCs/>
                <w:sz w:val="20"/>
                <w:lang w:val="en-GB"/>
              </w:rPr>
            </w:pPr>
          </w:p>
        </w:tc>
        <w:tc>
          <w:tcPr>
            <w:tcW w:w="9639" w:type="dxa"/>
            <w:gridSpan w:val="9"/>
          </w:tcPr>
          <w:p w:rsidR="000E704C" w:rsidRPr="00AF60CA" w:rsidRDefault="000E704C" w:rsidP="00E6001B">
            <w:pPr>
              <w:spacing w:after="40"/>
              <w:rPr>
                <w:b/>
                <w:bCs/>
                <w:sz w:val="20"/>
                <w:lang w:val="en-GB"/>
              </w:rPr>
            </w:pPr>
            <w:r>
              <w:rPr>
                <w:i/>
                <w:sz w:val="20"/>
                <w:lang w:val="en-GB"/>
              </w:rPr>
              <w:fldChar w:fldCharType="begin">
                <w:ffData>
                  <w:name w:val="Text1"/>
                  <w:enabled/>
                  <w:calcOnExit w:val="0"/>
                  <w:textInput>
                    <w:default w:val="Summarise your findings here."/>
                  </w:textInput>
                </w:ffData>
              </w:fldChar>
            </w:r>
            <w:r>
              <w:rPr>
                <w:i/>
                <w:sz w:val="20"/>
                <w:lang w:val="en-GB"/>
              </w:rPr>
              <w:instrText xml:space="preserve"> FORMTEXT </w:instrText>
            </w:r>
            <w:r>
              <w:rPr>
                <w:i/>
                <w:sz w:val="20"/>
                <w:lang w:val="en-GB"/>
              </w:rPr>
            </w:r>
            <w:r>
              <w:rPr>
                <w:i/>
                <w:sz w:val="20"/>
                <w:lang w:val="en-GB"/>
              </w:rPr>
              <w:fldChar w:fldCharType="separate"/>
            </w:r>
            <w:r>
              <w:rPr>
                <w:i/>
                <w:noProof/>
                <w:sz w:val="20"/>
                <w:lang w:val="en-GB"/>
              </w:rPr>
              <w:t>Summarise your findings here.</w:t>
            </w:r>
            <w:r>
              <w:rPr>
                <w:i/>
                <w:sz w:val="20"/>
                <w:lang w:val="en-GB"/>
              </w:rPr>
              <w:fldChar w:fldCharType="end"/>
            </w:r>
          </w:p>
        </w:tc>
      </w:tr>
      <w:tr w:rsidR="00E6001B" w:rsidRPr="00AF60CA" w:rsidTr="00F34579">
        <w:trPr>
          <w:trHeight w:val="270"/>
        </w:trPr>
        <w:tc>
          <w:tcPr>
            <w:tcW w:w="10207" w:type="dxa"/>
            <w:gridSpan w:val="10"/>
            <w:shd w:val="clear" w:color="auto" w:fill="CD2E5D"/>
            <w:hideMark/>
          </w:tcPr>
          <w:p w:rsidR="00E6001B" w:rsidRPr="00AF60CA" w:rsidRDefault="00E6001B" w:rsidP="00E6001B">
            <w:pPr>
              <w:spacing w:after="40"/>
              <w:rPr>
                <w:b/>
                <w:bCs/>
                <w:color w:val="FFFFFF" w:themeColor="background1"/>
                <w:sz w:val="20"/>
                <w:lang w:val="en-GB"/>
              </w:rPr>
            </w:pPr>
            <w:r w:rsidRPr="00AF60CA">
              <w:rPr>
                <w:b/>
                <w:bCs/>
                <w:color w:val="FFFFFF" w:themeColor="background1"/>
                <w:sz w:val="20"/>
                <w:lang w:val="en-GB"/>
              </w:rPr>
              <w:t>3. Communities and people affected by crisis are not negatively affected and are more prepared, resilient and less at-risk as a result of humanitarian action.</w:t>
            </w:r>
          </w:p>
        </w:tc>
      </w:tr>
      <w:tr w:rsidR="00E6001B" w:rsidRPr="00AF60CA" w:rsidTr="000E704C">
        <w:trPr>
          <w:trHeight w:val="518"/>
        </w:trPr>
        <w:tc>
          <w:tcPr>
            <w:tcW w:w="568" w:type="dxa"/>
            <w:vMerge w:val="restart"/>
          </w:tcPr>
          <w:p w:rsidR="00E6001B" w:rsidRDefault="00E6001B" w:rsidP="00E6001B">
            <w:pPr>
              <w:spacing w:after="40"/>
              <w:rPr>
                <w:b/>
                <w:bCs/>
                <w:sz w:val="20"/>
                <w:lang w:val="en-GB"/>
              </w:rPr>
            </w:pPr>
            <w:r w:rsidRPr="00AF60CA">
              <w:rPr>
                <w:b/>
                <w:bCs/>
                <w:sz w:val="20"/>
                <w:lang w:val="en-GB"/>
              </w:rPr>
              <w:t>3.2</w:t>
            </w:r>
          </w:p>
          <w:p w:rsidR="00E6001B" w:rsidRDefault="00E6001B" w:rsidP="00E6001B">
            <w:pPr>
              <w:spacing w:after="40"/>
              <w:rPr>
                <w:b/>
                <w:bCs/>
                <w:sz w:val="20"/>
                <w:lang w:val="en-GB"/>
              </w:rPr>
            </w:pPr>
            <w:r>
              <w:rPr>
                <w:b/>
                <w:bCs/>
                <w:sz w:val="20"/>
                <w:lang w:val="en-GB"/>
              </w:rPr>
              <w:t>3.6</w:t>
            </w:r>
            <w:r w:rsidR="000E704C">
              <w:rPr>
                <w:b/>
                <w:bCs/>
                <w:sz w:val="20"/>
                <w:lang w:val="en-GB"/>
              </w:rPr>
              <w:t>-8</w:t>
            </w:r>
          </w:p>
          <w:p w:rsidR="009778AB" w:rsidRDefault="009778AB" w:rsidP="00E6001B">
            <w:pPr>
              <w:spacing w:after="40"/>
              <w:rPr>
                <w:b/>
                <w:bCs/>
                <w:sz w:val="20"/>
                <w:lang w:val="en-GB"/>
              </w:rPr>
            </w:pPr>
            <w:r>
              <w:rPr>
                <w:b/>
                <w:bCs/>
                <w:sz w:val="20"/>
                <w:lang w:val="en-GB"/>
              </w:rPr>
              <w:t>2.1</w:t>
            </w:r>
          </w:p>
          <w:p w:rsidR="00E6001B" w:rsidRDefault="00E6001B" w:rsidP="00E6001B">
            <w:pPr>
              <w:spacing w:after="40"/>
              <w:rPr>
                <w:b/>
                <w:bCs/>
                <w:sz w:val="20"/>
                <w:lang w:val="en-GB"/>
              </w:rPr>
            </w:pPr>
            <w:r>
              <w:rPr>
                <w:b/>
                <w:bCs/>
                <w:sz w:val="20"/>
                <w:lang w:val="en-GB"/>
              </w:rPr>
              <w:t>GM</w:t>
            </w:r>
          </w:p>
          <w:p w:rsidR="00E6001B" w:rsidRDefault="00E6001B" w:rsidP="00E6001B">
            <w:pPr>
              <w:spacing w:after="40"/>
              <w:rPr>
                <w:b/>
                <w:bCs/>
                <w:sz w:val="20"/>
                <w:lang w:val="en-GB"/>
              </w:rPr>
            </w:pPr>
            <w:r>
              <w:rPr>
                <w:b/>
                <w:bCs/>
                <w:sz w:val="20"/>
                <w:lang w:val="en-GB"/>
              </w:rPr>
              <w:t>GD</w:t>
            </w:r>
          </w:p>
          <w:p w:rsidR="00E6001B" w:rsidRPr="00AF60CA" w:rsidRDefault="009778AB" w:rsidP="00E6001B">
            <w:pPr>
              <w:spacing w:after="40"/>
              <w:rPr>
                <w:b/>
                <w:bCs/>
                <w:sz w:val="20"/>
                <w:lang w:val="en-GB"/>
              </w:rPr>
            </w:pPr>
            <w:r>
              <w:rPr>
                <w:b/>
                <w:bCs/>
                <w:sz w:val="20"/>
                <w:lang w:val="en-GB"/>
              </w:rPr>
              <w:t>SEA</w:t>
            </w:r>
          </w:p>
        </w:tc>
        <w:tc>
          <w:tcPr>
            <w:tcW w:w="7221" w:type="dxa"/>
            <w:gridSpan w:val="4"/>
          </w:tcPr>
          <w:p w:rsidR="00E6001B" w:rsidRPr="00AF60CA" w:rsidRDefault="00DC44B2" w:rsidP="00E6001B">
            <w:pPr>
              <w:spacing w:after="40"/>
              <w:rPr>
                <w:b/>
                <w:bCs/>
                <w:sz w:val="20"/>
                <w:lang w:val="en-GB"/>
              </w:rPr>
            </w:pPr>
            <w:r w:rsidRPr="00092294">
              <w:rPr>
                <w:i/>
                <w:color w:val="984806" w:themeColor="accent6" w:themeShade="80"/>
                <w:sz w:val="20"/>
                <w:lang w:val="en-GB"/>
              </w:rPr>
              <w:t xml:space="preserve">To what extent do existing CARE policies &amp; procedures guide </w:t>
            </w:r>
            <w:r>
              <w:rPr>
                <w:i/>
                <w:color w:val="984806" w:themeColor="accent6" w:themeShade="80"/>
                <w:sz w:val="20"/>
                <w:lang w:val="en-GB"/>
              </w:rPr>
              <w:t>and support efforts to identify and act upon</w:t>
            </w:r>
            <w:r w:rsidRPr="00092294">
              <w:rPr>
                <w:i/>
                <w:color w:val="984806" w:themeColor="accent6" w:themeShade="80"/>
                <w:sz w:val="20"/>
                <w:lang w:val="en-GB"/>
              </w:rPr>
              <w:t xml:space="preserve"> negative effects on the crisis affected population?</w:t>
            </w:r>
          </w:p>
        </w:tc>
        <w:tc>
          <w:tcPr>
            <w:tcW w:w="573" w:type="dxa"/>
            <w:gridSpan w:val="2"/>
            <w:vAlign w:val="center"/>
          </w:tcPr>
          <w:p w:rsidR="00E6001B" w:rsidRPr="00E87450" w:rsidRDefault="00E6001B" w:rsidP="00E6001B">
            <w:pPr>
              <w:spacing w:after="40"/>
              <w:jc w:val="center"/>
              <w:rPr>
                <w:b/>
                <w:bCs/>
                <w:caps/>
                <w:sz w:val="24"/>
                <w:szCs w:val="20"/>
                <w:lang w:val="en-GB"/>
              </w:rPr>
            </w:pPr>
            <w:r>
              <w:rPr>
                <w:b/>
                <w:bCs/>
                <w:caps/>
                <w:sz w:val="24"/>
                <w:szCs w:val="20"/>
                <w:lang w:val="en-GB"/>
              </w:rPr>
              <w:t>x</w:t>
            </w:r>
          </w:p>
        </w:tc>
        <w:tc>
          <w:tcPr>
            <w:tcW w:w="567" w:type="dxa"/>
            <w:vAlign w:val="center"/>
          </w:tcPr>
          <w:p w:rsidR="00E6001B" w:rsidRPr="00E87450" w:rsidRDefault="00E6001B" w:rsidP="00E6001B">
            <w:pPr>
              <w:spacing w:after="40"/>
              <w:jc w:val="center"/>
              <w:rPr>
                <w:b/>
                <w:bCs/>
                <w:caps/>
                <w:sz w:val="24"/>
                <w:szCs w:val="20"/>
                <w:lang w:val="en-GB"/>
              </w:rPr>
            </w:pPr>
            <w:r>
              <w:rPr>
                <w:b/>
                <w:bCs/>
                <w:caps/>
                <w:sz w:val="24"/>
                <w:szCs w:val="20"/>
                <w:lang w:val="en-GB"/>
              </w:rPr>
              <w:t>x</w:t>
            </w:r>
          </w:p>
        </w:tc>
        <w:tc>
          <w:tcPr>
            <w:tcW w:w="569" w:type="dxa"/>
            <w:vAlign w:val="center"/>
          </w:tcPr>
          <w:p w:rsidR="00E6001B" w:rsidRPr="00E87450" w:rsidRDefault="00E6001B" w:rsidP="00E6001B">
            <w:pPr>
              <w:spacing w:after="40"/>
              <w:jc w:val="center"/>
              <w:rPr>
                <w:b/>
                <w:bCs/>
                <w:caps/>
                <w:sz w:val="24"/>
                <w:szCs w:val="20"/>
                <w:lang w:val="en-GB"/>
              </w:rPr>
            </w:pPr>
            <w:r>
              <w:rPr>
                <w:b/>
                <w:bCs/>
                <w:caps/>
                <w:sz w:val="24"/>
                <w:szCs w:val="20"/>
                <w:lang w:val="en-GB"/>
              </w:rPr>
              <w:t>x</w:t>
            </w:r>
          </w:p>
        </w:tc>
        <w:tc>
          <w:tcPr>
            <w:tcW w:w="709" w:type="dxa"/>
          </w:tcPr>
          <w:p w:rsidR="00E6001B" w:rsidRPr="00AF60CA" w:rsidRDefault="00E6001B" w:rsidP="00E6001B">
            <w:pPr>
              <w:spacing w:after="40"/>
              <w:jc w:val="center"/>
              <w:rPr>
                <w:b/>
                <w:bCs/>
                <w:sz w:val="20"/>
                <w:lang w:val="en-GB"/>
              </w:rPr>
            </w:pPr>
            <w:r>
              <w:rPr>
                <w:b/>
                <w:bCs/>
                <w:sz w:val="20"/>
                <w:szCs w:val="20"/>
                <w:lang w:val="en-GB"/>
              </w:rPr>
              <w:fldChar w:fldCharType="begin">
                <w:ffData>
                  <w:name w:val=""/>
                  <w:enabled/>
                  <w:calcOnExit w:val="0"/>
                  <w:ddList>
                    <w:listEntry w:val="Select"/>
                    <w:listEntry w:val="0"/>
                    <w:listEntry w:val="1"/>
                    <w:listEntry w:val="2"/>
                    <w:listEntry w:val="3"/>
                    <w:listEntry w:val="4"/>
                  </w:ddList>
                </w:ffData>
              </w:fldChar>
            </w:r>
            <w:r>
              <w:rPr>
                <w:b/>
                <w:bCs/>
                <w:sz w:val="20"/>
                <w:szCs w:val="20"/>
                <w:lang w:val="en-GB"/>
              </w:rPr>
              <w:instrText xml:space="preserve"> FORMDROPDOWN </w:instrText>
            </w:r>
            <w:r w:rsidR="00AE04E0">
              <w:rPr>
                <w:b/>
                <w:bCs/>
                <w:sz w:val="20"/>
                <w:szCs w:val="20"/>
                <w:lang w:val="en-GB"/>
              </w:rPr>
            </w:r>
            <w:r w:rsidR="00AE04E0">
              <w:rPr>
                <w:b/>
                <w:bCs/>
                <w:sz w:val="20"/>
                <w:szCs w:val="20"/>
                <w:lang w:val="en-GB"/>
              </w:rPr>
              <w:fldChar w:fldCharType="separate"/>
            </w:r>
            <w:r>
              <w:rPr>
                <w:b/>
                <w:bCs/>
                <w:sz w:val="20"/>
                <w:szCs w:val="20"/>
                <w:lang w:val="en-GB"/>
              </w:rPr>
              <w:fldChar w:fldCharType="end"/>
            </w:r>
          </w:p>
        </w:tc>
      </w:tr>
      <w:tr w:rsidR="00E6001B" w:rsidRPr="00AF60CA" w:rsidTr="00F34579">
        <w:trPr>
          <w:trHeight w:val="680"/>
        </w:trPr>
        <w:tc>
          <w:tcPr>
            <w:tcW w:w="568" w:type="dxa"/>
            <w:vMerge/>
          </w:tcPr>
          <w:p w:rsidR="00E6001B" w:rsidRPr="00AF60CA" w:rsidRDefault="00E6001B" w:rsidP="00E6001B">
            <w:pPr>
              <w:spacing w:after="40"/>
              <w:rPr>
                <w:b/>
                <w:bCs/>
                <w:sz w:val="20"/>
                <w:lang w:val="en-GB"/>
              </w:rPr>
            </w:pPr>
          </w:p>
        </w:tc>
        <w:tc>
          <w:tcPr>
            <w:tcW w:w="9639" w:type="dxa"/>
            <w:gridSpan w:val="9"/>
          </w:tcPr>
          <w:p w:rsidR="00E6001B" w:rsidRPr="00AF60CA" w:rsidRDefault="00E6001B" w:rsidP="00E6001B">
            <w:pPr>
              <w:spacing w:after="40"/>
              <w:rPr>
                <w:b/>
                <w:bCs/>
                <w:sz w:val="20"/>
                <w:lang w:val="en-GB"/>
              </w:rPr>
            </w:pPr>
            <w:r>
              <w:rPr>
                <w:i/>
                <w:sz w:val="20"/>
                <w:lang w:val="en-GB"/>
              </w:rPr>
              <w:fldChar w:fldCharType="begin">
                <w:ffData>
                  <w:name w:val="Text1"/>
                  <w:enabled/>
                  <w:calcOnExit w:val="0"/>
                  <w:textInput>
                    <w:default w:val="Summarise your findings here."/>
                  </w:textInput>
                </w:ffData>
              </w:fldChar>
            </w:r>
            <w:r>
              <w:rPr>
                <w:i/>
                <w:sz w:val="20"/>
                <w:lang w:val="en-GB"/>
              </w:rPr>
              <w:instrText xml:space="preserve"> FORMTEXT </w:instrText>
            </w:r>
            <w:r>
              <w:rPr>
                <w:i/>
                <w:sz w:val="20"/>
                <w:lang w:val="en-GB"/>
              </w:rPr>
            </w:r>
            <w:r>
              <w:rPr>
                <w:i/>
                <w:sz w:val="20"/>
                <w:lang w:val="en-GB"/>
              </w:rPr>
              <w:fldChar w:fldCharType="separate"/>
            </w:r>
            <w:r>
              <w:rPr>
                <w:i/>
                <w:noProof/>
                <w:sz w:val="20"/>
                <w:lang w:val="en-GB"/>
              </w:rPr>
              <w:t>Summarise your findings here.</w:t>
            </w:r>
            <w:r>
              <w:rPr>
                <w:i/>
                <w:sz w:val="20"/>
                <w:lang w:val="en-GB"/>
              </w:rPr>
              <w:fldChar w:fldCharType="end"/>
            </w:r>
          </w:p>
        </w:tc>
      </w:tr>
      <w:tr w:rsidR="00E6001B" w:rsidRPr="00AF60CA" w:rsidTr="00937A05">
        <w:trPr>
          <w:trHeight w:val="534"/>
        </w:trPr>
        <w:tc>
          <w:tcPr>
            <w:tcW w:w="568" w:type="dxa"/>
            <w:vMerge w:val="restart"/>
          </w:tcPr>
          <w:p w:rsidR="00A203B2" w:rsidRDefault="00A203B2" w:rsidP="00A203B2">
            <w:pPr>
              <w:spacing w:after="40"/>
              <w:rPr>
                <w:b/>
                <w:bCs/>
                <w:sz w:val="20"/>
                <w:lang w:val="en-GB"/>
              </w:rPr>
            </w:pPr>
            <w:r w:rsidRPr="00AF60CA">
              <w:rPr>
                <w:b/>
                <w:bCs/>
                <w:sz w:val="20"/>
                <w:lang w:val="en-GB"/>
              </w:rPr>
              <w:t>3.1</w:t>
            </w:r>
          </w:p>
          <w:p w:rsidR="00C53601" w:rsidRDefault="00C53601" w:rsidP="00C53601">
            <w:pPr>
              <w:spacing w:after="40"/>
              <w:rPr>
                <w:b/>
                <w:bCs/>
                <w:sz w:val="20"/>
                <w:lang w:val="en-GB"/>
              </w:rPr>
            </w:pPr>
            <w:r w:rsidRPr="00AF60CA">
              <w:rPr>
                <w:b/>
                <w:bCs/>
                <w:sz w:val="20"/>
                <w:lang w:val="en-GB"/>
              </w:rPr>
              <w:lastRenderedPageBreak/>
              <w:t>3.3</w:t>
            </w:r>
          </w:p>
          <w:p w:rsidR="00A203B2" w:rsidRDefault="00A203B2" w:rsidP="00A203B2">
            <w:pPr>
              <w:spacing w:after="40"/>
              <w:rPr>
                <w:b/>
                <w:bCs/>
                <w:sz w:val="20"/>
                <w:lang w:val="en-GB"/>
              </w:rPr>
            </w:pPr>
            <w:r>
              <w:rPr>
                <w:b/>
                <w:bCs/>
                <w:sz w:val="20"/>
                <w:lang w:val="en-GB"/>
              </w:rPr>
              <w:t>3.4</w:t>
            </w:r>
          </w:p>
          <w:p w:rsidR="00A203B2" w:rsidRDefault="00A203B2" w:rsidP="00A203B2">
            <w:pPr>
              <w:spacing w:after="40"/>
              <w:rPr>
                <w:rFonts w:ascii="Arial Narrow" w:hAnsi="Arial Narrow"/>
                <w:b/>
                <w:bCs/>
                <w:sz w:val="20"/>
                <w:lang w:val="en-GB"/>
              </w:rPr>
            </w:pPr>
            <w:r>
              <w:rPr>
                <w:rFonts w:ascii="Arial Narrow" w:hAnsi="Arial Narrow"/>
                <w:b/>
                <w:bCs/>
                <w:sz w:val="20"/>
                <w:lang w:val="en-GB"/>
              </w:rPr>
              <w:t>3.5</w:t>
            </w:r>
          </w:p>
          <w:p w:rsidR="00E6001B" w:rsidRDefault="00E6001B" w:rsidP="00E6001B">
            <w:pPr>
              <w:spacing w:after="40"/>
              <w:rPr>
                <w:b/>
                <w:bCs/>
                <w:sz w:val="20"/>
                <w:lang w:val="en-GB"/>
              </w:rPr>
            </w:pPr>
            <w:r>
              <w:rPr>
                <w:b/>
                <w:bCs/>
                <w:sz w:val="20"/>
                <w:lang w:val="en-GB"/>
              </w:rPr>
              <w:t>GD</w:t>
            </w:r>
          </w:p>
          <w:p w:rsidR="00E6001B" w:rsidRPr="00AF60CA" w:rsidRDefault="00E6001B" w:rsidP="00E6001B">
            <w:pPr>
              <w:spacing w:after="40"/>
              <w:rPr>
                <w:b/>
                <w:bCs/>
                <w:sz w:val="20"/>
                <w:lang w:val="en-GB"/>
              </w:rPr>
            </w:pPr>
            <w:r>
              <w:rPr>
                <w:b/>
                <w:bCs/>
                <w:sz w:val="20"/>
                <w:lang w:val="en-GB"/>
              </w:rPr>
              <w:t>Loc</w:t>
            </w:r>
          </w:p>
        </w:tc>
        <w:tc>
          <w:tcPr>
            <w:tcW w:w="7221" w:type="dxa"/>
            <w:gridSpan w:val="4"/>
          </w:tcPr>
          <w:p w:rsidR="00E6001B" w:rsidRPr="00AF60CA" w:rsidRDefault="00C53601" w:rsidP="00E6001B">
            <w:pPr>
              <w:spacing w:after="40"/>
              <w:rPr>
                <w:b/>
                <w:bCs/>
                <w:sz w:val="20"/>
                <w:lang w:val="en-GB"/>
              </w:rPr>
            </w:pPr>
            <w:r w:rsidRPr="00C53601">
              <w:rPr>
                <w:i/>
                <w:color w:val="984806" w:themeColor="accent6" w:themeShade="80"/>
                <w:sz w:val="20"/>
                <w:lang w:val="en-GB"/>
              </w:rPr>
              <w:lastRenderedPageBreak/>
              <w:t>To what extent does CARE’s response enhance local capacity and enable local leadership with appropriate representation of marginalised / disadvantaged groups?</w:t>
            </w:r>
          </w:p>
        </w:tc>
        <w:tc>
          <w:tcPr>
            <w:tcW w:w="573" w:type="dxa"/>
            <w:gridSpan w:val="2"/>
            <w:vAlign w:val="center"/>
          </w:tcPr>
          <w:p w:rsidR="00E6001B" w:rsidRPr="00E87450" w:rsidRDefault="00E6001B" w:rsidP="00E6001B">
            <w:pPr>
              <w:spacing w:after="40"/>
              <w:jc w:val="center"/>
              <w:rPr>
                <w:b/>
                <w:bCs/>
                <w:caps/>
                <w:sz w:val="24"/>
                <w:szCs w:val="20"/>
                <w:lang w:val="en-GB"/>
              </w:rPr>
            </w:pPr>
          </w:p>
        </w:tc>
        <w:tc>
          <w:tcPr>
            <w:tcW w:w="567" w:type="dxa"/>
            <w:vAlign w:val="center"/>
          </w:tcPr>
          <w:p w:rsidR="00E6001B" w:rsidRPr="00E87450" w:rsidRDefault="00E6001B" w:rsidP="00E6001B">
            <w:pPr>
              <w:spacing w:after="40"/>
              <w:jc w:val="center"/>
              <w:rPr>
                <w:b/>
                <w:bCs/>
                <w:caps/>
                <w:sz w:val="24"/>
                <w:szCs w:val="20"/>
                <w:lang w:val="en-GB"/>
              </w:rPr>
            </w:pPr>
            <w:r>
              <w:rPr>
                <w:b/>
                <w:bCs/>
                <w:caps/>
                <w:sz w:val="24"/>
                <w:szCs w:val="20"/>
                <w:lang w:val="en-GB"/>
              </w:rPr>
              <w:t>x</w:t>
            </w:r>
          </w:p>
        </w:tc>
        <w:tc>
          <w:tcPr>
            <w:tcW w:w="569" w:type="dxa"/>
            <w:vAlign w:val="center"/>
          </w:tcPr>
          <w:p w:rsidR="00E6001B" w:rsidRPr="00E87450" w:rsidRDefault="00E6001B" w:rsidP="00E6001B">
            <w:pPr>
              <w:spacing w:after="40"/>
              <w:jc w:val="center"/>
              <w:rPr>
                <w:b/>
                <w:bCs/>
                <w:caps/>
                <w:sz w:val="24"/>
                <w:szCs w:val="20"/>
                <w:lang w:val="en-GB"/>
              </w:rPr>
            </w:pPr>
            <w:r>
              <w:rPr>
                <w:b/>
                <w:bCs/>
                <w:caps/>
                <w:sz w:val="24"/>
                <w:szCs w:val="20"/>
                <w:lang w:val="en-GB"/>
              </w:rPr>
              <w:t>x</w:t>
            </w:r>
          </w:p>
        </w:tc>
        <w:tc>
          <w:tcPr>
            <w:tcW w:w="709" w:type="dxa"/>
          </w:tcPr>
          <w:p w:rsidR="00E6001B" w:rsidRPr="00AF60CA" w:rsidRDefault="00E6001B" w:rsidP="00E6001B">
            <w:pPr>
              <w:spacing w:after="40"/>
              <w:jc w:val="center"/>
              <w:rPr>
                <w:b/>
                <w:bCs/>
                <w:sz w:val="20"/>
                <w:lang w:val="en-GB"/>
              </w:rPr>
            </w:pPr>
            <w:r>
              <w:rPr>
                <w:b/>
                <w:bCs/>
                <w:sz w:val="20"/>
                <w:szCs w:val="20"/>
                <w:lang w:val="en-GB"/>
              </w:rPr>
              <w:fldChar w:fldCharType="begin">
                <w:ffData>
                  <w:name w:val=""/>
                  <w:enabled/>
                  <w:calcOnExit w:val="0"/>
                  <w:ddList>
                    <w:listEntry w:val="Select"/>
                    <w:listEntry w:val="0"/>
                    <w:listEntry w:val="1"/>
                    <w:listEntry w:val="2"/>
                    <w:listEntry w:val="3"/>
                    <w:listEntry w:val="4"/>
                  </w:ddList>
                </w:ffData>
              </w:fldChar>
            </w:r>
            <w:r>
              <w:rPr>
                <w:b/>
                <w:bCs/>
                <w:sz w:val="20"/>
                <w:szCs w:val="20"/>
                <w:lang w:val="en-GB"/>
              </w:rPr>
              <w:instrText xml:space="preserve"> FORMDROPDOWN </w:instrText>
            </w:r>
            <w:r w:rsidR="00AE04E0">
              <w:rPr>
                <w:b/>
                <w:bCs/>
                <w:sz w:val="20"/>
                <w:szCs w:val="20"/>
                <w:lang w:val="en-GB"/>
              </w:rPr>
            </w:r>
            <w:r w:rsidR="00AE04E0">
              <w:rPr>
                <w:b/>
                <w:bCs/>
                <w:sz w:val="20"/>
                <w:szCs w:val="20"/>
                <w:lang w:val="en-GB"/>
              </w:rPr>
              <w:fldChar w:fldCharType="separate"/>
            </w:r>
            <w:r>
              <w:rPr>
                <w:b/>
                <w:bCs/>
                <w:sz w:val="20"/>
                <w:szCs w:val="20"/>
                <w:lang w:val="en-GB"/>
              </w:rPr>
              <w:fldChar w:fldCharType="end"/>
            </w:r>
          </w:p>
        </w:tc>
      </w:tr>
      <w:tr w:rsidR="00E6001B" w:rsidRPr="00AF60CA" w:rsidTr="00F34579">
        <w:trPr>
          <w:trHeight w:val="680"/>
        </w:trPr>
        <w:tc>
          <w:tcPr>
            <w:tcW w:w="568" w:type="dxa"/>
            <w:vMerge/>
          </w:tcPr>
          <w:p w:rsidR="00E6001B" w:rsidRPr="00AF60CA" w:rsidRDefault="00E6001B" w:rsidP="00E6001B">
            <w:pPr>
              <w:spacing w:after="40"/>
              <w:rPr>
                <w:b/>
                <w:bCs/>
                <w:sz w:val="20"/>
                <w:lang w:val="en-GB"/>
              </w:rPr>
            </w:pPr>
          </w:p>
        </w:tc>
        <w:tc>
          <w:tcPr>
            <w:tcW w:w="9639" w:type="dxa"/>
            <w:gridSpan w:val="9"/>
          </w:tcPr>
          <w:p w:rsidR="00E6001B" w:rsidRPr="00AF60CA" w:rsidRDefault="00E6001B" w:rsidP="00E6001B">
            <w:pPr>
              <w:spacing w:after="40"/>
              <w:rPr>
                <w:b/>
                <w:bCs/>
                <w:sz w:val="20"/>
                <w:lang w:val="en-GB"/>
              </w:rPr>
            </w:pPr>
            <w:r>
              <w:rPr>
                <w:i/>
                <w:noProof/>
                <w:sz w:val="20"/>
                <w:lang w:val="en-GB"/>
              </w:rPr>
              <w:fldChar w:fldCharType="begin">
                <w:ffData>
                  <w:name w:val=""/>
                  <w:enabled/>
                  <w:calcOnExit w:val="0"/>
                  <w:textInput>
                    <w:default w:val="Summarise your findings here."/>
                  </w:textInput>
                </w:ffData>
              </w:fldChar>
            </w:r>
            <w:r>
              <w:rPr>
                <w:i/>
                <w:noProof/>
                <w:sz w:val="20"/>
                <w:lang w:val="en-GB"/>
              </w:rPr>
              <w:instrText xml:space="preserve"> FORMTEXT </w:instrText>
            </w:r>
            <w:r>
              <w:rPr>
                <w:i/>
                <w:noProof/>
                <w:sz w:val="20"/>
                <w:lang w:val="en-GB"/>
              </w:rPr>
            </w:r>
            <w:r>
              <w:rPr>
                <w:i/>
                <w:noProof/>
                <w:sz w:val="20"/>
                <w:lang w:val="en-GB"/>
              </w:rPr>
              <w:fldChar w:fldCharType="separate"/>
            </w:r>
            <w:r>
              <w:rPr>
                <w:i/>
                <w:noProof/>
                <w:sz w:val="20"/>
                <w:lang w:val="en-GB"/>
              </w:rPr>
              <w:t>Summarise your findings here.</w:t>
            </w:r>
            <w:r>
              <w:rPr>
                <w:i/>
                <w:noProof/>
                <w:sz w:val="20"/>
                <w:lang w:val="en-GB"/>
              </w:rPr>
              <w:fldChar w:fldCharType="end"/>
            </w:r>
          </w:p>
        </w:tc>
      </w:tr>
      <w:tr w:rsidR="00E6001B" w:rsidRPr="00AF60CA" w:rsidTr="00F34579">
        <w:trPr>
          <w:trHeight w:val="58"/>
        </w:trPr>
        <w:tc>
          <w:tcPr>
            <w:tcW w:w="10207" w:type="dxa"/>
            <w:gridSpan w:val="10"/>
            <w:shd w:val="clear" w:color="auto" w:fill="CD2E5D"/>
            <w:hideMark/>
          </w:tcPr>
          <w:p w:rsidR="00E6001B" w:rsidRPr="00AF60CA" w:rsidRDefault="00E6001B" w:rsidP="00E6001B">
            <w:pPr>
              <w:spacing w:after="40"/>
              <w:rPr>
                <w:b/>
                <w:bCs/>
                <w:color w:val="FFFFFF" w:themeColor="background1"/>
                <w:sz w:val="20"/>
                <w:lang w:val="en-GB"/>
              </w:rPr>
            </w:pPr>
            <w:r w:rsidRPr="00AF60CA">
              <w:rPr>
                <w:b/>
                <w:bCs/>
                <w:color w:val="FFFFFF" w:themeColor="background1"/>
                <w:sz w:val="20"/>
                <w:lang w:val="en-GB"/>
              </w:rPr>
              <w:t>4. Communities and people affected by crisis know their rights and entitlements, have access to information and participate in decisions that affect them.</w:t>
            </w:r>
          </w:p>
        </w:tc>
      </w:tr>
      <w:tr w:rsidR="00E6001B" w:rsidRPr="00AF60CA" w:rsidTr="00F34579">
        <w:trPr>
          <w:trHeight w:val="273"/>
        </w:trPr>
        <w:tc>
          <w:tcPr>
            <w:tcW w:w="568" w:type="dxa"/>
            <w:vMerge w:val="restart"/>
          </w:tcPr>
          <w:p w:rsidR="00E6001B" w:rsidRDefault="00E6001B" w:rsidP="00E6001B">
            <w:pPr>
              <w:spacing w:after="40"/>
              <w:rPr>
                <w:b/>
                <w:bCs/>
                <w:sz w:val="20"/>
                <w:lang w:val="en-GB"/>
              </w:rPr>
            </w:pPr>
            <w:r w:rsidRPr="00AF60CA">
              <w:rPr>
                <w:b/>
                <w:bCs/>
                <w:sz w:val="20"/>
                <w:lang w:val="en-GB"/>
              </w:rPr>
              <w:t>4.1</w:t>
            </w:r>
          </w:p>
          <w:p w:rsidR="00E6001B" w:rsidRDefault="00E6001B" w:rsidP="00E6001B">
            <w:pPr>
              <w:spacing w:after="40"/>
              <w:rPr>
                <w:b/>
                <w:bCs/>
                <w:sz w:val="20"/>
                <w:lang w:val="en-GB"/>
              </w:rPr>
            </w:pPr>
            <w:r>
              <w:rPr>
                <w:b/>
                <w:bCs/>
                <w:sz w:val="20"/>
                <w:lang w:val="en-GB"/>
              </w:rPr>
              <w:t>4.2</w:t>
            </w:r>
          </w:p>
          <w:p w:rsidR="00E6001B" w:rsidRDefault="00063991" w:rsidP="00E6001B">
            <w:pPr>
              <w:spacing w:after="40"/>
              <w:rPr>
                <w:b/>
                <w:bCs/>
                <w:sz w:val="20"/>
                <w:lang w:val="en-GB"/>
              </w:rPr>
            </w:pPr>
            <w:r w:rsidRPr="00AF60CA">
              <w:rPr>
                <w:b/>
                <w:bCs/>
                <w:sz w:val="20"/>
                <w:lang w:val="en-GB"/>
              </w:rPr>
              <w:t>4.5</w:t>
            </w:r>
          </w:p>
          <w:p w:rsidR="00E6001B" w:rsidRDefault="00E6001B" w:rsidP="00E6001B">
            <w:pPr>
              <w:spacing w:after="40"/>
              <w:rPr>
                <w:b/>
                <w:bCs/>
                <w:sz w:val="20"/>
                <w:lang w:val="en-GB"/>
              </w:rPr>
            </w:pPr>
            <w:r>
              <w:rPr>
                <w:b/>
                <w:bCs/>
                <w:sz w:val="20"/>
                <w:lang w:val="en-GB"/>
              </w:rPr>
              <w:t>GM</w:t>
            </w:r>
          </w:p>
          <w:p w:rsidR="00E6001B" w:rsidRDefault="00E6001B" w:rsidP="00E6001B">
            <w:pPr>
              <w:spacing w:after="40"/>
              <w:rPr>
                <w:b/>
                <w:bCs/>
                <w:sz w:val="20"/>
                <w:lang w:val="en-GB"/>
              </w:rPr>
            </w:pPr>
            <w:r>
              <w:rPr>
                <w:b/>
                <w:bCs/>
                <w:sz w:val="20"/>
                <w:lang w:val="en-GB"/>
              </w:rPr>
              <w:t>GD</w:t>
            </w:r>
          </w:p>
          <w:p w:rsidR="00E6001B" w:rsidRDefault="00E6001B" w:rsidP="00E6001B">
            <w:pPr>
              <w:spacing w:after="40"/>
              <w:rPr>
                <w:b/>
                <w:bCs/>
                <w:sz w:val="20"/>
                <w:lang w:val="en-GB"/>
              </w:rPr>
            </w:pPr>
            <w:r>
              <w:rPr>
                <w:b/>
                <w:bCs/>
                <w:sz w:val="20"/>
                <w:lang w:val="en-GB"/>
              </w:rPr>
              <w:t>SEA</w:t>
            </w:r>
          </w:p>
          <w:p w:rsidR="00E6001B" w:rsidRPr="00AF60CA" w:rsidRDefault="00E6001B" w:rsidP="00E6001B">
            <w:pPr>
              <w:spacing w:after="40"/>
              <w:rPr>
                <w:b/>
                <w:bCs/>
                <w:sz w:val="20"/>
                <w:lang w:val="en-GB"/>
              </w:rPr>
            </w:pPr>
            <w:r>
              <w:rPr>
                <w:b/>
                <w:bCs/>
                <w:sz w:val="20"/>
                <w:lang w:val="en-GB"/>
              </w:rPr>
              <w:t>Loc</w:t>
            </w:r>
          </w:p>
        </w:tc>
        <w:tc>
          <w:tcPr>
            <w:tcW w:w="7221" w:type="dxa"/>
            <w:gridSpan w:val="4"/>
          </w:tcPr>
          <w:p w:rsidR="00E6001B" w:rsidRPr="00AF60CA" w:rsidRDefault="00063991" w:rsidP="00E6001B">
            <w:pPr>
              <w:spacing w:after="40"/>
              <w:rPr>
                <w:b/>
                <w:bCs/>
                <w:sz w:val="20"/>
                <w:lang w:val="en-GB"/>
              </w:rPr>
            </w:pPr>
            <w:r w:rsidRPr="00063991">
              <w:rPr>
                <w:i/>
                <w:color w:val="984806" w:themeColor="accent6" w:themeShade="80"/>
                <w:sz w:val="20"/>
                <w:lang w:val="en-GB"/>
              </w:rPr>
              <w:t xml:space="preserve">To what extent </w:t>
            </w:r>
            <w:r>
              <w:rPr>
                <w:i/>
                <w:color w:val="984806" w:themeColor="accent6" w:themeShade="80"/>
                <w:sz w:val="20"/>
                <w:lang w:val="en-GB"/>
              </w:rPr>
              <w:t xml:space="preserve">has </w:t>
            </w:r>
            <w:r w:rsidRPr="00063991">
              <w:rPr>
                <w:i/>
                <w:color w:val="984806" w:themeColor="accent6" w:themeShade="80"/>
                <w:sz w:val="20"/>
                <w:lang w:val="en-GB"/>
              </w:rPr>
              <w:t>CARE</w:t>
            </w:r>
            <w:r>
              <w:rPr>
                <w:i/>
                <w:color w:val="984806" w:themeColor="accent6" w:themeShade="80"/>
                <w:sz w:val="20"/>
                <w:lang w:val="en-GB"/>
              </w:rPr>
              <w:t xml:space="preserve"> polic</w:t>
            </w:r>
            <w:r w:rsidR="001319A8">
              <w:rPr>
                <w:i/>
                <w:color w:val="984806" w:themeColor="accent6" w:themeShade="80"/>
                <w:sz w:val="20"/>
                <w:lang w:val="en-GB"/>
              </w:rPr>
              <w:t>i</w:t>
            </w:r>
            <w:r>
              <w:rPr>
                <w:i/>
                <w:color w:val="984806" w:themeColor="accent6" w:themeShade="80"/>
                <w:sz w:val="20"/>
                <w:lang w:val="en-GB"/>
              </w:rPr>
              <w:t>es</w:t>
            </w:r>
            <w:r w:rsidR="001319A8">
              <w:rPr>
                <w:i/>
                <w:color w:val="984806" w:themeColor="accent6" w:themeShade="80"/>
                <w:sz w:val="20"/>
                <w:lang w:val="en-GB"/>
              </w:rPr>
              <w:t>, procedures</w:t>
            </w:r>
            <w:r>
              <w:rPr>
                <w:i/>
                <w:color w:val="984806" w:themeColor="accent6" w:themeShade="80"/>
                <w:sz w:val="20"/>
                <w:lang w:val="en-GB"/>
              </w:rPr>
              <w:t xml:space="preserve"> &amp; systems in place to</w:t>
            </w:r>
            <w:r w:rsidRPr="00063991">
              <w:rPr>
                <w:i/>
                <w:color w:val="984806" w:themeColor="accent6" w:themeShade="80"/>
                <w:sz w:val="20"/>
                <w:lang w:val="en-GB"/>
              </w:rPr>
              <w:t xml:space="preserve"> disseminate information about the organisation, its partners, its principles, staff behaviour, programme plans &amp; deliverables?</w:t>
            </w:r>
          </w:p>
        </w:tc>
        <w:tc>
          <w:tcPr>
            <w:tcW w:w="573" w:type="dxa"/>
            <w:gridSpan w:val="2"/>
            <w:vAlign w:val="center"/>
          </w:tcPr>
          <w:p w:rsidR="00E6001B" w:rsidRPr="00E87450" w:rsidRDefault="00E6001B" w:rsidP="00E6001B">
            <w:pPr>
              <w:spacing w:after="40"/>
              <w:jc w:val="center"/>
              <w:rPr>
                <w:b/>
                <w:bCs/>
                <w:caps/>
                <w:sz w:val="24"/>
                <w:szCs w:val="20"/>
                <w:lang w:val="en-GB"/>
              </w:rPr>
            </w:pPr>
            <w:r>
              <w:rPr>
                <w:b/>
                <w:bCs/>
                <w:caps/>
                <w:sz w:val="24"/>
                <w:szCs w:val="20"/>
                <w:lang w:val="en-GB"/>
              </w:rPr>
              <w:t>x</w:t>
            </w:r>
          </w:p>
        </w:tc>
        <w:tc>
          <w:tcPr>
            <w:tcW w:w="567" w:type="dxa"/>
            <w:vAlign w:val="center"/>
          </w:tcPr>
          <w:p w:rsidR="00E6001B" w:rsidRPr="00E87450" w:rsidRDefault="00E6001B" w:rsidP="00E6001B">
            <w:pPr>
              <w:spacing w:after="40"/>
              <w:jc w:val="center"/>
              <w:rPr>
                <w:b/>
                <w:bCs/>
                <w:caps/>
                <w:sz w:val="24"/>
                <w:szCs w:val="20"/>
                <w:lang w:val="en-GB"/>
              </w:rPr>
            </w:pPr>
            <w:r>
              <w:rPr>
                <w:b/>
                <w:bCs/>
                <w:caps/>
                <w:sz w:val="24"/>
                <w:szCs w:val="20"/>
                <w:lang w:val="en-GB"/>
              </w:rPr>
              <w:t>x</w:t>
            </w:r>
          </w:p>
        </w:tc>
        <w:tc>
          <w:tcPr>
            <w:tcW w:w="569" w:type="dxa"/>
            <w:vAlign w:val="center"/>
          </w:tcPr>
          <w:p w:rsidR="00E6001B" w:rsidRPr="00E87450" w:rsidRDefault="00E6001B" w:rsidP="00E6001B">
            <w:pPr>
              <w:spacing w:after="40"/>
              <w:jc w:val="center"/>
              <w:rPr>
                <w:b/>
                <w:bCs/>
                <w:caps/>
                <w:sz w:val="24"/>
                <w:szCs w:val="20"/>
                <w:lang w:val="en-GB"/>
              </w:rPr>
            </w:pPr>
            <w:r>
              <w:rPr>
                <w:b/>
                <w:bCs/>
                <w:caps/>
                <w:sz w:val="24"/>
                <w:szCs w:val="20"/>
                <w:lang w:val="en-GB"/>
              </w:rPr>
              <w:t>x</w:t>
            </w:r>
          </w:p>
        </w:tc>
        <w:tc>
          <w:tcPr>
            <w:tcW w:w="709" w:type="dxa"/>
          </w:tcPr>
          <w:p w:rsidR="00E6001B" w:rsidRPr="00AF60CA" w:rsidRDefault="00E6001B" w:rsidP="00E6001B">
            <w:pPr>
              <w:spacing w:after="40"/>
              <w:jc w:val="center"/>
              <w:rPr>
                <w:b/>
                <w:bCs/>
                <w:sz w:val="20"/>
                <w:lang w:val="en-GB"/>
              </w:rPr>
            </w:pPr>
            <w:r>
              <w:rPr>
                <w:b/>
                <w:bCs/>
                <w:sz w:val="20"/>
                <w:szCs w:val="20"/>
                <w:lang w:val="en-GB"/>
              </w:rPr>
              <w:fldChar w:fldCharType="begin">
                <w:ffData>
                  <w:name w:val=""/>
                  <w:enabled/>
                  <w:calcOnExit w:val="0"/>
                  <w:ddList>
                    <w:listEntry w:val="Select"/>
                    <w:listEntry w:val="0"/>
                    <w:listEntry w:val="1"/>
                    <w:listEntry w:val="2"/>
                    <w:listEntry w:val="3"/>
                    <w:listEntry w:val="4"/>
                  </w:ddList>
                </w:ffData>
              </w:fldChar>
            </w:r>
            <w:r>
              <w:rPr>
                <w:b/>
                <w:bCs/>
                <w:sz w:val="20"/>
                <w:szCs w:val="20"/>
                <w:lang w:val="en-GB"/>
              </w:rPr>
              <w:instrText xml:space="preserve"> FORMDROPDOWN </w:instrText>
            </w:r>
            <w:r w:rsidR="00AE04E0">
              <w:rPr>
                <w:b/>
                <w:bCs/>
                <w:sz w:val="20"/>
                <w:szCs w:val="20"/>
                <w:lang w:val="en-GB"/>
              </w:rPr>
            </w:r>
            <w:r w:rsidR="00AE04E0">
              <w:rPr>
                <w:b/>
                <w:bCs/>
                <w:sz w:val="20"/>
                <w:szCs w:val="20"/>
                <w:lang w:val="en-GB"/>
              </w:rPr>
              <w:fldChar w:fldCharType="separate"/>
            </w:r>
            <w:r>
              <w:rPr>
                <w:b/>
                <w:bCs/>
                <w:sz w:val="20"/>
                <w:szCs w:val="20"/>
                <w:lang w:val="en-GB"/>
              </w:rPr>
              <w:fldChar w:fldCharType="end"/>
            </w:r>
          </w:p>
        </w:tc>
      </w:tr>
      <w:tr w:rsidR="00E6001B" w:rsidRPr="00AF60CA" w:rsidTr="00F34579">
        <w:trPr>
          <w:trHeight w:val="624"/>
        </w:trPr>
        <w:tc>
          <w:tcPr>
            <w:tcW w:w="568" w:type="dxa"/>
            <w:vMerge/>
          </w:tcPr>
          <w:p w:rsidR="00E6001B" w:rsidRPr="00AF60CA" w:rsidRDefault="00E6001B" w:rsidP="00E6001B">
            <w:pPr>
              <w:spacing w:after="40"/>
              <w:rPr>
                <w:b/>
                <w:bCs/>
                <w:sz w:val="20"/>
                <w:lang w:val="en-GB"/>
              </w:rPr>
            </w:pPr>
          </w:p>
        </w:tc>
        <w:tc>
          <w:tcPr>
            <w:tcW w:w="9639" w:type="dxa"/>
            <w:gridSpan w:val="9"/>
          </w:tcPr>
          <w:p w:rsidR="00E6001B" w:rsidRPr="00AF60CA" w:rsidRDefault="00E6001B" w:rsidP="00E6001B">
            <w:pPr>
              <w:spacing w:after="40"/>
              <w:rPr>
                <w:b/>
                <w:bCs/>
                <w:sz w:val="20"/>
                <w:lang w:val="en-GB"/>
              </w:rPr>
            </w:pPr>
            <w:r>
              <w:rPr>
                <w:i/>
                <w:sz w:val="20"/>
                <w:lang w:val="en-GB"/>
              </w:rPr>
              <w:fldChar w:fldCharType="begin">
                <w:ffData>
                  <w:name w:val="Text1"/>
                  <w:enabled/>
                  <w:calcOnExit w:val="0"/>
                  <w:textInput>
                    <w:default w:val="Summarise your findings here."/>
                  </w:textInput>
                </w:ffData>
              </w:fldChar>
            </w:r>
            <w:r>
              <w:rPr>
                <w:i/>
                <w:sz w:val="20"/>
                <w:lang w:val="en-GB"/>
              </w:rPr>
              <w:instrText xml:space="preserve"> FORMTEXT </w:instrText>
            </w:r>
            <w:r>
              <w:rPr>
                <w:i/>
                <w:sz w:val="20"/>
                <w:lang w:val="en-GB"/>
              </w:rPr>
            </w:r>
            <w:r>
              <w:rPr>
                <w:i/>
                <w:sz w:val="20"/>
                <w:lang w:val="en-GB"/>
              </w:rPr>
              <w:fldChar w:fldCharType="separate"/>
            </w:r>
            <w:r>
              <w:rPr>
                <w:i/>
                <w:noProof/>
                <w:sz w:val="20"/>
                <w:lang w:val="en-GB"/>
              </w:rPr>
              <w:t>Summarise your findings here.</w:t>
            </w:r>
            <w:r>
              <w:rPr>
                <w:i/>
                <w:sz w:val="20"/>
                <w:lang w:val="en-GB"/>
              </w:rPr>
              <w:fldChar w:fldCharType="end"/>
            </w:r>
          </w:p>
        </w:tc>
      </w:tr>
      <w:tr w:rsidR="00E6001B" w:rsidRPr="00AF60CA" w:rsidTr="00F34579">
        <w:trPr>
          <w:trHeight w:val="435"/>
        </w:trPr>
        <w:tc>
          <w:tcPr>
            <w:tcW w:w="568" w:type="dxa"/>
            <w:vMerge w:val="restart"/>
          </w:tcPr>
          <w:p w:rsidR="00E6001B" w:rsidRDefault="00E6001B" w:rsidP="00E6001B">
            <w:pPr>
              <w:spacing w:after="40"/>
              <w:rPr>
                <w:b/>
                <w:bCs/>
                <w:sz w:val="20"/>
                <w:lang w:val="en-GB"/>
              </w:rPr>
            </w:pPr>
            <w:r w:rsidRPr="00AF60CA">
              <w:rPr>
                <w:b/>
                <w:bCs/>
                <w:sz w:val="20"/>
                <w:lang w:val="en-GB"/>
              </w:rPr>
              <w:t>4.3</w:t>
            </w:r>
          </w:p>
          <w:p w:rsidR="001319A8" w:rsidRDefault="00937A05" w:rsidP="00E6001B">
            <w:pPr>
              <w:spacing w:after="40"/>
              <w:rPr>
                <w:b/>
                <w:bCs/>
                <w:sz w:val="20"/>
                <w:lang w:val="en-GB"/>
              </w:rPr>
            </w:pPr>
            <w:r>
              <w:rPr>
                <w:b/>
                <w:bCs/>
                <w:sz w:val="20"/>
                <w:lang w:val="en-GB"/>
              </w:rPr>
              <w:t xml:space="preserve">4.4 </w:t>
            </w:r>
            <w:r w:rsidR="001319A8">
              <w:rPr>
                <w:b/>
                <w:bCs/>
                <w:sz w:val="20"/>
                <w:lang w:val="en-GB"/>
              </w:rPr>
              <w:t>4.6</w:t>
            </w:r>
          </w:p>
          <w:p w:rsidR="00E6001B" w:rsidRDefault="00E6001B" w:rsidP="00E6001B">
            <w:pPr>
              <w:spacing w:after="40"/>
              <w:rPr>
                <w:b/>
                <w:bCs/>
                <w:sz w:val="20"/>
                <w:lang w:val="en-GB"/>
              </w:rPr>
            </w:pPr>
            <w:r>
              <w:rPr>
                <w:b/>
                <w:bCs/>
                <w:sz w:val="20"/>
                <w:lang w:val="en-GB"/>
              </w:rPr>
              <w:t>GM</w:t>
            </w:r>
          </w:p>
          <w:p w:rsidR="00E6001B" w:rsidRDefault="00E6001B" w:rsidP="00E6001B">
            <w:pPr>
              <w:spacing w:after="40"/>
              <w:rPr>
                <w:b/>
                <w:bCs/>
                <w:sz w:val="20"/>
                <w:lang w:val="en-GB"/>
              </w:rPr>
            </w:pPr>
            <w:r>
              <w:rPr>
                <w:b/>
                <w:bCs/>
                <w:sz w:val="20"/>
                <w:lang w:val="en-GB"/>
              </w:rPr>
              <w:t>GD</w:t>
            </w:r>
          </w:p>
          <w:p w:rsidR="001319A8" w:rsidRPr="00AF60CA" w:rsidRDefault="001319A8" w:rsidP="00E6001B">
            <w:pPr>
              <w:spacing w:after="40"/>
              <w:rPr>
                <w:b/>
                <w:bCs/>
                <w:sz w:val="20"/>
                <w:lang w:val="en-GB"/>
              </w:rPr>
            </w:pPr>
            <w:r>
              <w:rPr>
                <w:b/>
                <w:bCs/>
                <w:sz w:val="20"/>
                <w:lang w:val="en-GB"/>
              </w:rPr>
              <w:t>SEA</w:t>
            </w:r>
          </w:p>
        </w:tc>
        <w:tc>
          <w:tcPr>
            <w:tcW w:w="7221" w:type="dxa"/>
            <w:gridSpan w:val="4"/>
          </w:tcPr>
          <w:p w:rsidR="00E6001B" w:rsidRPr="00AF60CA" w:rsidRDefault="001319A8" w:rsidP="00937A05">
            <w:pPr>
              <w:spacing w:after="40"/>
              <w:rPr>
                <w:b/>
                <w:bCs/>
                <w:sz w:val="20"/>
                <w:lang w:val="en-GB"/>
              </w:rPr>
            </w:pPr>
            <w:r w:rsidRPr="00063991">
              <w:rPr>
                <w:i/>
                <w:color w:val="984806" w:themeColor="accent6" w:themeShade="80"/>
                <w:sz w:val="20"/>
                <w:lang w:val="en-GB"/>
              </w:rPr>
              <w:t xml:space="preserve">To what extent </w:t>
            </w:r>
            <w:r>
              <w:rPr>
                <w:i/>
                <w:color w:val="984806" w:themeColor="accent6" w:themeShade="80"/>
                <w:sz w:val="20"/>
                <w:lang w:val="en-GB"/>
              </w:rPr>
              <w:t xml:space="preserve">has </w:t>
            </w:r>
            <w:r w:rsidRPr="00063991">
              <w:rPr>
                <w:i/>
                <w:color w:val="984806" w:themeColor="accent6" w:themeShade="80"/>
                <w:sz w:val="20"/>
                <w:lang w:val="en-GB"/>
              </w:rPr>
              <w:t>CARE</w:t>
            </w:r>
            <w:r>
              <w:rPr>
                <w:i/>
                <w:color w:val="984806" w:themeColor="accent6" w:themeShade="80"/>
                <w:sz w:val="20"/>
                <w:lang w:val="en-GB"/>
              </w:rPr>
              <w:t xml:space="preserve"> policies, procedures &amp; systems in place that insure i</w:t>
            </w:r>
            <w:r w:rsidR="00E6001B" w:rsidRPr="00063991">
              <w:rPr>
                <w:i/>
                <w:color w:val="984806" w:themeColor="accent6" w:themeShade="80"/>
                <w:sz w:val="20"/>
                <w:lang w:val="en-GB"/>
              </w:rPr>
              <w:t>nclusive representation, participation and engagement of people and communities are ens</w:t>
            </w:r>
            <w:r w:rsidR="00937A05">
              <w:rPr>
                <w:i/>
                <w:color w:val="984806" w:themeColor="accent6" w:themeShade="80"/>
                <w:sz w:val="20"/>
                <w:lang w:val="en-GB"/>
              </w:rPr>
              <w:t>ured at all stages of the work paying</w:t>
            </w:r>
            <w:r w:rsidR="00E6001B">
              <w:rPr>
                <w:b/>
                <w:i/>
                <w:color w:val="E36C0A" w:themeColor="accent6" w:themeShade="BF"/>
                <w:sz w:val="20"/>
                <w:lang w:val="en-GB"/>
              </w:rPr>
              <w:t xml:space="preserve"> </w:t>
            </w:r>
            <w:r w:rsidR="00937A05" w:rsidRPr="00063991">
              <w:rPr>
                <w:i/>
                <w:color w:val="984806" w:themeColor="accent6" w:themeShade="80"/>
                <w:sz w:val="20"/>
                <w:lang w:val="en-GB"/>
              </w:rPr>
              <w:t>particular attention to the gender, age and diversity</w:t>
            </w:r>
            <w:r w:rsidR="00937A05">
              <w:rPr>
                <w:i/>
                <w:color w:val="984806" w:themeColor="accent6" w:themeShade="80"/>
                <w:sz w:val="20"/>
                <w:lang w:val="en-GB"/>
              </w:rPr>
              <w:t>?</w:t>
            </w:r>
          </w:p>
        </w:tc>
        <w:tc>
          <w:tcPr>
            <w:tcW w:w="573" w:type="dxa"/>
            <w:gridSpan w:val="2"/>
            <w:vAlign w:val="center"/>
          </w:tcPr>
          <w:p w:rsidR="00E6001B" w:rsidRPr="00E87450" w:rsidRDefault="00E6001B" w:rsidP="00E6001B">
            <w:pPr>
              <w:spacing w:after="40"/>
              <w:jc w:val="center"/>
              <w:rPr>
                <w:b/>
                <w:bCs/>
                <w:caps/>
                <w:sz w:val="24"/>
                <w:szCs w:val="20"/>
                <w:lang w:val="en-GB"/>
              </w:rPr>
            </w:pPr>
          </w:p>
        </w:tc>
        <w:tc>
          <w:tcPr>
            <w:tcW w:w="567" w:type="dxa"/>
            <w:vAlign w:val="center"/>
          </w:tcPr>
          <w:p w:rsidR="00E6001B" w:rsidRPr="00E87450" w:rsidRDefault="00E6001B" w:rsidP="00E6001B">
            <w:pPr>
              <w:spacing w:after="40"/>
              <w:jc w:val="center"/>
              <w:rPr>
                <w:b/>
                <w:bCs/>
                <w:caps/>
                <w:sz w:val="24"/>
                <w:szCs w:val="20"/>
                <w:lang w:val="en-GB"/>
              </w:rPr>
            </w:pPr>
            <w:r>
              <w:rPr>
                <w:b/>
                <w:bCs/>
                <w:caps/>
                <w:sz w:val="24"/>
                <w:szCs w:val="20"/>
                <w:lang w:val="en-GB"/>
              </w:rPr>
              <w:t>x</w:t>
            </w:r>
          </w:p>
        </w:tc>
        <w:tc>
          <w:tcPr>
            <w:tcW w:w="569" w:type="dxa"/>
            <w:vAlign w:val="center"/>
          </w:tcPr>
          <w:p w:rsidR="00E6001B" w:rsidRPr="00E87450" w:rsidRDefault="00E6001B" w:rsidP="00E6001B">
            <w:pPr>
              <w:spacing w:after="40"/>
              <w:jc w:val="center"/>
              <w:rPr>
                <w:b/>
                <w:bCs/>
                <w:caps/>
                <w:sz w:val="24"/>
                <w:szCs w:val="20"/>
                <w:lang w:val="en-GB"/>
              </w:rPr>
            </w:pPr>
            <w:r>
              <w:rPr>
                <w:b/>
                <w:bCs/>
                <w:caps/>
                <w:sz w:val="24"/>
                <w:szCs w:val="20"/>
                <w:lang w:val="en-GB"/>
              </w:rPr>
              <w:t>x</w:t>
            </w:r>
          </w:p>
        </w:tc>
        <w:tc>
          <w:tcPr>
            <w:tcW w:w="709" w:type="dxa"/>
          </w:tcPr>
          <w:p w:rsidR="00E6001B" w:rsidRPr="00AF60CA" w:rsidRDefault="00E6001B" w:rsidP="00E6001B">
            <w:pPr>
              <w:spacing w:after="40"/>
              <w:jc w:val="center"/>
              <w:rPr>
                <w:b/>
                <w:bCs/>
                <w:sz w:val="20"/>
                <w:lang w:val="en-GB"/>
              </w:rPr>
            </w:pPr>
            <w:r>
              <w:rPr>
                <w:b/>
                <w:bCs/>
                <w:sz w:val="20"/>
                <w:szCs w:val="20"/>
                <w:lang w:val="en-GB"/>
              </w:rPr>
              <w:fldChar w:fldCharType="begin">
                <w:ffData>
                  <w:name w:val=""/>
                  <w:enabled/>
                  <w:calcOnExit w:val="0"/>
                  <w:ddList>
                    <w:listEntry w:val="Select"/>
                    <w:listEntry w:val="0"/>
                    <w:listEntry w:val="1"/>
                    <w:listEntry w:val="2"/>
                    <w:listEntry w:val="3"/>
                    <w:listEntry w:val="4"/>
                  </w:ddList>
                </w:ffData>
              </w:fldChar>
            </w:r>
            <w:r>
              <w:rPr>
                <w:b/>
                <w:bCs/>
                <w:sz w:val="20"/>
                <w:szCs w:val="20"/>
                <w:lang w:val="en-GB"/>
              </w:rPr>
              <w:instrText xml:space="preserve"> FORMDROPDOWN </w:instrText>
            </w:r>
            <w:r w:rsidR="00AE04E0">
              <w:rPr>
                <w:b/>
                <w:bCs/>
                <w:sz w:val="20"/>
                <w:szCs w:val="20"/>
                <w:lang w:val="en-GB"/>
              </w:rPr>
            </w:r>
            <w:r w:rsidR="00AE04E0">
              <w:rPr>
                <w:b/>
                <w:bCs/>
                <w:sz w:val="20"/>
                <w:szCs w:val="20"/>
                <w:lang w:val="en-GB"/>
              </w:rPr>
              <w:fldChar w:fldCharType="separate"/>
            </w:r>
            <w:r>
              <w:rPr>
                <w:b/>
                <w:bCs/>
                <w:sz w:val="20"/>
                <w:szCs w:val="20"/>
                <w:lang w:val="en-GB"/>
              </w:rPr>
              <w:fldChar w:fldCharType="end"/>
            </w:r>
          </w:p>
        </w:tc>
      </w:tr>
      <w:tr w:rsidR="00E6001B" w:rsidRPr="00AF60CA" w:rsidTr="00F34579">
        <w:trPr>
          <w:trHeight w:val="624"/>
        </w:trPr>
        <w:tc>
          <w:tcPr>
            <w:tcW w:w="568" w:type="dxa"/>
            <w:vMerge/>
          </w:tcPr>
          <w:p w:rsidR="00E6001B" w:rsidRPr="00AF60CA" w:rsidRDefault="00E6001B" w:rsidP="00E6001B">
            <w:pPr>
              <w:spacing w:after="40"/>
              <w:rPr>
                <w:b/>
                <w:bCs/>
                <w:sz w:val="20"/>
                <w:lang w:val="en-GB"/>
              </w:rPr>
            </w:pPr>
          </w:p>
        </w:tc>
        <w:tc>
          <w:tcPr>
            <w:tcW w:w="9639" w:type="dxa"/>
            <w:gridSpan w:val="9"/>
          </w:tcPr>
          <w:p w:rsidR="00E6001B" w:rsidRPr="00AF60CA" w:rsidRDefault="00E6001B" w:rsidP="00E6001B">
            <w:pPr>
              <w:spacing w:after="40"/>
              <w:rPr>
                <w:b/>
                <w:bCs/>
                <w:sz w:val="20"/>
                <w:lang w:val="en-GB"/>
              </w:rPr>
            </w:pPr>
            <w:r>
              <w:rPr>
                <w:i/>
                <w:sz w:val="20"/>
                <w:lang w:val="en-GB"/>
              </w:rPr>
              <w:fldChar w:fldCharType="begin">
                <w:ffData>
                  <w:name w:val="Text1"/>
                  <w:enabled/>
                  <w:calcOnExit w:val="0"/>
                  <w:textInput>
                    <w:default w:val="Summarise your findings here."/>
                  </w:textInput>
                </w:ffData>
              </w:fldChar>
            </w:r>
            <w:r>
              <w:rPr>
                <w:i/>
                <w:sz w:val="20"/>
                <w:lang w:val="en-GB"/>
              </w:rPr>
              <w:instrText xml:space="preserve"> FORMTEXT </w:instrText>
            </w:r>
            <w:r>
              <w:rPr>
                <w:i/>
                <w:sz w:val="20"/>
                <w:lang w:val="en-GB"/>
              </w:rPr>
            </w:r>
            <w:r>
              <w:rPr>
                <w:i/>
                <w:sz w:val="20"/>
                <w:lang w:val="en-GB"/>
              </w:rPr>
              <w:fldChar w:fldCharType="separate"/>
            </w:r>
            <w:r>
              <w:rPr>
                <w:i/>
                <w:noProof/>
                <w:sz w:val="20"/>
                <w:lang w:val="en-GB"/>
              </w:rPr>
              <w:t>Summarise your findings here.</w:t>
            </w:r>
            <w:r>
              <w:rPr>
                <w:i/>
                <w:sz w:val="20"/>
                <w:lang w:val="en-GB"/>
              </w:rPr>
              <w:fldChar w:fldCharType="end"/>
            </w:r>
          </w:p>
        </w:tc>
      </w:tr>
      <w:tr w:rsidR="00E6001B" w:rsidRPr="00AF60CA" w:rsidTr="00F34579">
        <w:trPr>
          <w:trHeight w:val="58"/>
        </w:trPr>
        <w:tc>
          <w:tcPr>
            <w:tcW w:w="10207" w:type="dxa"/>
            <w:gridSpan w:val="10"/>
            <w:shd w:val="clear" w:color="auto" w:fill="CD2E5D"/>
            <w:hideMark/>
          </w:tcPr>
          <w:p w:rsidR="00E6001B" w:rsidRPr="00AF60CA" w:rsidRDefault="00E6001B" w:rsidP="00E6001B">
            <w:pPr>
              <w:spacing w:after="40"/>
              <w:rPr>
                <w:b/>
                <w:bCs/>
                <w:color w:val="FFFFFF" w:themeColor="background1"/>
                <w:sz w:val="20"/>
                <w:lang w:val="en-GB"/>
              </w:rPr>
            </w:pPr>
            <w:r w:rsidRPr="00AF60CA">
              <w:rPr>
                <w:b/>
                <w:bCs/>
                <w:color w:val="FFFFFF" w:themeColor="background1"/>
                <w:sz w:val="20"/>
                <w:lang w:val="en-GB"/>
              </w:rPr>
              <w:t>5. Communities and people affected by crisis have access to safe and responsive mechanisms to handle complaints.</w:t>
            </w:r>
          </w:p>
        </w:tc>
      </w:tr>
      <w:tr w:rsidR="00E6001B" w:rsidRPr="00AF60CA" w:rsidTr="00F34579">
        <w:trPr>
          <w:trHeight w:val="536"/>
        </w:trPr>
        <w:tc>
          <w:tcPr>
            <w:tcW w:w="568" w:type="dxa"/>
            <w:vMerge w:val="restart"/>
          </w:tcPr>
          <w:p w:rsidR="004210D6" w:rsidRDefault="00E6001B" w:rsidP="004210D6">
            <w:pPr>
              <w:spacing w:after="40"/>
              <w:rPr>
                <w:b/>
                <w:bCs/>
                <w:sz w:val="20"/>
                <w:lang w:val="en-GB"/>
              </w:rPr>
            </w:pPr>
            <w:r w:rsidRPr="00AF60CA">
              <w:rPr>
                <w:b/>
                <w:bCs/>
                <w:sz w:val="20"/>
                <w:lang w:val="en-GB"/>
              </w:rPr>
              <w:t>5.1</w:t>
            </w:r>
          </w:p>
          <w:p w:rsidR="00E6001B" w:rsidRDefault="00E6001B" w:rsidP="004210D6">
            <w:pPr>
              <w:spacing w:after="40"/>
              <w:rPr>
                <w:b/>
                <w:bCs/>
                <w:sz w:val="20"/>
                <w:lang w:val="en-GB"/>
              </w:rPr>
            </w:pPr>
          </w:p>
          <w:p w:rsidR="00E6001B" w:rsidRDefault="00E6001B" w:rsidP="00E6001B">
            <w:pPr>
              <w:spacing w:after="40"/>
              <w:rPr>
                <w:b/>
                <w:bCs/>
                <w:sz w:val="20"/>
                <w:lang w:val="en-GB"/>
              </w:rPr>
            </w:pPr>
            <w:r>
              <w:rPr>
                <w:b/>
                <w:bCs/>
                <w:sz w:val="20"/>
                <w:lang w:val="en-GB"/>
              </w:rPr>
              <w:t>GM</w:t>
            </w:r>
          </w:p>
          <w:p w:rsidR="00E6001B" w:rsidRPr="00AF60CA" w:rsidRDefault="00E6001B" w:rsidP="00E6001B">
            <w:pPr>
              <w:spacing w:after="40"/>
              <w:rPr>
                <w:b/>
                <w:bCs/>
                <w:sz w:val="20"/>
                <w:lang w:val="en-GB"/>
              </w:rPr>
            </w:pPr>
            <w:r>
              <w:rPr>
                <w:b/>
                <w:bCs/>
                <w:sz w:val="20"/>
                <w:lang w:val="en-GB"/>
              </w:rPr>
              <w:t>SEA</w:t>
            </w:r>
          </w:p>
        </w:tc>
        <w:tc>
          <w:tcPr>
            <w:tcW w:w="7221" w:type="dxa"/>
            <w:gridSpan w:val="4"/>
          </w:tcPr>
          <w:p w:rsidR="00E6001B" w:rsidRPr="00AF60CA" w:rsidRDefault="004210D6" w:rsidP="00E6001B">
            <w:pPr>
              <w:spacing w:after="40"/>
              <w:rPr>
                <w:b/>
                <w:bCs/>
                <w:sz w:val="20"/>
                <w:lang w:val="en-GB"/>
              </w:rPr>
            </w:pPr>
            <w:r w:rsidRPr="004210D6">
              <w:rPr>
                <w:i/>
                <w:color w:val="984806" w:themeColor="accent6" w:themeShade="80"/>
                <w:sz w:val="20"/>
                <w:lang w:val="en-GB"/>
              </w:rPr>
              <w:t>To what extent does CARE involve c</w:t>
            </w:r>
            <w:r w:rsidR="00E6001B" w:rsidRPr="004210D6">
              <w:rPr>
                <w:i/>
                <w:color w:val="984806" w:themeColor="accent6" w:themeShade="80"/>
                <w:sz w:val="20"/>
                <w:lang w:val="en-GB"/>
              </w:rPr>
              <w:t>ommunities and people (esp. women &amp; girls) affected by crisis are consulted on  a) design, b) implementation, and c) monitoring of complaints handling processes.</w:t>
            </w:r>
          </w:p>
        </w:tc>
        <w:tc>
          <w:tcPr>
            <w:tcW w:w="573" w:type="dxa"/>
            <w:gridSpan w:val="2"/>
            <w:vAlign w:val="center"/>
          </w:tcPr>
          <w:p w:rsidR="00E6001B" w:rsidRPr="00E87450" w:rsidRDefault="00E6001B" w:rsidP="00E6001B">
            <w:pPr>
              <w:spacing w:after="40"/>
              <w:jc w:val="center"/>
              <w:rPr>
                <w:b/>
                <w:bCs/>
                <w:caps/>
                <w:sz w:val="24"/>
                <w:szCs w:val="20"/>
                <w:lang w:val="en-GB"/>
              </w:rPr>
            </w:pPr>
            <w:r>
              <w:rPr>
                <w:b/>
                <w:bCs/>
                <w:caps/>
                <w:sz w:val="24"/>
                <w:szCs w:val="20"/>
                <w:lang w:val="en-GB"/>
              </w:rPr>
              <w:t>x</w:t>
            </w:r>
          </w:p>
        </w:tc>
        <w:tc>
          <w:tcPr>
            <w:tcW w:w="567" w:type="dxa"/>
            <w:vAlign w:val="center"/>
          </w:tcPr>
          <w:p w:rsidR="00E6001B" w:rsidRPr="00E87450" w:rsidRDefault="00E6001B" w:rsidP="00E6001B">
            <w:pPr>
              <w:spacing w:after="40"/>
              <w:jc w:val="center"/>
              <w:rPr>
                <w:b/>
                <w:bCs/>
                <w:caps/>
                <w:sz w:val="24"/>
                <w:szCs w:val="20"/>
                <w:lang w:val="en-GB"/>
              </w:rPr>
            </w:pPr>
            <w:r>
              <w:rPr>
                <w:b/>
                <w:bCs/>
                <w:caps/>
                <w:sz w:val="24"/>
                <w:szCs w:val="20"/>
                <w:lang w:val="en-GB"/>
              </w:rPr>
              <w:t>x</w:t>
            </w:r>
          </w:p>
        </w:tc>
        <w:tc>
          <w:tcPr>
            <w:tcW w:w="569" w:type="dxa"/>
            <w:vAlign w:val="center"/>
          </w:tcPr>
          <w:p w:rsidR="00E6001B" w:rsidRPr="00E87450" w:rsidRDefault="00E6001B" w:rsidP="00E6001B">
            <w:pPr>
              <w:spacing w:after="40"/>
              <w:jc w:val="center"/>
              <w:rPr>
                <w:b/>
                <w:bCs/>
                <w:caps/>
                <w:sz w:val="24"/>
                <w:szCs w:val="20"/>
                <w:lang w:val="en-GB"/>
              </w:rPr>
            </w:pPr>
            <w:r>
              <w:rPr>
                <w:b/>
                <w:bCs/>
                <w:caps/>
                <w:sz w:val="24"/>
                <w:szCs w:val="20"/>
                <w:lang w:val="en-GB"/>
              </w:rPr>
              <w:t>x</w:t>
            </w:r>
          </w:p>
        </w:tc>
        <w:tc>
          <w:tcPr>
            <w:tcW w:w="709" w:type="dxa"/>
          </w:tcPr>
          <w:p w:rsidR="00E6001B" w:rsidRPr="00AF60CA" w:rsidRDefault="00E6001B" w:rsidP="00E6001B">
            <w:pPr>
              <w:spacing w:after="40"/>
              <w:jc w:val="center"/>
              <w:rPr>
                <w:b/>
                <w:bCs/>
                <w:sz w:val="20"/>
                <w:lang w:val="en-GB"/>
              </w:rPr>
            </w:pPr>
            <w:r>
              <w:rPr>
                <w:b/>
                <w:bCs/>
                <w:sz w:val="20"/>
                <w:szCs w:val="20"/>
                <w:lang w:val="en-GB"/>
              </w:rPr>
              <w:fldChar w:fldCharType="begin">
                <w:ffData>
                  <w:name w:val=""/>
                  <w:enabled/>
                  <w:calcOnExit w:val="0"/>
                  <w:ddList>
                    <w:listEntry w:val="Select"/>
                    <w:listEntry w:val="0"/>
                    <w:listEntry w:val="1"/>
                    <w:listEntry w:val="2"/>
                    <w:listEntry w:val="3"/>
                    <w:listEntry w:val="4"/>
                  </w:ddList>
                </w:ffData>
              </w:fldChar>
            </w:r>
            <w:r>
              <w:rPr>
                <w:b/>
                <w:bCs/>
                <w:sz w:val="20"/>
                <w:szCs w:val="20"/>
                <w:lang w:val="en-GB"/>
              </w:rPr>
              <w:instrText xml:space="preserve"> FORMDROPDOWN </w:instrText>
            </w:r>
            <w:r w:rsidR="00AE04E0">
              <w:rPr>
                <w:b/>
                <w:bCs/>
                <w:sz w:val="20"/>
                <w:szCs w:val="20"/>
                <w:lang w:val="en-GB"/>
              </w:rPr>
            </w:r>
            <w:r w:rsidR="00AE04E0">
              <w:rPr>
                <w:b/>
                <w:bCs/>
                <w:sz w:val="20"/>
                <w:szCs w:val="20"/>
                <w:lang w:val="en-GB"/>
              </w:rPr>
              <w:fldChar w:fldCharType="separate"/>
            </w:r>
            <w:r>
              <w:rPr>
                <w:b/>
                <w:bCs/>
                <w:sz w:val="20"/>
                <w:szCs w:val="20"/>
                <w:lang w:val="en-GB"/>
              </w:rPr>
              <w:fldChar w:fldCharType="end"/>
            </w:r>
          </w:p>
        </w:tc>
      </w:tr>
      <w:tr w:rsidR="00E6001B" w:rsidRPr="00AF60CA" w:rsidTr="00F34579">
        <w:trPr>
          <w:trHeight w:val="567"/>
        </w:trPr>
        <w:tc>
          <w:tcPr>
            <w:tcW w:w="568" w:type="dxa"/>
            <w:vMerge/>
          </w:tcPr>
          <w:p w:rsidR="00E6001B" w:rsidRPr="00AF60CA" w:rsidRDefault="00E6001B" w:rsidP="00E6001B">
            <w:pPr>
              <w:spacing w:after="40"/>
              <w:rPr>
                <w:b/>
                <w:bCs/>
                <w:sz w:val="20"/>
                <w:lang w:val="en-GB"/>
              </w:rPr>
            </w:pPr>
          </w:p>
        </w:tc>
        <w:tc>
          <w:tcPr>
            <w:tcW w:w="9639" w:type="dxa"/>
            <w:gridSpan w:val="9"/>
          </w:tcPr>
          <w:p w:rsidR="00E6001B" w:rsidRPr="00AF60CA" w:rsidRDefault="00E6001B" w:rsidP="00E6001B">
            <w:pPr>
              <w:spacing w:after="40"/>
              <w:rPr>
                <w:b/>
                <w:bCs/>
                <w:sz w:val="20"/>
                <w:lang w:val="en-GB"/>
              </w:rPr>
            </w:pPr>
            <w:r>
              <w:rPr>
                <w:i/>
                <w:sz w:val="20"/>
                <w:lang w:val="en-GB"/>
              </w:rPr>
              <w:fldChar w:fldCharType="begin">
                <w:ffData>
                  <w:name w:val="Text1"/>
                  <w:enabled/>
                  <w:calcOnExit w:val="0"/>
                  <w:textInput>
                    <w:default w:val="Summarise your findings here."/>
                  </w:textInput>
                </w:ffData>
              </w:fldChar>
            </w:r>
            <w:r>
              <w:rPr>
                <w:i/>
                <w:sz w:val="20"/>
                <w:lang w:val="en-GB"/>
              </w:rPr>
              <w:instrText xml:space="preserve"> FORMTEXT </w:instrText>
            </w:r>
            <w:r>
              <w:rPr>
                <w:i/>
                <w:sz w:val="20"/>
                <w:lang w:val="en-GB"/>
              </w:rPr>
            </w:r>
            <w:r>
              <w:rPr>
                <w:i/>
                <w:sz w:val="20"/>
                <w:lang w:val="en-GB"/>
              </w:rPr>
              <w:fldChar w:fldCharType="separate"/>
            </w:r>
            <w:r>
              <w:rPr>
                <w:i/>
                <w:noProof/>
                <w:sz w:val="20"/>
                <w:lang w:val="en-GB"/>
              </w:rPr>
              <w:t>Summarise your findings here.</w:t>
            </w:r>
            <w:r>
              <w:rPr>
                <w:i/>
                <w:sz w:val="20"/>
                <w:lang w:val="en-GB"/>
              </w:rPr>
              <w:fldChar w:fldCharType="end"/>
            </w:r>
          </w:p>
        </w:tc>
      </w:tr>
      <w:tr w:rsidR="00E6001B" w:rsidRPr="00AF60CA" w:rsidTr="00F34579">
        <w:trPr>
          <w:trHeight w:val="536"/>
        </w:trPr>
        <w:tc>
          <w:tcPr>
            <w:tcW w:w="568" w:type="dxa"/>
            <w:vMerge w:val="restart"/>
          </w:tcPr>
          <w:p w:rsidR="00E6001B" w:rsidRDefault="00E6001B" w:rsidP="00E6001B">
            <w:pPr>
              <w:spacing w:after="40"/>
              <w:rPr>
                <w:b/>
                <w:bCs/>
                <w:sz w:val="20"/>
                <w:lang w:val="en-GB"/>
              </w:rPr>
            </w:pPr>
            <w:r w:rsidRPr="00AF60CA">
              <w:rPr>
                <w:b/>
                <w:bCs/>
                <w:sz w:val="20"/>
                <w:lang w:val="en-GB"/>
              </w:rPr>
              <w:t>5.2</w:t>
            </w:r>
          </w:p>
          <w:p w:rsidR="00E6001B" w:rsidRDefault="00E6001B" w:rsidP="00E6001B">
            <w:pPr>
              <w:spacing w:after="40"/>
              <w:rPr>
                <w:b/>
                <w:bCs/>
                <w:sz w:val="20"/>
                <w:lang w:val="en-GB"/>
              </w:rPr>
            </w:pPr>
            <w:r>
              <w:rPr>
                <w:b/>
                <w:bCs/>
                <w:sz w:val="20"/>
                <w:lang w:val="en-GB"/>
              </w:rPr>
              <w:t>5.3</w:t>
            </w:r>
          </w:p>
          <w:p w:rsidR="00E6001B" w:rsidRDefault="00E6001B" w:rsidP="00E6001B">
            <w:pPr>
              <w:spacing w:after="40"/>
              <w:rPr>
                <w:b/>
                <w:bCs/>
                <w:sz w:val="20"/>
                <w:lang w:val="en-GB"/>
              </w:rPr>
            </w:pPr>
            <w:r>
              <w:rPr>
                <w:b/>
                <w:bCs/>
                <w:sz w:val="20"/>
                <w:lang w:val="en-GB"/>
              </w:rPr>
              <w:t>5.4</w:t>
            </w:r>
          </w:p>
          <w:p w:rsidR="004210D6" w:rsidRDefault="004210D6" w:rsidP="00E6001B">
            <w:pPr>
              <w:spacing w:after="40"/>
              <w:rPr>
                <w:b/>
                <w:bCs/>
                <w:sz w:val="20"/>
                <w:lang w:val="en-GB"/>
              </w:rPr>
            </w:pPr>
            <w:r>
              <w:rPr>
                <w:b/>
                <w:bCs/>
                <w:sz w:val="20"/>
                <w:lang w:val="en-GB"/>
              </w:rPr>
              <w:t>5.5</w:t>
            </w:r>
          </w:p>
          <w:p w:rsidR="00E6001B" w:rsidRDefault="004210D6" w:rsidP="00E6001B">
            <w:pPr>
              <w:spacing w:after="40"/>
              <w:rPr>
                <w:b/>
                <w:bCs/>
                <w:sz w:val="20"/>
                <w:lang w:val="en-GB"/>
              </w:rPr>
            </w:pPr>
            <w:r>
              <w:rPr>
                <w:b/>
                <w:bCs/>
                <w:sz w:val="20"/>
                <w:lang w:val="en-GB"/>
              </w:rPr>
              <w:t>5.7</w:t>
            </w:r>
          </w:p>
          <w:p w:rsidR="00E6001B" w:rsidRPr="00AF60CA" w:rsidRDefault="00E6001B" w:rsidP="00E6001B">
            <w:pPr>
              <w:spacing w:after="40"/>
              <w:rPr>
                <w:b/>
                <w:bCs/>
                <w:sz w:val="20"/>
                <w:lang w:val="en-GB"/>
              </w:rPr>
            </w:pPr>
            <w:r>
              <w:rPr>
                <w:b/>
                <w:bCs/>
                <w:sz w:val="20"/>
                <w:lang w:val="en-GB"/>
              </w:rPr>
              <w:t>SEA</w:t>
            </w:r>
          </w:p>
        </w:tc>
        <w:tc>
          <w:tcPr>
            <w:tcW w:w="7221" w:type="dxa"/>
            <w:gridSpan w:val="4"/>
          </w:tcPr>
          <w:p w:rsidR="00E6001B" w:rsidRPr="00AF60CA" w:rsidRDefault="006E7637" w:rsidP="006E7637">
            <w:pPr>
              <w:spacing w:after="40"/>
              <w:rPr>
                <w:b/>
                <w:bCs/>
                <w:sz w:val="20"/>
                <w:lang w:val="en-GB"/>
              </w:rPr>
            </w:pPr>
            <w:r w:rsidRPr="006E7637">
              <w:rPr>
                <w:i/>
                <w:color w:val="984806" w:themeColor="accent6" w:themeShade="80"/>
                <w:sz w:val="20"/>
                <w:lang w:val="en-GB"/>
              </w:rPr>
              <w:t xml:space="preserve">To what extent does CARE manage </w:t>
            </w:r>
            <w:r w:rsidR="00E6001B" w:rsidRPr="006E7637">
              <w:rPr>
                <w:i/>
                <w:color w:val="984806" w:themeColor="accent6" w:themeShade="80"/>
                <w:sz w:val="20"/>
                <w:lang w:val="en-GB"/>
              </w:rPr>
              <w:t>c</w:t>
            </w:r>
            <w:r w:rsidRPr="006E7637">
              <w:rPr>
                <w:i/>
                <w:color w:val="984806" w:themeColor="accent6" w:themeShade="80"/>
                <w:sz w:val="20"/>
                <w:lang w:val="en-GB"/>
              </w:rPr>
              <w:t>omplaints</w:t>
            </w:r>
            <w:r w:rsidR="00E6001B" w:rsidRPr="006E7637">
              <w:rPr>
                <w:i/>
                <w:color w:val="984806" w:themeColor="accent6" w:themeShade="80"/>
                <w:sz w:val="20"/>
                <w:lang w:val="en-GB"/>
              </w:rPr>
              <w:t xml:space="preserve"> in a timely,</w:t>
            </w:r>
            <w:r w:rsidRPr="006E7637">
              <w:rPr>
                <w:i/>
                <w:color w:val="984806" w:themeColor="accent6" w:themeShade="80"/>
                <w:sz w:val="20"/>
                <w:lang w:val="en-GB"/>
              </w:rPr>
              <w:t xml:space="preserve"> fair and appropriate manner that </w:t>
            </w:r>
            <w:r w:rsidR="00E6001B" w:rsidRPr="006E7637">
              <w:rPr>
                <w:i/>
                <w:color w:val="984806" w:themeColor="accent6" w:themeShade="80"/>
                <w:sz w:val="20"/>
                <w:lang w:val="en-GB"/>
              </w:rPr>
              <w:t>prioritise</w:t>
            </w:r>
            <w:r>
              <w:rPr>
                <w:i/>
                <w:color w:val="984806" w:themeColor="accent6" w:themeShade="80"/>
                <w:sz w:val="20"/>
                <w:lang w:val="en-GB"/>
              </w:rPr>
              <w:t>s</w:t>
            </w:r>
            <w:r w:rsidR="00E6001B" w:rsidRPr="006E7637">
              <w:rPr>
                <w:i/>
                <w:color w:val="984806" w:themeColor="accent6" w:themeShade="80"/>
                <w:sz w:val="20"/>
                <w:lang w:val="en-GB"/>
              </w:rPr>
              <w:t xml:space="preserve"> the safety of the complainant and those affected at all stages.</w:t>
            </w:r>
            <w:r w:rsidR="00E6001B" w:rsidRPr="00AF60CA">
              <w:rPr>
                <w:b/>
                <w:sz w:val="20"/>
                <w:lang w:val="en-GB"/>
              </w:rPr>
              <w:t xml:space="preserve"> </w:t>
            </w:r>
          </w:p>
        </w:tc>
        <w:tc>
          <w:tcPr>
            <w:tcW w:w="573" w:type="dxa"/>
            <w:gridSpan w:val="2"/>
            <w:vAlign w:val="center"/>
          </w:tcPr>
          <w:p w:rsidR="00E6001B" w:rsidRPr="00E87450" w:rsidRDefault="00E6001B" w:rsidP="00E6001B">
            <w:pPr>
              <w:spacing w:after="40"/>
              <w:jc w:val="center"/>
              <w:rPr>
                <w:b/>
                <w:bCs/>
                <w:caps/>
                <w:sz w:val="24"/>
                <w:szCs w:val="20"/>
                <w:lang w:val="en-GB"/>
              </w:rPr>
            </w:pPr>
            <w:r>
              <w:rPr>
                <w:b/>
                <w:bCs/>
                <w:caps/>
                <w:sz w:val="24"/>
                <w:szCs w:val="20"/>
                <w:lang w:val="en-GB"/>
              </w:rPr>
              <w:t>x</w:t>
            </w:r>
          </w:p>
        </w:tc>
        <w:tc>
          <w:tcPr>
            <w:tcW w:w="567" w:type="dxa"/>
            <w:vAlign w:val="center"/>
          </w:tcPr>
          <w:p w:rsidR="00E6001B" w:rsidRPr="00E87450" w:rsidRDefault="00E6001B" w:rsidP="00E6001B">
            <w:pPr>
              <w:spacing w:after="40"/>
              <w:jc w:val="center"/>
              <w:rPr>
                <w:b/>
                <w:bCs/>
                <w:caps/>
                <w:sz w:val="24"/>
                <w:szCs w:val="20"/>
                <w:lang w:val="en-GB"/>
              </w:rPr>
            </w:pPr>
            <w:r>
              <w:rPr>
                <w:b/>
                <w:bCs/>
                <w:caps/>
                <w:sz w:val="24"/>
                <w:szCs w:val="20"/>
                <w:lang w:val="en-GB"/>
              </w:rPr>
              <w:t>x</w:t>
            </w:r>
          </w:p>
        </w:tc>
        <w:tc>
          <w:tcPr>
            <w:tcW w:w="569" w:type="dxa"/>
            <w:vAlign w:val="center"/>
          </w:tcPr>
          <w:p w:rsidR="00E6001B" w:rsidRPr="00E87450" w:rsidRDefault="00E6001B" w:rsidP="00E6001B">
            <w:pPr>
              <w:spacing w:after="40"/>
              <w:jc w:val="center"/>
              <w:rPr>
                <w:b/>
                <w:bCs/>
                <w:caps/>
                <w:sz w:val="24"/>
                <w:szCs w:val="20"/>
                <w:lang w:val="en-GB"/>
              </w:rPr>
            </w:pPr>
            <w:r>
              <w:rPr>
                <w:b/>
                <w:bCs/>
                <w:caps/>
                <w:sz w:val="24"/>
                <w:szCs w:val="20"/>
                <w:lang w:val="en-GB"/>
              </w:rPr>
              <w:t>x</w:t>
            </w:r>
          </w:p>
        </w:tc>
        <w:tc>
          <w:tcPr>
            <w:tcW w:w="709" w:type="dxa"/>
          </w:tcPr>
          <w:p w:rsidR="00E6001B" w:rsidRPr="00AF60CA" w:rsidRDefault="00E6001B" w:rsidP="00E6001B">
            <w:pPr>
              <w:spacing w:after="40"/>
              <w:jc w:val="center"/>
              <w:rPr>
                <w:b/>
                <w:bCs/>
                <w:sz w:val="20"/>
                <w:lang w:val="en-GB"/>
              </w:rPr>
            </w:pPr>
            <w:r>
              <w:rPr>
                <w:b/>
                <w:bCs/>
                <w:sz w:val="20"/>
                <w:szCs w:val="20"/>
                <w:lang w:val="en-GB"/>
              </w:rPr>
              <w:fldChar w:fldCharType="begin">
                <w:ffData>
                  <w:name w:val=""/>
                  <w:enabled/>
                  <w:calcOnExit w:val="0"/>
                  <w:ddList>
                    <w:listEntry w:val="Select"/>
                    <w:listEntry w:val="0"/>
                    <w:listEntry w:val="1"/>
                    <w:listEntry w:val="2"/>
                    <w:listEntry w:val="3"/>
                    <w:listEntry w:val="4"/>
                  </w:ddList>
                </w:ffData>
              </w:fldChar>
            </w:r>
            <w:r>
              <w:rPr>
                <w:b/>
                <w:bCs/>
                <w:sz w:val="20"/>
                <w:szCs w:val="20"/>
                <w:lang w:val="en-GB"/>
              </w:rPr>
              <w:instrText xml:space="preserve"> FORMDROPDOWN </w:instrText>
            </w:r>
            <w:r w:rsidR="00AE04E0">
              <w:rPr>
                <w:b/>
                <w:bCs/>
                <w:sz w:val="20"/>
                <w:szCs w:val="20"/>
                <w:lang w:val="en-GB"/>
              </w:rPr>
            </w:r>
            <w:r w:rsidR="00AE04E0">
              <w:rPr>
                <w:b/>
                <w:bCs/>
                <w:sz w:val="20"/>
                <w:szCs w:val="20"/>
                <w:lang w:val="en-GB"/>
              </w:rPr>
              <w:fldChar w:fldCharType="separate"/>
            </w:r>
            <w:r>
              <w:rPr>
                <w:b/>
                <w:bCs/>
                <w:sz w:val="20"/>
                <w:szCs w:val="20"/>
                <w:lang w:val="en-GB"/>
              </w:rPr>
              <w:fldChar w:fldCharType="end"/>
            </w:r>
          </w:p>
        </w:tc>
      </w:tr>
      <w:tr w:rsidR="00E6001B" w:rsidRPr="00AF60CA" w:rsidTr="00F34579">
        <w:trPr>
          <w:trHeight w:val="680"/>
        </w:trPr>
        <w:tc>
          <w:tcPr>
            <w:tcW w:w="568" w:type="dxa"/>
            <w:vMerge/>
          </w:tcPr>
          <w:p w:rsidR="00E6001B" w:rsidRPr="00AF60CA" w:rsidRDefault="00E6001B" w:rsidP="00E6001B">
            <w:pPr>
              <w:spacing w:after="40"/>
              <w:rPr>
                <w:b/>
                <w:bCs/>
                <w:sz w:val="20"/>
                <w:lang w:val="en-GB"/>
              </w:rPr>
            </w:pPr>
          </w:p>
        </w:tc>
        <w:tc>
          <w:tcPr>
            <w:tcW w:w="9639" w:type="dxa"/>
            <w:gridSpan w:val="9"/>
          </w:tcPr>
          <w:p w:rsidR="00E6001B" w:rsidRPr="0092315F" w:rsidRDefault="00E6001B" w:rsidP="00E6001B">
            <w:pPr>
              <w:spacing w:after="40"/>
              <w:rPr>
                <w:i/>
                <w:sz w:val="20"/>
                <w:lang w:val="en-GB"/>
              </w:rPr>
            </w:pPr>
            <w:r>
              <w:rPr>
                <w:i/>
                <w:sz w:val="20"/>
                <w:lang w:val="en-GB"/>
              </w:rPr>
              <w:fldChar w:fldCharType="begin">
                <w:ffData>
                  <w:name w:val=""/>
                  <w:enabled/>
                  <w:calcOnExit w:val="0"/>
                  <w:textInput>
                    <w:default w:val="Summarise your findings here."/>
                  </w:textInput>
                </w:ffData>
              </w:fldChar>
            </w:r>
            <w:r>
              <w:rPr>
                <w:i/>
                <w:sz w:val="20"/>
                <w:lang w:val="en-GB"/>
              </w:rPr>
              <w:instrText xml:space="preserve"> FORMTEXT </w:instrText>
            </w:r>
            <w:r>
              <w:rPr>
                <w:i/>
                <w:sz w:val="20"/>
                <w:lang w:val="en-GB"/>
              </w:rPr>
            </w:r>
            <w:r>
              <w:rPr>
                <w:i/>
                <w:sz w:val="20"/>
                <w:lang w:val="en-GB"/>
              </w:rPr>
              <w:fldChar w:fldCharType="separate"/>
            </w:r>
            <w:r>
              <w:rPr>
                <w:i/>
                <w:noProof/>
                <w:sz w:val="20"/>
                <w:lang w:val="en-GB"/>
              </w:rPr>
              <w:t>Summarise your findings here.</w:t>
            </w:r>
            <w:r>
              <w:rPr>
                <w:i/>
                <w:sz w:val="20"/>
                <w:lang w:val="en-GB"/>
              </w:rPr>
              <w:fldChar w:fldCharType="end"/>
            </w:r>
          </w:p>
        </w:tc>
      </w:tr>
      <w:tr w:rsidR="00E6001B" w:rsidRPr="00AF60CA" w:rsidTr="00F34579">
        <w:trPr>
          <w:trHeight w:val="58"/>
        </w:trPr>
        <w:tc>
          <w:tcPr>
            <w:tcW w:w="10207" w:type="dxa"/>
            <w:gridSpan w:val="10"/>
            <w:shd w:val="clear" w:color="auto" w:fill="CD2E5D"/>
            <w:hideMark/>
          </w:tcPr>
          <w:p w:rsidR="00E6001B" w:rsidRPr="00AF60CA" w:rsidRDefault="00E6001B" w:rsidP="00E6001B">
            <w:pPr>
              <w:spacing w:after="40"/>
              <w:rPr>
                <w:b/>
                <w:bCs/>
                <w:color w:val="FFFFFF" w:themeColor="background1"/>
                <w:sz w:val="20"/>
                <w:lang w:val="en-GB"/>
              </w:rPr>
            </w:pPr>
            <w:r w:rsidRPr="00AF60CA">
              <w:rPr>
                <w:b/>
                <w:bCs/>
                <w:color w:val="FFFFFF" w:themeColor="background1"/>
                <w:sz w:val="20"/>
                <w:lang w:val="en-GB"/>
              </w:rPr>
              <w:t>6. Communities and people affected by crisis receive coordinated, complementary assistance.</w:t>
            </w:r>
          </w:p>
        </w:tc>
      </w:tr>
      <w:tr w:rsidR="00E6001B" w:rsidRPr="00AF60CA" w:rsidTr="00F34579">
        <w:trPr>
          <w:trHeight w:val="295"/>
        </w:trPr>
        <w:tc>
          <w:tcPr>
            <w:tcW w:w="581" w:type="dxa"/>
            <w:gridSpan w:val="2"/>
            <w:vMerge w:val="restart"/>
          </w:tcPr>
          <w:p w:rsidR="00E6001B" w:rsidRDefault="00E6001B" w:rsidP="00E6001B">
            <w:pPr>
              <w:spacing w:after="40"/>
              <w:rPr>
                <w:b/>
                <w:bCs/>
                <w:sz w:val="20"/>
                <w:lang w:val="en-GB"/>
              </w:rPr>
            </w:pPr>
            <w:r w:rsidRPr="00AF60CA">
              <w:rPr>
                <w:b/>
                <w:bCs/>
                <w:sz w:val="20"/>
                <w:lang w:val="en-GB"/>
              </w:rPr>
              <w:t>6.1</w:t>
            </w:r>
            <w:r w:rsidR="009D6305">
              <w:rPr>
                <w:b/>
                <w:bCs/>
                <w:sz w:val="20"/>
                <w:lang w:val="en-GB"/>
              </w:rPr>
              <w:t>-6.5</w:t>
            </w:r>
          </w:p>
          <w:p w:rsidR="00E6001B" w:rsidRPr="00AF60CA" w:rsidRDefault="00E6001B" w:rsidP="00E6001B">
            <w:pPr>
              <w:spacing w:after="40"/>
              <w:rPr>
                <w:b/>
                <w:bCs/>
                <w:sz w:val="20"/>
                <w:lang w:val="en-GB"/>
              </w:rPr>
            </w:pPr>
            <w:r>
              <w:rPr>
                <w:b/>
                <w:bCs/>
                <w:sz w:val="20"/>
                <w:lang w:val="en-GB"/>
              </w:rPr>
              <w:t>Loc</w:t>
            </w:r>
          </w:p>
        </w:tc>
        <w:tc>
          <w:tcPr>
            <w:tcW w:w="7208" w:type="dxa"/>
            <w:gridSpan w:val="3"/>
          </w:tcPr>
          <w:p w:rsidR="00E6001B" w:rsidRPr="00AF60CA" w:rsidRDefault="009D6305" w:rsidP="009D6305">
            <w:pPr>
              <w:spacing w:after="40"/>
              <w:rPr>
                <w:b/>
                <w:bCs/>
                <w:sz w:val="20"/>
                <w:lang w:val="en-GB"/>
              </w:rPr>
            </w:pPr>
            <w:r w:rsidRPr="009D6305">
              <w:rPr>
                <w:i/>
                <w:color w:val="984806" w:themeColor="accent6" w:themeShade="80"/>
                <w:sz w:val="20"/>
                <w:lang w:val="en-GB"/>
              </w:rPr>
              <w:t>To what extent does CARE coordinates and collaborates with different stakeholders complementing</w:t>
            </w:r>
            <w:r w:rsidR="00E6001B" w:rsidRPr="009D6305">
              <w:rPr>
                <w:i/>
                <w:color w:val="984806" w:themeColor="accent6" w:themeShade="80"/>
                <w:sz w:val="20"/>
                <w:lang w:val="en-GB"/>
              </w:rPr>
              <w:t xml:space="preserve"> roles, responsibilities, capacities</w:t>
            </w:r>
            <w:r w:rsidRPr="009D6305">
              <w:rPr>
                <w:i/>
                <w:color w:val="984806" w:themeColor="accent6" w:themeShade="80"/>
                <w:sz w:val="20"/>
                <w:lang w:val="en-GB"/>
              </w:rPr>
              <w:t xml:space="preserve"> and interests?</w:t>
            </w:r>
          </w:p>
        </w:tc>
        <w:tc>
          <w:tcPr>
            <w:tcW w:w="573" w:type="dxa"/>
            <w:gridSpan w:val="2"/>
            <w:vAlign w:val="center"/>
          </w:tcPr>
          <w:p w:rsidR="00E6001B" w:rsidRPr="00E87450" w:rsidRDefault="00E6001B" w:rsidP="00E6001B">
            <w:pPr>
              <w:spacing w:after="40"/>
              <w:jc w:val="center"/>
              <w:rPr>
                <w:b/>
                <w:bCs/>
                <w:caps/>
                <w:sz w:val="24"/>
                <w:szCs w:val="20"/>
                <w:lang w:val="en-GB"/>
              </w:rPr>
            </w:pPr>
          </w:p>
        </w:tc>
        <w:tc>
          <w:tcPr>
            <w:tcW w:w="567" w:type="dxa"/>
            <w:vAlign w:val="center"/>
          </w:tcPr>
          <w:p w:rsidR="00E6001B" w:rsidRPr="00E87450" w:rsidRDefault="00E6001B" w:rsidP="00E6001B">
            <w:pPr>
              <w:spacing w:after="40"/>
              <w:jc w:val="center"/>
              <w:rPr>
                <w:b/>
                <w:bCs/>
                <w:caps/>
                <w:sz w:val="24"/>
                <w:szCs w:val="20"/>
                <w:lang w:val="en-GB"/>
              </w:rPr>
            </w:pPr>
            <w:r>
              <w:rPr>
                <w:b/>
                <w:bCs/>
                <w:caps/>
                <w:sz w:val="24"/>
                <w:szCs w:val="20"/>
                <w:lang w:val="en-GB"/>
              </w:rPr>
              <w:t>x</w:t>
            </w:r>
          </w:p>
        </w:tc>
        <w:tc>
          <w:tcPr>
            <w:tcW w:w="569" w:type="dxa"/>
            <w:vAlign w:val="center"/>
          </w:tcPr>
          <w:p w:rsidR="00E6001B" w:rsidRPr="00E87450" w:rsidRDefault="00E6001B" w:rsidP="00E6001B">
            <w:pPr>
              <w:spacing w:after="40"/>
              <w:jc w:val="center"/>
              <w:rPr>
                <w:b/>
                <w:bCs/>
                <w:caps/>
                <w:sz w:val="24"/>
                <w:szCs w:val="20"/>
                <w:lang w:val="en-GB"/>
              </w:rPr>
            </w:pPr>
            <w:r>
              <w:rPr>
                <w:b/>
                <w:bCs/>
                <w:caps/>
                <w:sz w:val="24"/>
                <w:szCs w:val="20"/>
                <w:lang w:val="en-GB"/>
              </w:rPr>
              <w:t>x</w:t>
            </w:r>
          </w:p>
        </w:tc>
        <w:tc>
          <w:tcPr>
            <w:tcW w:w="709" w:type="dxa"/>
          </w:tcPr>
          <w:p w:rsidR="00E6001B" w:rsidRPr="00AF60CA" w:rsidRDefault="00E6001B" w:rsidP="00E6001B">
            <w:pPr>
              <w:spacing w:after="40"/>
              <w:jc w:val="center"/>
              <w:rPr>
                <w:b/>
                <w:bCs/>
                <w:sz w:val="20"/>
                <w:lang w:val="en-GB"/>
              </w:rPr>
            </w:pPr>
            <w:r>
              <w:rPr>
                <w:b/>
                <w:bCs/>
                <w:sz w:val="20"/>
                <w:szCs w:val="20"/>
                <w:lang w:val="en-GB"/>
              </w:rPr>
              <w:fldChar w:fldCharType="begin">
                <w:ffData>
                  <w:name w:val=""/>
                  <w:enabled/>
                  <w:calcOnExit w:val="0"/>
                  <w:ddList>
                    <w:listEntry w:val="Select"/>
                    <w:listEntry w:val="0"/>
                    <w:listEntry w:val="1"/>
                    <w:listEntry w:val="2"/>
                    <w:listEntry w:val="3"/>
                    <w:listEntry w:val="4"/>
                  </w:ddList>
                </w:ffData>
              </w:fldChar>
            </w:r>
            <w:r>
              <w:rPr>
                <w:b/>
                <w:bCs/>
                <w:sz w:val="20"/>
                <w:szCs w:val="20"/>
                <w:lang w:val="en-GB"/>
              </w:rPr>
              <w:instrText xml:space="preserve"> FORMDROPDOWN </w:instrText>
            </w:r>
            <w:r w:rsidR="00AE04E0">
              <w:rPr>
                <w:b/>
                <w:bCs/>
                <w:sz w:val="20"/>
                <w:szCs w:val="20"/>
                <w:lang w:val="en-GB"/>
              </w:rPr>
            </w:r>
            <w:r w:rsidR="00AE04E0">
              <w:rPr>
                <w:b/>
                <w:bCs/>
                <w:sz w:val="20"/>
                <w:szCs w:val="20"/>
                <w:lang w:val="en-GB"/>
              </w:rPr>
              <w:fldChar w:fldCharType="separate"/>
            </w:r>
            <w:r>
              <w:rPr>
                <w:b/>
                <w:bCs/>
                <w:sz w:val="20"/>
                <w:szCs w:val="20"/>
                <w:lang w:val="en-GB"/>
              </w:rPr>
              <w:fldChar w:fldCharType="end"/>
            </w:r>
          </w:p>
        </w:tc>
      </w:tr>
      <w:tr w:rsidR="00E6001B" w:rsidRPr="00AF60CA" w:rsidTr="00C04FC3">
        <w:trPr>
          <w:trHeight w:val="578"/>
        </w:trPr>
        <w:tc>
          <w:tcPr>
            <w:tcW w:w="581" w:type="dxa"/>
            <w:gridSpan w:val="2"/>
            <w:vMerge/>
          </w:tcPr>
          <w:p w:rsidR="00E6001B" w:rsidRPr="00AF60CA" w:rsidRDefault="00E6001B" w:rsidP="00E6001B">
            <w:pPr>
              <w:spacing w:after="40"/>
              <w:rPr>
                <w:b/>
                <w:bCs/>
                <w:sz w:val="20"/>
                <w:lang w:val="en-GB"/>
              </w:rPr>
            </w:pPr>
          </w:p>
        </w:tc>
        <w:tc>
          <w:tcPr>
            <w:tcW w:w="9626" w:type="dxa"/>
            <w:gridSpan w:val="8"/>
          </w:tcPr>
          <w:p w:rsidR="00E6001B" w:rsidRPr="00AF60CA" w:rsidRDefault="00E6001B" w:rsidP="00E6001B">
            <w:pPr>
              <w:spacing w:after="40"/>
              <w:rPr>
                <w:b/>
                <w:bCs/>
                <w:sz w:val="20"/>
                <w:lang w:val="en-GB"/>
              </w:rPr>
            </w:pPr>
            <w:r>
              <w:rPr>
                <w:i/>
                <w:sz w:val="20"/>
                <w:lang w:val="en-GB"/>
              </w:rPr>
              <w:fldChar w:fldCharType="begin">
                <w:ffData>
                  <w:name w:val="Text1"/>
                  <w:enabled/>
                  <w:calcOnExit w:val="0"/>
                  <w:textInput>
                    <w:default w:val="Summarise your findings here."/>
                  </w:textInput>
                </w:ffData>
              </w:fldChar>
            </w:r>
            <w:r>
              <w:rPr>
                <w:i/>
                <w:sz w:val="20"/>
                <w:lang w:val="en-GB"/>
              </w:rPr>
              <w:instrText xml:space="preserve"> FORMTEXT </w:instrText>
            </w:r>
            <w:r>
              <w:rPr>
                <w:i/>
                <w:sz w:val="20"/>
                <w:lang w:val="en-GB"/>
              </w:rPr>
            </w:r>
            <w:r>
              <w:rPr>
                <w:i/>
                <w:sz w:val="20"/>
                <w:lang w:val="en-GB"/>
              </w:rPr>
              <w:fldChar w:fldCharType="separate"/>
            </w:r>
            <w:r>
              <w:rPr>
                <w:i/>
                <w:noProof/>
                <w:sz w:val="20"/>
                <w:lang w:val="en-GB"/>
              </w:rPr>
              <w:t>Summarise your findings here.</w:t>
            </w:r>
            <w:r>
              <w:rPr>
                <w:i/>
                <w:sz w:val="20"/>
                <w:lang w:val="en-GB"/>
              </w:rPr>
              <w:fldChar w:fldCharType="end"/>
            </w:r>
          </w:p>
        </w:tc>
      </w:tr>
      <w:tr w:rsidR="00E6001B" w:rsidRPr="00AF60CA" w:rsidTr="00F34579">
        <w:trPr>
          <w:trHeight w:val="269"/>
        </w:trPr>
        <w:tc>
          <w:tcPr>
            <w:tcW w:w="581" w:type="dxa"/>
            <w:gridSpan w:val="2"/>
            <w:vMerge w:val="restart"/>
          </w:tcPr>
          <w:p w:rsidR="00E6001B" w:rsidRDefault="00E6001B" w:rsidP="00E6001B">
            <w:pPr>
              <w:spacing w:after="40"/>
              <w:rPr>
                <w:b/>
                <w:bCs/>
                <w:sz w:val="20"/>
                <w:lang w:val="en-GB"/>
              </w:rPr>
            </w:pPr>
            <w:r w:rsidRPr="00AF60CA">
              <w:rPr>
                <w:b/>
                <w:bCs/>
                <w:sz w:val="20"/>
                <w:lang w:val="en-GB"/>
              </w:rPr>
              <w:t>6.6</w:t>
            </w:r>
          </w:p>
          <w:p w:rsidR="00740D21" w:rsidRPr="00AF60CA" w:rsidRDefault="00740D21" w:rsidP="00E6001B">
            <w:pPr>
              <w:spacing w:after="40"/>
              <w:rPr>
                <w:b/>
                <w:bCs/>
                <w:sz w:val="20"/>
                <w:lang w:val="en-GB"/>
              </w:rPr>
            </w:pPr>
            <w:r>
              <w:rPr>
                <w:b/>
                <w:bCs/>
                <w:sz w:val="20"/>
                <w:lang w:val="en-GB"/>
              </w:rPr>
              <w:t>Loc</w:t>
            </w:r>
          </w:p>
        </w:tc>
        <w:tc>
          <w:tcPr>
            <w:tcW w:w="7208" w:type="dxa"/>
            <w:gridSpan w:val="3"/>
          </w:tcPr>
          <w:p w:rsidR="00E6001B" w:rsidRPr="00C47075" w:rsidRDefault="009D6305" w:rsidP="00F86240">
            <w:pPr>
              <w:spacing w:after="40"/>
              <w:rPr>
                <w:b/>
                <w:spacing w:val="-4"/>
                <w:sz w:val="20"/>
                <w:lang w:val="en-GB"/>
              </w:rPr>
            </w:pPr>
            <w:r w:rsidRPr="009D6305">
              <w:rPr>
                <w:i/>
                <w:color w:val="984806" w:themeColor="accent6" w:themeShade="80"/>
                <w:sz w:val="20"/>
                <w:lang w:val="en-GB"/>
              </w:rPr>
              <w:t xml:space="preserve">To what extent </w:t>
            </w:r>
            <w:r w:rsidR="00F86240">
              <w:rPr>
                <w:i/>
                <w:color w:val="984806" w:themeColor="accent6" w:themeShade="80"/>
                <w:sz w:val="20"/>
                <w:lang w:val="en-GB"/>
              </w:rPr>
              <w:t>are</w:t>
            </w:r>
            <w:r w:rsidRPr="009D6305">
              <w:rPr>
                <w:i/>
                <w:color w:val="984806" w:themeColor="accent6" w:themeShade="80"/>
                <w:sz w:val="20"/>
                <w:lang w:val="en-GB"/>
              </w:rPr>
              <w:t xml:space="preserve"> CARE’s relationships with other actors </w:t>
            </w:r>
            <w:r w:rsidR="00E6001B" w:rsidRPr="009D6305">
              <w:rPr>
                <w:i/>
                <w:color w:val="984806" w:themeColor="accent6" w:themeShade="80"/>
                <w:sz w:val="20"/>
                <w:lang w:val="en-GB"/>
              </w:rPr>
              <w:t>governed by clear and consistent agreements that respect each partner’s mandate, obligations and independence, and recognises their respective constraints and commitments.</w:t>
            </w:r>
          </w:p>
        </w:tc>
        <w:tc>
          <w:tcPr>
            <w:tcW w:w="573" w:type="dxa"/>
            <w:gridSpan w:val="2"/>
            <w:vAlign w:val="center"/>
          </w:tcPr>
          <w:p w:rsidR="00E6001B" w:rsidRPr="00E87450" w:rsidRDefault="00E6001B" w:rsidP="00E6001B">
            <w:pPr>
              <w:spacing w:after="40"/>
              <w:jc w:val="center"/>
              <w:rPr>
                <w:b/>
                <w:bCs/>
                <w:caps/>
                <w:sz w:val="24"/>
                <w:szCs w:val="20"/>
                <w:lang w:val="en-GB"/>
              </w:rPr>
            </w:pPr>
          </w:p>
        </w:tc>
        <w:tc>
          <w:tcPr>
            <w:tcW w:w="567" w:type="dxa"/>
            <w:vAlign w:val="center"/>
          </w:tcPr>
          <w:p w:rsidR="00E6001B" w:rsidRPr="00E87450" w:rsidRDefault="00E6001B" w:rsidP="00E6001B">
            <w:pPr>
              <w:spacing w:after="40"/>
              <w:jc w:val="center"/>
              <w:rPr>
                <w:b/>
                <w:bCs/>
                <w:caps/>
                <w:sz w:val="24"/>
                <w:szCs w:val="20"/>
                <w:lang w:val="en-GB"/>
              </w:rPr>
            </w:pPr>
          </w:p>
        </w:tc>
        <w:tc>
          <w:tcPr>
            <w:tcW w:w="569" w:type="dxa"/>
            <w:vAlign w:val="center"/>
          </w:tcPr>
          <w:p w:rsidR="00E6001B" w:rsidRPr="00E87450" w:rsidRDefault="00E6001B" w:rsidP="00E6001B">
            <w:pPr>
              <w:spacing w:after="40"/>
              <w:jc w:val="center"/>
              <w:rPr>
                <w:b/>
                <w:bCs/>
                <w:caps/>
                <w:sz w:val="24"/>
                <w:szCs w:val="20"/>
                <w:lang w:val="en-GB"/>
              </w:rPr>
            </w:pPr>
            <w:r>
              <w:rPr>
                <w:b/>
                <w:bCs/>
                <w:caps/>
                <w:sz w:val="24"/>
                <w:szCs w:val="20"/>
                <w:lang w:val="en-GB"/>
              </w:rPr>
              <w:t>x</w:t>
            </w:r>
          </w:p>
        </w:tc>
        <w:tc>
          <w:tcPr>
            <w:tcW w:w="709" w:type="dxa"/>
          </w:tcPr>
          <w:p w:rsidR="00E6001B" w:rsidRPr="00AF60CA" w:rsidRDefault="00E6001B" w:rsidP="00E6001B">
            <w:pPr>
              <w:spacing w:after="40"/>
              <w:jc w:val="center"/>
              <w:rPr>
                <w:b/>
                <w:bCs/>
                <w:sz w:val="20"/>
                <w:lang w:val="en-GB"/>
              </w:rPr>
            </w:pPr>
            <w:r>
              <w:rPr>
                <w:b/>
                <w:bCs/>
                <w:sz w:val="20"/>
                <w:szCs w:val="20"/>
                <w:lang w:val="en-GB"/>
              </w:rPr>
              <w:fldChar w:fldCharType="begin">
                <w:ffData>
                  <w:name w:val=""/>
                  <w:enabled/>
                  <w:calcOnExit w:val="0"/>
                  <w:ddList>
                    <w:listEntry w:val="Select"/>
                    <w:listEntry w:val="0"/>
                    <w:listEntry w:val="1"/>
                    <w:listEntry w:val="2"/>
                    <w:listEntry w:val="3"/>
                    <w:listEntry w:val="4"/>
                  </w:ddList>
                </w:ffData>
              </w:fldChar>
            </w:r>
            <w:r>
              <w:rPr>
                <w:b/>
                <w:bCs/>
                <w:sz w:val="20"/>
                <w:szCs w:val="20"/>
                <w:lang w:val="en-GB"/>
              </w:rPr>
              <w:instrText xml:space="preserve"> FORMDROPDOWN </w:instrText>
            </w:r>
            <w:r w:rsidR="00AE04E0">
              <w:rPr>
                <w:b/>
                <w:bCs/>
                <w:sz w:val="20"/>
                <w:szCs w:val="20"/>
                <w:lang w:val="en-GB"/>
              </w:rPr>
            </w:r>
            <w:r w:rsidR="00AE04E0">
              <w:rPr>
                <w:b/>
                <w:bCs/>
                <w:sz w:val="20"/>
                <w:szCs w:val="20"/>
                <w:lang w:val="en-GB"/>
              </w:rPr>
              <w:fldChar w:fldCharType="separate"/>
            </w:r>
            <w:r>
              <w:rPr>
                <w:b/>
                <w:bCs/>
                <w:sz w:val="20"/>
                <w:szCs w:val="20"/>
                <w:lang w:val="en-GB"/>
              </w:rPr>
              <w:fldChar w:fldCharType="end"/>
            </w:r>
          </w:p>
        </w:tc>
      </w:tr>
      <w:tr w:rsidR="00E6001B" w:rsidRPr="00AF60CA" w:rsidTr="00C04FC3">
        <w:trPr>
          <w:trHeight w:val="631"/>
        </w:trPr>
        <w:tc>
          <w:tcPr>
            <w:tcW w:w="581" w:type="dxa"/>
            <w:gridSpan w:val="2"/>
            <w:vMerge/>
          </w:tcPr>
          <w:p w:rsidR="00E6001B" w:rsidRPr="00AF60CA" w:rsidRDefault="00E6001B" w:rsidP="00E6001B">
            <w:pPr>
              <w:spacing w:after="40"/>
              <w:rPr>
                <w:b/>
                <w:bCs/>
                <w:sz w:val="20"/>
                <w:lang w:val="en-GB"/>
              </w:rPr>
            </w:pPr>
          </w:p>
        </w:tc>
        <w:tc>
          <w:tcPr>
            <w:tcW w:w="9626" w:type="dxa"/>
            <w:gridSpan w:val="8"/>
          </w:tcPr>
          <w:p w:rsidR="00E6001B" w:rsidRPr="00AF60CA" w:rsidRDefault="00E6001B" w:rsidP="00E6001B">
            <w:pPr>
              <w:spacing w:after="40"/>
              <w:rPr>
                <w:b/>
                <w:bCs/>
                <w:sz w:val="20"/>
                <w:lang w:val="en-GB"/>
              </w:rPr>
            </w:pPr>
            <w:r>
              <w:rPr>
                <w:i/>
                <w:sz w:val="20"/>
                <w:lang w:val="en-GB"/>
              </w:rPr>
              <w:fldChar w:fldCharType="begin">
                <w:ffData>
                  <w:name w:val="Text1"/>
                  <w:enabled/>
                  <w:calcOnExit w:val="0"/>
                  <w:textInput>
                    <w:default w:val="Summarise your findings here."/>
                  </w:textInput>
                </w:ffData>
              </w:fldChar>
            </w:r>
            <w:r>
              <w:rPr>
                <w:i/>
                <w:sz w:val="20"/>
                <w:lang w:val="en-GB"/>
              </w:rPr>
              <w:instrText xml:space="preserve"> FORMTEXT </w:instrText>
            </w:r>
            <w:r>
              <w:rPr>
                <w:i/>
                <w:sz w:val="20"/>
                <w:lang w:val="en-GB"/>
              </w:rPr>
            </w:r>
            <w:r>
              <w:rPr>
                <w:i/>
                <w:sz w:val="20"/>
                <w:lang w:val="en-GB"/>
              </w:rPr>
              <w:fldChar w:fldCharType="separate"/>
            </w:r>
            <w:r>
              <w:rPr>
                <w:i/>
                <w:noProof/>
                <w:sz w:val="20"/>
                <w:lang w:val="en-GB"/>
              </w:rPr>
              <w:t>Summarise your findings here.</w:t>
            </w:r>
            <w:r>
              <w:rPr>
                <w:i/>
                <w:sz w:val="20"/>
                <w:lang w:val="en-GB"/>
              </w:rPr>
              <w:fldChar w:fldCharType="end"/>
            </w:r>
          </w:p>
        </w:tc>
      </w:tr>
      <w:tr w:rsidR="00E6001B" w:rsidRPr="00AF60CA" w:rsidTr="00F34579">
        <w:trPr>
          <w:trHeight w:val="270"/>
        </w:trPr>
        <w:tc>
          <w:tcPr>
            <w:tcW w:w="10207" w:type="dxa"/>
            <w:gridSpan w:val="10"/>
            <w:shd w:val="clear" w:color="auto" w:fill="CD2E5D"/>
            <w:hideMark/>
          </w:tcPr>
          <w:p w:rsidR="00E6001B" w:rsidRPr="00AF60CA" w:rsidRDefault="00E6001B" w:rsidP="00E6001B">
            <w:pPr>
              <w:spacing w:after="40"/>
              <w:rPr>
                <w:b/>
                <w:bCs/>
                <w:color w:val="FFFFFF" w:themeColor="background1"/>
                <w:sz w:val="20"/>
                <w:lang w:val="en-GB"/>
              </w:rPr>
            </w:pPr>
            <w:r w:rsidRPr="00AF60CA">
              <w:rPr>
                <w:b/>
                <w:bCs/>
                <w:color w:val="FFFFFF" w:themeColor="background1"/>
                <w:sz w:val="20"/>
                <w:lang w:val="en-GB"/>
              </w:rPr>
              <w:t>7. Communities and people affected by crisis can expect delivery of improved assistance as organisations learn from experience and reflection.</w:t>
            </w:r>
          </w:p>
        </w:tc>
      </w:tr>
      <w:tr w:rsidR="00E6001B" w:rsidRPr="00AF60CA" w:rsidTr="00F34579">
        <w:trPr>
          <w:trHeight w:val="295"/>
        </w:trPr>
        <w:tc>
          <w:tcPr>
            <w:tcW w:w="581" w:type="dxa"/>
            <w:gridSpan w:val="2"/>
            <w:vMerge w:val="restart"/>
          </w:tcPr>
          <w:p w:rsidR="00E6001B" w:rsidRDefault="00E6001B" w:rsidP="00E6001B">
            <w:pPr>
              <w:spacing w:after="40"/>
              <w:rPr>
                <w:b/>
                <w:bCs/>
                <w:sz w:val="20"/>
                <w:lang w:val="en-GB"/>
              </w:rPr>
            </w:pPr>
            <w:r w:rsidRPr="00AF60CA">
              <w:rPr>
                <w:b/>
                <w:bCs/>
                <w:sz w:val="20"/>
                <w:lang w:val="en-GB"/>
              </w:rPr>
              <w:t>7.1</w:t>
            </w:r>
          </w:p>
          <w:p w:rsidR="00746C81" w:rsidRPr="00AF60CA" w:rsidRDefault="00746C81" w:rsidP="00E6001B">
            <w:pPr>
              <w:spacing w:after="40"/>
              <w:rPr>
                <w:b/>
                <w:bCs/>
                <w:sz w:val="20"/>
                <w:lang w:val="en-GB"/>
              </w:rPr>
            </w:pPr>
            <w:r>
              <w:rPr>
                <w:b/>
                <w:bCs/>
                <w:sz w:val="20"/>
                <w:lang w:val="en-GB"/>
              </w:rPr>
              <w:t>7.2</w:t>
            </w:r>
          </w:p>
        </w:tc>
        <w:tc>
          <w:tcPr>
            <w:tcW w:w="7208" w:type="dxa"/>
            <w:gridSpan w:val="3"/>
          </w:tcPr>
          <w:p w:rsidR="00E6001B" w:rsidRPr="00AF60CA" w:rsidRDefault="00746C81" w:rsidP="00746C81">
            <w:pPr>
              <w:spacing w:after="40"/>
              <w:rPr>
                <w:b/>
                <w:bCs/>
                <w:sz w:val="20"/>
                <w:lang w:val="en-GB"/>
              </w:rPr>
            </w:pPr>
            <w:r w:rsidRPr="00746C81">
              <w:rPr>
                <w:i/>
                <w:color w:val="984806" w:themeColor="accent6" w:themeShade="80"/>
                <w:sz w:val="20"/>
                <w:lang w:val="en-GB"/>
              </w:rPr>
              <w:t xml:space="preserve">To what extent are CARE’s programmes </w:t>
            </w:r>
            <w:r w:rsidR="00E6001B" w:rsidRPr="00746C81">
              <w:rPr>
                <w:i/>
                <w:color w:val="984806" w:themeColor="accent6" w:themeShade="80"/>
                <w:sz w:val="20"/>
                <w:lang w:val="en-GB"/>
              </w:rPr>
              <w:t>designed based on less</w:t>
            </w:r>
            <w:r w:rsidRPr="00746C81">
              <w:rPr>
                <w:i/>
                <w:color w:val="984806" w:themeColor="accent6" w:themeShade="80"/>
                <w:sz w:val="20"/>
                <w:lang w:val="en-GB"/>
              </w:rPr>
              <w:t>ons learnt and prior experience as well as results from monitoring and evaluation, and feedback and complaints?</w:t>
            </w:r>
          </w:p>
        </w:tc>
        <w:tc>
          <w:tcPr>
            <w:tcW w:w="573" w:type="dxa"/>
            <w:gridSpan w:val="2"/>
            <w:vAlign w:val="center"/>
          </w:tcPr>
          <w:p w:rsidR="00E6001B" w:rsidRPr="00E87450" w:rsidRDefault="00E6001B" w:rsidP="00E6001B">
            <w:pPr>
              <w:spacing w:after="40"/>
              <w:jc w:val="center"/>
              <w:rPr>
                <w:b/>
                <w:bCs/>
                <w:caps/>
                <w:sz w:val="24"/>
                <w:szCs w:val="20"/>
                <w:lang w:val="en-GB"/>
              </w:rPr>
            </w:pPr>
          </w:p>
        </w:tc>
        <w:tc>
          <w:tcPr>
            <w:tcW w:w="567" w:type="dxa"/>
            <w:vAlign w:val="center"/>
          </w:tcPr>
          <w:p w:rsidR="00E6001B" w:rsidRPr="00E87450" w:rsidRDefault="00E6001B" w:rsidP="00E6001B">
            <w:pPr>
              <w:spacing w:after="40"/>
              <w:jc w:val="center"/>
              <w:rPr>
                <w:b/>
                <w:bCs/>
                <w:caps/>
                <w:sz w:val="24"/>
                <w:szCs w:val="20"/>
                <w:lang w:val="en-GB"/>
              </w:rPr>
            </w:pPr>
            <w:r>
              <w:rPr>
                <w:b/>
                <w:bCs/>
                <w:caps/>
                <w:sz w:val="24"/>
                <w:szCs w:val="20"/>
                <w:lang w:val="en-GB"/>
              </w:rPr>
              <w:t>x</w:t>
            </w:r>
          </w:p>
        </w:tc>
        <w:tc>
          <w:tcPr>
            <w:tcW w:w="569" w:type="dxa"/>
            <w:vAlign w:val="center"/>
          </w:tcPr>
          <w:p w:rsidR="00E6001B" w:rsidRPr="00E87450" w:rsidRDefault="00E6001B" w:rsidP="00E6001B">
            <w:pPr>
              <w:spacing w:after="40"/>
              <w:jc w:val="center"/>
              <w:rPr>
                <w:b/>
                <w:bCs/>
                <w:caps/>
                <w:sz w:val="24"/>
                <w:szCs w:val="20"/>
                <w:lang w:val="en-GB"/>
              </w:rPr>
            </w:pPr>
            <w:r>
              <w:rPr>
                <w:b/>
                <w:bCs/>
                <w:caps/>
                <w:sz w:val="24"/>
                <w:szCs w:val="20"/>
                <w:lang w:val="en-GB"/>
              </w:rPr>
              <w:t>x</w:t>
            </w:r>
          </w:p>
        </w:tc>
        <w:tc>
          <w:tcPr>
            <w:tcW w:w="709" w:type="dxa"/>
          </w:tcPr>
          <w:p w:rsidR="00E6001B" w:rsidRPr="00AF60CA" w:rsidRDefault="00E6001B" w:rsidP="00E6001B">
            <w:pPr>
              <w:spacing w:after="40"/>
              <w:jc w:val="center"/>
              <w:rPr>
                <w:b/>
                <w:bCs/>
                <w:sz w:val="20"/>
                <w:lang w:val="en-GB"/>
              </w:rPr>
            </w:pPr>
            <w:r>
              <w:rPr>
                <w:b/>
                <w:bCs/>
                <w:sz w:val="20"/>
                <w:szCs w:val="20"/>
                <w:lang w:val="en-GB"/>
              </w:rPr>
              <w:fldChar w:fldCharType="begin">
                <w:ffData>
                  <w:name w:val=""/>
                  <w:enabled/>
                  <w:calcOnExit w:val="0"/>
                  <w:ddList>
                    <w:listEntry w:val="Select"/>
                    <w:listEntry w:val="0"/>
                    <w:listEntry w:val="1"/>
                    <w:listEntry w:val="2"/>
                    <w:listEntry w:val="3"/>
                    <w:listEntry w:val="4"/>
                  </w:ddList>
                </w:ffData>
              </w:fldChar>
            </w:r>
            <w:r>
              <w:rPr>
                <w:b/>
                <w:bCs/>
                <w:sz w:val="20"/>
                <w:szCs w:val="20"/>
                <w:lang w:val="en-GB"/>
              </w:rPr>
              <w:instrText xml:space="preserve"> FORMDROPDOWN </w:instrText>
            </w:r>
            <w:r w:rsidR="00AE04E0">
              <w:rPr>
                <w:b/>
                <w:bCs/>
                <w:sz w:val="20"/>
                <w:szCs w:val="20"/>
                <w:lang w:val="en-GB"/>
              </w:rPr>
            </w:r>
            <w:r w:rsidR="00AE04E0">
              <w:rPr>
                <w:b/>
                <w:bCs/>
                <w:sz w:val="20"/>
                <w:szCs w:val="20"/>
                <w:lang w:val="en-GB"/>
              </w:rPr>
              <w:fldChar w:fldCharType="separate"/>
            </w:r>
            <w:r>
              <w:rPr>
                <w:b/>
                <w:bCs/>
                <w:sz w:val="20"/>
                <w:szCs w:val="20"/>
                <w:lang w:val="en-GB"/>
              </w:rPr>
              <w:fldChar w:fldCharType="end"/>
            </w:r>
          </w:p>
        </w:tc>
      </w:tr>
      <w:tr w:rsidR="00E6001B" w:rsidRPr="00AF60CA" w:rsidTr="00F34579">
        <w:trPr>
          <w:trHeight w:val="567"/>
        </w:trPr>
        <w:tc>
          <w:tcPr>
            <w:tcW w:w="581" w:type="dxa"/>
            <w:gridSpan w:val="2"/>
            <w:vMerge/>
          </w:tcPr>
          <w:p w:rsidR="00E6001B" w:rsidRPr="00AF60CA" w:rsidRDefault="00E6001B" w:rsidP="00E6001B">
            <w:pPr>
              <w:spacing w:after="40"/>
              <w:rPr>
                <w:b/>
                <w:bCs/>
                <w:sz w:val="20"/>
                <w:lang w:val="en-GB"/>
              </w:rPr>
            </w:pPr>
          </w:p>
        </w:tc>
        <w:tc>
          <w:tcPr>
            <w:tcW w:w="9626" w:type="dxa"/>
            <w:gridSpan w:val="8"/>
          </w:tcPr>
          <w:p w:rsidR="00E6001B" w:rsidRPr="00AF60CA" w:rsidRDefault="00E6001B" w:rsidP="00E6001B">
            <w:pPr>
              <w:spacing w:after="40"/>
              <w:rPr>
                <w:b/>
                <w:bCs/>
                <w:sz w:val="20"/>
                <w:lang w:val="en-GB"/>
              </w:rPr>
            </w:pPr>
            <w:r>
              <w:rPr>
                <w:i/>
                <w:sz w:val="20"/>
                <w:lang w:val="en-GB"/>
              </w:rPr>
              <w:fldChar w:fldCharType="begin">
                <w:ffData>
                  <w:name w:val="Text1"/>
                  <w:enabled/>
                  <w:calcOnExit w:val="0"/>
                  <w:textInput>
                    <w:default w:val="Summarise your findings here."/>
                  </w:textInput>
                </w:ffData>
              </w:fldChar>
            </w:r>
            <w:r>
              <w:rPr>
                <w:i/>
                <w:sz w:val="20"/>
                <w:lang w:val="en-GB"/>
              </w:rPr>
              <w:instrText xml:space="preserve"> FORMTEXT </w:instrText>
            </w:r>
            <w:r>
              <w:rPr>
                <w:i/>
                <w:sz w:val="20"/>
                <w:lang w:val="en-GB"/>
              </w:rPr>
            </w:r>
            <w:r>
              <w:rPr>
                <w:i/>
                <w:sz w:val="20"/>
                <w:lang w:val="en-GB"/>
              </w:rPr>
              <w:fldChar w:fldCharType="separate"/>
            </w:r>
            <w:r>
              <w:rPr>
                <w:i/>
                <w:noProof/>
                <w:sz w:val="20"/>
                <w:lang w:val="en-GB"/>
              </w:rPr>
              <w:t>Summarise your findings here.</w:t>
            </w:r>
            <w:r>
              <w:rPr>
                <w:i/>
                <w:sz w:val="20"/>
                <w:lang w:val="en-GB"/>
              </w:rPr>
              <w:fldChar w:fldCharType="end"/>
            </w:r>
          </w:p>
        </w:tc>
      </w:tr>
      <w:tr w:rsidR="00E6001B" w:rsidRPr="00AF60CA" w:rsidTr="00F34579">
        <w:trPr>
          <w:trHeight w:val="269"/>
        </w:trPr>
        <w:tc>
          <w:tcPr>
            <w:tcW w:w="581" w:type="dxa"/>
            <w:gridSpan w:val="2"/>
            <w:vMerge w:val="restart"/>
          </w:tcPr>
          <w:p w:rsidR="00B601FC" w:rsidRDefault="00E6001B" w:rsidP="00B601FC">
            <w:pPr>
              <w:spacing w:after="40"/>
              <w:rPr>
                <w:b/>
                <w:bCs/>
                <w:sz w:val="20"/>
                <w:lang w:val="en-GB"/>
              </w:rPr>
            </w:pPr>
            <w:r w:rsidRPr="00AF60CA">
              <w:rPr>
                <w:b/>
                <w:bCs/>
                <w:sz w:val="20"/>
                <w:lang w:val="en-GB"/>
              </w:rPr>
              <w:lastRenderedPageBreak/>
              <w:t>7.4</w:t>
            </w:r>
          </w:p>
          <w:p w:rsidR="00B601FC" w:rsidRDefault="00B601FC" w:rsidP="00B601FC">
            <w:pPr>
              <w:spacing w:after="40"/>
              <w:rPr>
                <w:b/>
                <w:bCs/>
                <w:sz w:val="20"/>
                <w:lang w:val="en-GB"/>
              </w:rPr>
            </w:pPr>
            <w:r w:rsidRPr="00AF60CA">
              <w:rPr>
                <w:b/>
                <w:bCs/>
                <w:sz w:val="20"/>
                <w:lang w:val="en-GB"/>
              </w:rPr>
              <w:t>7.5</w:t>
            </w:r>
          </w:p>
          <w:p w:rsidR="00E6001B" w:rsidRPr="00AF60CA" w:rsidRDefault="00B601FC" w:rsidP="00B601FC">
            <w:pPr>
              <w:spacing w:after="40"/>
              <w:rPr>
                <w:b/>
                <w:bCs/>
                <w:sz w:val="20"/>
                <w:lang w:val="en-GB"/>
              </w:rPr>
            </w:pPr>
            <w:r>
              <w:rPr>
                <w:b/>
                <w:bCs/>
                <w:sz w:val="20"/>
                <w:lang w:val="en-GB"/>
              </w:rPr>
              <w:t>7.6</w:t>
            </w:r>
          </w:p>
        </w:tc>
        <w:tc>
          <w:tcPr>
            <w:tcW w:w="7208" w:type="dxa"/>
            <w:gridSpan w:val="3"/>
          </w:tcPr>
          <w:p w:rsidR="00E6001B" w:rsidRPr="00AF60CA" w:rsidRDefault="00746C81" w:rsidP="00B601FC">
            <w:pPr>
              <w:spacing w:after="40"/>
              <w:rPr>
                <w:b/>
                <w:sz w:val="20"/>
                <w:lang w:val="en-GB"/>
              </w:rPr>
            </w:pPr>
            <w:r w:rsidRPr="00B601FC">
              <w:rPr>
                <w:i/>
                <w:color w:val="984806" w:themeColor="accent6" w:themeShade="80"/>
                <w:sz w:val="20"/>
                <w:lang w:val="en-GB"/>
              </w:rPr>
              <w:t xml:space="preserve">To what extent does CARE have </w:t>
            </w:r>
            <w:r w:rsidR="00E6001B" w:rsidRPr="00B601FC">
              <w:rPr>
                <w:i/>
                <w:color w:val="984806" w:themeColor="accent6" w:themeShade="80"/>
                <w:sz w:val="20"/>
                <w:lang w:val="en-GB"/>
              </w:rPr>
              <w:t>policies</w:t>
            </w:r>
            <w:r w:rsidRPr="00B601FC">
              <w:rPr>
                <w:i/>
                <w:color w:val="984806" w:themeColor="accent6" w:themeShade="80"/>
                <w:sz w:val="20"/>
                <w:lang w:val="en-GB"/>
              </w:rPr>
              <w:t xml:space="preserve">, mechanisms and means </w:t>
            </w:r>
            <w:r w:rsidR="00B601FC" w:rsidRPr="00B601FC">
              <w:rPr>
                <w:i/>
                <w:color w:val="984806" w:themeColor="accent6" w:themeShade="80"/>
                <w:sz w:val="20"/>
                <w:lang w:val="en-GB"/>
              </w:rPr>
              <w:t>in place to ensure sharing of experi</w:t>
            </w:r>
            <w:r w:rsidR="00B601FC">
              <w:rPr>
                <w:i/>
                <w:color w:val="984806" w:themeColor="accent6" w:themeShade="80"/>
                <w:sz w:val="20"/>
                <w:lang w:val="en-GB"/>
              </w:rPr>
              <w:t>ence and</w:t>
            </w:r>
            <w:r w:rsidR="00B601FC" w:rsidRPr="00B601FC">
              <w:rPr>
                <w:i/>
                <w:color w:val="984806" w:themeColor="accent6" w:themeShade="80"/>
                <w:sz w:val="20"/>
                <w:lang w:val="en-GB"/>
              </w:rPr>
              <w:t xml:space="preserve"> improving</w:t>
            </w:r>
            <w:r w:rsidR="00E6001B" w:rsidRPr="00B601FC">
              <w:rPr>
                <w:i/>
                <w:color w:val="984806" w:themeColor="accent6" w:themeShade="80"/>
                <w:sz w:val="20"/>
                <w:lang w:val="en-GB"/>
              </w:rPr>
              <w:t xml:space="preserve"> practices</w:t>
            </w:r>
            <w:r w:rsidR="00B601FC">
              <w:rPr>
                <w:i/>
                <w:color w:val="984806" w:themeColor="accent6" w:themeShade="80"/>
                <w:sz w:val="20"/>
                <w:lang w:val="en-GB"/>
              </w:rPr>
              <w:t xml:space="preserve"> </w:t>
            </w:r>
            <w:r w:rsidR="00B601FC" w:rsidRPr="00B601FC">
              <w:rPr>
                <w:i/>
                <w:color w:val="984806" w:themeColor="accent6" w:themeShade="80"/>
                <w:sz w:val="20"/>
                <w:lang w:val="en-GB"/>
              </w:rPr>
              <w:t>internally and with peers?</w:t>
            </w:r>
          </w:p>
        </w:tc>
        <w:tc>
          <w:tcPr>
            <w:tcW w:w="573" w:type="dxa"/>
            <w:gridSpan w:val="2"/>
            <w:vAlign w:val="center"/>
          </w:tcPr>
          <w:p w:rsidR="00E6001B" w:rsidRPr="00E87450" w:rsidRDefault="00E6001B" w:rsidP="00E6001B">
            <w:pPr>
              <w:spacing w:after="40"/>
              <w:jc w:val="center"/>
              <w:rPr>
                <w:b/>
                <w:bCs/>
                <w:caps/>
                <w:sz w:val="24"/>
                <w:szCs w:val="20"/>
                <w:lang w:val="en-GB"/>
              </w:rPr>
            </w:pPr>
          </w:p>
        </w:tc>
        <w:tc>
          <w:tcPr>
            <w:tcW w:w="567" w:type="dxa"/>
            <w:vAlign w:val="center"/>
          </w:tcPr>
          <w:p w:rsidR="00E6001B" w:rsidRPr="00E87450" w:rsidRDefault="00E6001B" w:rsidP="00E6001B">
            <w:pPr>
              <w:spacing w:after="40"/>
              <w:jc w:val="center"/>
              <w:rPr>
                <w:b/>
                <w:bCs/>
                <w:caps/>
                <w:sz w:val="24"/>
                <w:szCs w:val="20"/>
                <w:lang w:val="en-GB"/>
              </w:rPr>
            </w:pPr>
          </w:p>
        </w:tc>
        <w:tc>
          <w:tcPr>
            <w:tcW w:w="569" w:type="dxa"/>
            <w:vAlign w:val="center"/>
          </w:tcPr>
          <w:p w:rsidR="00E6001B" w:rsidRPr="00E87450" w:rsidRDefault="00E6001B" w:rsidP="00E6001B">
            <w:pPr>
              <w:spacing w:after="40"/>
              <w:jc w:val="center"/>
              <w:rPr>
                <w:b/>
                <w:bCs/>
                <w:caps/>
                <w:sz w:val="24"/>
                <w:szCs w:val="20"/>
                <w:lang w:val="en-GB"/>
              </w:rPr>
            </w:pPr>
            <w:r>
              <w:rPr>
                <w:b/>
                <w:bCs/>
                <w:caps/>
                <w:sz w:val="24"/>
                <w:szCs w:val="20"/>
                <w:lang w:val="en-GB"/>
              </w:rPr>
              <w:t>x</w:t>
            </w:r>
          </w:p>
        </w:tc>
        <w:tc>
          <w:tcPr>
            <w:tcW w:w="709" w:type="dxa"/>
          </w:tcPr>
          <w:p w:rsidR="00E6001B" w:rsidRPr="00AF60CA" w:rsidRDefault="00E6001B" w:rsidP="00E6001B">
            <w:pPr>
              <w:spacing w:after="40"/>
              <w:jc w:val="center"/>
              <w:rPr>
                <w:b/>
                <w:bCs/>
                <w:sz w:val="20"/>
                <w:lang w:val="en-GB"/>
              </w:rPr>
            </w:pPr>
            <w:r>
              <w:rPr>
                <w:b/>
                <w:bCs/>
                <w:sz w:val="20"/>
                <w:szCs w:val="20"/>
                <w:lang w:val="en-GB"/>
              </w:rPr>
              <w:fldChar w:fldCharType="begin">
                <w:ffData>
                  <w:name w:val=""/>
                  <w:enabled/>
                  <w:calcOnExit w:val="0"/>
                  <w:ddList>
                    <w:listEntry w:val="Select"/>
                    <w:listEntry w:val="0"/>
                    <w:listEntry w:val="1"/>
                    <w:listEntry w:val="2"/>
                    <w:listEntry w:val="3"/>
                    <w:listEntry w:val="4"/>
                  </w:ddList>
                </w:ffData>
              </w:fldChar>
            </w:r>
            <w:r>
              <w:rPr>
                <w:b/>
                <w:bCs/>
                <w:sz w:val="20"/>
                <w:szCs w:val="20"/>
                <w:lang w:val="en-GB"/>
              </w:rPr>
              <w:instrText xml:space="preserve"> FORMDROPDOWN </w:instrText>
            </w:r>
            <w:r w:rsidR="00AE04E0">
              <w:rPr>
                <w:b/>
                <w:bCs/>
                <w:sz w:val="20"/>
                <w:szCs w:val="20"/>
                <w:lang w:val="en-GB"/>
              </w:rPr>
            </w:r>
            <w:r w:rsidR="00AE04E0">
              <w:rPr>
                <w:b/>
                <w:bCs/>
                <w:sz w:val="20"/>
                <w:szCs w:val="20"/>
                <w:lang w:val="en-GB"/>
              </w:rPr>
              <w:fldChar w:fldCharType="separate"/>
            </w:r>
            <w:r>
              <w:rPr>
                <w:b/>
                <w:bCs/>
                <w:sz w:val="20"/>
                <w:szCs w:val="20"/>
                <w:lang w:val="en-GB"/>
              </w:rPr>
              <w:fldChar w:fldCharType="end"/>
            </w:r>
          </w:p>
        </w:tc>
      </w:tr>
      <w:tr w:rsidR="00E6001B" w:rsidRPr="00AF60CA" w:rsidTr="00F34579">
        <w:trPr>
          <w:trHeight w:val="567"/>
        </w:trPr>
        <w:tc>
          <w:tcPr>
            <w:tcW w:w="581" w:type="dxa"/>
            <w:gridSpan w:val="2"/>
            <w:vMerge/>
          </w:tcPr>
          <w:p w:rsidR="00E6001B" w:rsidRPr="00AF60CA" w:rsidRDefault="00E6001B" w:rsidP="00E6001B">
            <w:pPr>
              <w:spacing w:after="40"/>
              <w:rPr>
                <w:b/>
                <w:bCs/>
                <w:sz w:val="20"/>
                <w:lang w:val="en-GB"/>
              </w:rPr>
            </w:pPr>
          </w:p>
        </w:tc>
        <w:tc>
          <w:tcPr>
            <w:tcW w:w="9626" w:type="dxa"/>
            <w:gridSpan w:val="8"/>
          </w:tcPr>
          <w:p w:rsidR="00E6001B" w:rsidRPr="00AF60CA" w:rsidRDefault="00E6001B" w:rsidP="00E6001B">
            <w:pPr>
              <w:spacing w:after="40"/>
              <w:rPr>
                <w:b/>
                <w:bCs/>
                <w:sz w:val="20"/>
                <w:lang w:val="en-GB"/>
              </w:rPr>
            </w:pPr>
            <w:r>
              <w:rPr>
                <w:i/>
                <w:sz w:val="20"/>
                <w:lang w:val="en-GB"/>
              </w:rPr>
              <w:fldChar w:fldCharType="begin">
                <w:ffData>
                  <w:name w:val="Text1"/>
                  <w:enabled/>
                  <w:calcOnExit w:val="0"/>
                  <w:textInput>
                    <w:default w:val="Summarise your findings here."/>
                  </w:textInput>
                </w:ffData>
              </w:fldChar>
            </w:r>
            <w:r>
              <w:rPr>
                <w:i/>
                <w:sz w:val="20"/>
                <w:lang w:val="en-GB"/>
              </w:rPr>
              <w:instrText xml:space="preserve"> FORMTEXT </w:instrText>
            </w:r>
            <w:r>
              <w:rPr>
                <w:i/>
                <w:sz w:val="20"/>
                <w:lang w:val="en-GB"/>
              </w:rPr>
            </w:r>
            <w:r>
              <w:rPr>
                <w:i/>
                <w:sz w:val="20"/>
                <w:lang w:val="en-GB"/>
              </w:rPr>
              <w:fldChar w:fldCharType="separate"/>
            </w:r>
            <w:r>
              <w:rPr>
                <w:i/>
                <w:noProof/>
                <w:sz w:val="20"/>
                <w:lang w:val="en-GB"/>
              </w:rPr>
              <w:t>Summarise your findings here.</w:t>
            </w:r>
            <w:r>
              <w:rPr>
                <w:i/>
                <w:sz w:val="20"/>
                <w:lang w:val="en-GB"/>
              </w:rPr>
              <w:fldChar w:fldCharType="end"/>
            </w:r>
          </w:p>
        </w:tc>
      </w:tr>
      <w:tr w:rsidR="00E6001B" w:rsidRPr="00AF60CA" w:rsidTr="00F34579">
        <w:trPr>
          <w:trHeight w:val="128"/>
        </w:trPr>
        <w:tc>
          <w:tcPr>
            <w:tcW w:w="10207" w:type="dxa"/>
            <w:gridSpan w:val="10"/>
            <w:shd w:val="clear" w:color="auto" w:fill="CD2E5D"/>
            <w:hideMark/>
          </w:tcPr>
          <w:p w:rsidR="00E6001B" w:rsidRPr="00AF60CA" w:rsidRDefault="00E6001B" w:rsidP="00E6001B">
            <w:pPr>
              <w:spacing w:after="40"/>
              <w:rPr>
                <w:b/>
                <w:bCs/>
                <w:color w:val="FFFFFF" w:themeColor="background1"/>
                <w:sz w:val="20"/>
                <w:lang w:val="en-GB"/>
              </w:rPr>
            </w:pPr>
            <w:r w:rsidRPr="00AF60CA">
              <w:rPr>
                <w:b/>
                <w:bCs/>
                <w:color w:val="FFFFFF" w:themeColor="background1"/>
                <w:sz w:val="20"/>
                <w:lang w:val="en-GB"/>
              </w:rPr>
              <w:t>8. Communities and people affected by crisis receive the assistance they require from competent and well-managed staff and volunteers.</w:t>
            </w:r>
          </w:p>
        </w:tc>
      </w:tr>
      <w:tr w:rsidR="00E6001B" w:rsidRPr="002D7A6A" w:rsidTr="00F34579">
        <w:trPr>
          <w:trHeight w:val="122"/>
        </w:trPr>
        <w:tc>
          <w:tcPr>
            <w:tcW w:w="9498" w:type="dxa"/>
            <w:gridSpan w:val="9"/>
            <w:shd w:val="clear" w:color="auto" w:fill="808080" w:themeFill="background1" w:themeFillShade="80"/>
          </w:tcPr>
          <w:p w:rsidR="00E6001B" w:rsidRPr="002D7A6A" w:rsidRDefault="00E6001B" w:rsidP="00E6001B">
            <w:pPr>
              <w:spacing w:after="40"/>
              <w:rPr>
                <w:b/>
                <w:bCs/>
                <w:i/>
                <w:iCs/>
                <w:color w:val="FFFFFF" w:themeColor="background1"/>
                <w:sz w:val="20"/>
                <w:szCs w:val="20"/>
                <w:lang w:val="en-GB"/>
              </w:rPr>
            </w:pPr>
            <w:r w:rsidRPr="002D7A6A">
              <w:rPr>
                <w:b/>
                <w:bCs/>
                <w:i/>
                <w:iCs/>
                <w:color w:val="FFFFFF" w:themeColor="background1"/>
                <w:sz w:val="20"/>
                <w:szCs w:val="20"/>
                <w:lang w:val="en-GB"/>
              </w:rPr>
              <w:t>Key actions</w:t>
            </w:r>
          </w:p>
        </w:tc>
        <w:tc>
          <w:tcPr>
            <w:tcW w:w="709" w:type="dxa"/>
            <w:shd w:val="clear" w:color="auto" w:fill="auto"/>
            <w:vAlign w:val="center"/>
          </w:tcPr>
          <w:p w:rsidR="00E6001B" w:rsidRPr="002D7A6A" w:rsidRDefault="00E6001B" w:rsidP="00E6001B">
            <w:pPr>
              <w:spacing w:after="40"/>
              <w:rPr>
                <w:b/>
                <w:bCs/>
                <w:i/>
                <w:iCs/>
                <w:color w:val="FFFFFF" w:themeColor="background1"/>
                <w:sz w:val="20"/>
                <w:szCs w:val="20"/>
                <w:lang w:val="en-GB"/>
              </w:rPr>
            </w:pPr>
            <w:r w:rsidRPr="002D7A6A">
              <w:rPr>
                <w:b/>
                <w:bCs/>
                <w:sz w:val="20"/>
                <w:szCs w:val="20"/>
                <w:lang w:val="en-GB"/>
              </w:rPr>
              <w:fldChar w:fldCharType="begin">
                <w:ffData>
                  <w:name w:val="Dropdown1"/>
                  <w:enabled/>
                  <w:calcOnExit w:val="0"/>
                  <w:ddList>
                    <w:listEntry w:val="Select"/>
                    <w:listEntry w:val="0"/>
                    <w:listEntry w:val="1"/>
                    <w:listEntry w:val="2"/>
                    <w:listEntry w:val="3"/>
                    <w:listEntry w:val="4"/>
                  </w:ddList>
                </w:ffData>
              </w:fldChar>
            </w:r>
            <w:r w:rsidRPr="002D7A6A">
              <w:rPr>
                <w:b/>
                <w:bCs/>
                <w:sz w:val="20"/>
                <w:szCs w:val="20"/>
                <w:lang w:val="en-GB"/>
              </w:rPr>
              <w:instrText xml:space="preserve"> FORMDROPDOWN </w:instrText>
            </w:r>
            <w:r w:rsidR="00AE04E0">
              <w:rPr>
                <w:b/>
                <w:bCs/>
                <w:sz w:val="20"/>
                <w:szCs w:val="20"/>
                <w:lang w:val="en-GB"/>
              </w:rPr>
            </w:r>
            <w:r w:rsidR="00AE04E0">
              <w:rPr>
                <w:b/>
                <w:bCs/>
                <w:sz w:val="20"/>
                <w:szCs w:val="20"/>
                <w:lang w:val="en-GB"/>
              </w:rPr>
              <w:fldChar w:fldCharType="separate"/>
            </w:r>
            <w:r w:rsidRPr="002D7A6A">
              <w:rPr>
                <w:b/>
                <w:bCs/>
                <w:sz w:val="20"/>
                <w:szCs w:val="20"/>
                <w:lang w:val="en-GB"/>
              </w:rPr>
              <w:fldChar w:fldCharType="end"/>
            </w:r>
          </w:p>
        </w:tc>
      </w:tr>
      <w:tr w:rsidR="00E6001B" w:rsidRPr="00AF60CA" w:rsidTr="00F34579">
        <w:trPr>
          <w:trHeight w:val="488"/>
        </w:trPr>
        <w:tc>
          <w:tcPr>
            <w:tcW w:w="568" w:type="dxa"/>
            <w:vMerge w:val="restart"/>
          </w:tcPr>
          <w:p w:rsidR="00E6001B" w:rsidRDefault="00E6001B" w:rsidP="00E6001B">
            <w:pPr>
              <w:spacing w:after="40"/>
              <w:rPr>
                <w:b/>
                <w:bCs/>
                <w:sz w:val="20"/>
                <w:lang w:val="en-GB"/>
              </w:rPr>
            </w:pPr>
            <w:r w:rsidRPr="00AF60CA">
              <w:rPr>
                <w:b/>
                <w:bCs/>
                <w:sz w:val="20"/>
                <w:lang w:val="en-GB"/>
              </w:rPr>
              <w:t>8.1</w:t>
            </w:r>
          </w:p>
          <w:p w:rsidR="00E6001B" w:rsidRDefault="00E6001B" w:rsidP="00E6001B">
            <w:pPr>
              <w:spacing w:after="40"/>
              <w:rPr>
                <w:b/>
                <w:bCs/>
                <w:sz w:val="20"/>
                <w:lang w:val="en-GB"/>
              </w:rPr>
            </w:pPr>
            <w:r>
              <w:rPr>
                <w:b/>
                <w:bCs/>
                <w:sz w:val="20"/>
                <w:lang w:val="en-GB"/>
              </w:rPr>
              <w:t>8.2</w:t>
            </w:r>
          </w:p>
          <w:p w:rsidR="005F6B01" w:rsidRDefault="005F6B01" w:rsidP="00E6001B">
            <w:pPr>
              <w:spacing w:after="40"/>
              <w:rPr>
                <w:b/>
                <w:bCs/>
                <w:sz w:val="20"/>
                <w:lang w:val="en-GB"/>
              </w:rPr>
            </w:pPr>
            <w:r>
              <w:rPr>
                <w:b/>
                <w:bCs/>
                <w:sz w:val="20"/>
                <w:lang w:val="en-GB"/>
              </w:rPr>
              <w:t>8.3</w:t>
            </w:r>
          </w:p>
          <w:p w:rsidR="00E6001B" w:rsidRDefault="00E6001B" w:rsidP="00E6001B">
            <w:pPr>
              <w:spacing w:after="40"/>
              <w:rPr>
                <w:b/>
                <w:bCs/>
                <w:sz w:val="20"/>
                <w:lang w:val="en-GB"/>
              </w:rPr>
            </w:pPr>
            <w:r>
              <w:rPr>
                <w:b/>
                <w:bCs/>
                <w:sz w:val="20"/>
                <w:lang w:val="en-GB"/>
              </w:rPr>
              <w:t>8.6</w:t>
            </w:r>
          </w:p>
          <w:p w:rsidR="005F6B01" w:rsidRPr="00AF60CA" w:rsidRDefault="005F6B01" w:rsidP="00E6001B">
            <w:pPr>
              <w:spacing w:after="40"/>
              <w:rPr>
                <w:b/>
                <w:bCs/>
                <w:sz w:val="20"/>
                <w:lang w:val="en-GB"/>
              </w:rPr>
            </w:pPr>
            <w:r>
              <w:rPr>
                <w:b/>
                <w:bCs/>
                <w:sz w:val="20"/>
                <w:lang w:val="en-GB"/>
              </w:rPr>
              <w:t>8.8</w:t>
            </w:r>
          </w:p>
        </w:tc>
        <w:tc>
          <w:tcPr>
            <w:tcW w:w="7221" w:type="dxa"/>
            <w:gridSpan w:val="4"/>
          </w:tcPr>
          <w:p w:rsidR="00E6001B" w:rsidRPr="00AF60CA" w:rsidRDefault="00EF2AFE" w:rsidP="00C90A85">
            <w:pPr>
              <w:spacing w:after="40"/>
              <w:rPr>
                <w:b/>
                <w:bCs/>
                <w:sz w:val="20"/>
                <w:lang w:val="en-GB"/>
              </w:rPr>
            </w:pPr>
            <w:r w:rsidRPr="002308C4">
              <w:rPr>
                <w:i/>
                <w:color w:val="984806" w:themeColor="accent6" w:themeShade="80"/>
                <w:sz w:val="20"/>
                <w:lang w:val="en-GB"/>
              </w:rPr>
              <w:t xml:space="preserve">To what extent are CARE </w:t>
            </w:r>
            <w:r w:rsidR="00E6001B" w:rsidRPr="002308C4">
              <w:rPr>
                <w:i/>
                <w:color w:val="984806" w:themeColor="accent6" w:themeShade="80"/>
                <w:sz w:val="20"/>
                <w:lang w:val="en-GB"/>
              </w:rPr>
              <w:t xml:space="preserve">Staff </w:t>
            </w:r>
            <w:r w:rsidR="00C90A85" w:rsidRPr="002308C4">
              <w:rPr>
                <w:i/>
                <w:color w:val="984806" w:themeColor="accent6" w:themeShade="80"/>
                <w:sz w:val="20"/>
                <w:lang w:val="en-GB"/>
              </w:rPr>
              <w:t xml:space="preserve">equipped and supported to </w:t>
            </w:r>
            <w:r w:rsidR="00E6001B" w:rsidRPr="002308C4">
              <w:rPr>
                <w:i/>
                <w:color w:val="984806" w:themeColor="accent6" w:themeShade="80"/>
                <w:sz w:val="20"/>
                <w:lang w:val="en-GB"/>
              </w:rPr>
              <w:t>work</w:t>
            </w:r>
            <w:r w:rsidR="00C90A85" w:rsidRPr="002308C4">
              <w:rPr>
                <w:i/>
                <w:color w:val="984806" w:themeColor="accent6" w:themeShade="80"/>
                <w:sz w:val="20"/>
                <w:lang w:val="en-GB"/>
              </w:rPr>
              <w:t xml:space="preserve"> safely, to</w:t>
            </w:r>
            <w:r w:rsidR="002308C4" w:rsidRPr="002308C4">
              <w:rPr>
                <w:i/>
                <w:color w:val="984806" w:themeColor="accent6" w:themeShade="80"/>
                <w:sz w:val="20"/>
                <w:lang w:val="en-GB"/>
              </w:rPr>
              <w:t xml:space="preserve"> </w:t>
            </w:r>
            <w:r w:rsidR="00C90A85" w:rsidRPr="002308C4">
              <w:rPr>
                <w:i/>
                <w:color w:val="984806" w:themeColor="accent6" w:themeShade="80"/>
                <w:sz w:val="20"/>
                <w:lang w:val="en-GB"/>
              </w:rPr>
              <w:t>fulfil their responsibilities and to act</w:t>
            </w:r>
            <w:r w:rsidR="00E6001B" w:rsidRPr="002308C4">
              <w:rPr>
                <w:i/>
                <w:color w:val="984806" w:themeColor="accent6" w:themeShade="80"/>
                <w:sz w:val="20"/>
                <w:lang w:val="en-GB"/>
              </w:rPr>
              <w:t xml:space="preserve"> according to CARE values</w:t>
            </w:r>
            <w:r w:rsidR="00C90A85" w:rsidRPr="002308C4">
              <w:rPr>
                <w:i/>
                <w:color w:val="984806" w:themeColor="accent6" w:themeShade="80"/>
                <w:sz w:val="20"/>
                <w:lang w:val="en-GB"/>
              </w:rPr>
              <w:t xml:space="preserve"> &amp; policies?</w:t>
            </w:r>
          </w:p>
        </w:tc>
        <w:tc>
          <w:tcPr>
            <w:tcW w:w="573" w:type="dxa"/>
            <w:gridSpan w:val="2"/>
            <w:vAlign w:val="center"/>
          </w:tcPr>
          <w:p w:rsidR="00E6001B" w:rsidRPr="00E87450" w:rsidRDefault="00E6001B" w:rsidP="00E6001B">
            <w:pPr>
              <w:spacing w:after="40"/>
              <w:jc w:val="center"/>
              <w:rPr>
                <w:b/>
                <w:bCs/>
                <w:caps/>
                <w:sz w:val="24"/>
                <w:szCs w:val="20"/>
                <w:lang w:val="en-GB"/>
              </w:rPr>
            </w:pPr>
          </w:p>
        </w:tc>
        <w:tc>
          <w:tcPr>
            <w:tcW w:w="567" w:type="dxa"/>
            <w:vAlign w:val="center"/>
          </w:tcPr>
          <w:p w:rsidR="00E6001B" w:rsidRPr="00E87450" w:rsidRDefault="00E6001B" w:rsidP="00E6001B">
            <w:pPr>
              <w:spacing w:after="40"/>
              <w:jc w:val="center"/>
              <w:rPr>
                <w:b/>
                <w:bCs/>
                <w:caps/>
                <w:sz w:val="24"/>
                <w:szCs w:val="20"/>
                <w:lang w:val="en-GB"/>
              </w:rPr>
            </w:pPr>
            <w:r>
              <w:rPr>
                <w:b/>
                <w:bCs/>
                <w:caps/>
                <w:sz w:val="24"/>
                <w:szCs w:val="20"/>
                <w:lang w:val="en-GB"/>
              </w:rPr>
              <w:t>x</w:t>
            </w:r>
          </w:p>
        </w:tc>
        <w:tc>
          <w:tcPr>
            <w:tcW w:w="569" w:type="dxa"/>
            <w:vAlign w:val="center"/>
          </w:tcPr>
          <w:p w:rsidR="00E6001B" w:rsidRPr="00E87450" w:rsidRDefault="00E6001B" w:rsidP="00E6001B">
            <w:pPr>
              <w:spacing w:after="40"/>
              <w:jc w:val="center"/>
              <w:rPr>
                <w:b/>
                <w:bCs/>
                <w:caps/>
                <w:sz w:val="24"/>
                <w:szCs w:val="20"/>
                <w:lang w:val="en-GB"/>
              </w:rPr>
            </w:pPr>
            <w:r>
              <w:rPr>
                <w:b/>
                <w:bCs/>
                <w:caps/>
                <w:sz w:val="24"/>
                <w:szCs w:val="20"/>
                <w:lang w:val="en-GB"/>
              </w:rPr>
              <w:t>x</w:t>
            </w:r>
          </w:p>
        </w:tc>
        <w:tc>
          <w:tcPr>
            <w:tcW w:w="709" w:type="dxa"/>
          </w:tcPr>
          <w:p w:rsidR="00E6001B" w:rsidRPr="00AF60CA" w:rsidRDefault="00E6001B" w:rsidP="00E6001B">
            <w:pPr>
              <w:spacing w:after="40"/>
              <w:jc w:val="center"/>
              <w:rPr>
                <w:b/>
                <w:bCs/>
                <w:sz w:val="20"/>
                <w:lang w:val="en-GB"/>
              </w:rPr>
            </w:pPr>
            <w:r>
              <w:rPr>
                <w:b/>
                <w:bCs/>
                <w:sz w:val="20"/>
                <w:szCs w:val="20"/>
                <w:lang w:val="en-GB"/>
              </w:rPr>
              <w:fldChar w:fldCharType="begin">
                <w:ffData>
                  <w:name w:val=""/>
                  <w:enabled/>
                  <w:calcOnExit w:val="0"/>
                  <w:ddList>
                    <w:listEntry w:val="Select"/>
                    <w:listEntry w:val="0"/>
                    <w:listEntry w:val="1"/>
                    <w:listEntry w:val="2"/>
                    <w:listEntry w:val="3"/>
                    <w:listEntry w:val="4"/>
                  </w:ddList>
                </w:ffData>
              </w:fldChar>
            </w:r>
            <w:r>
              <w:rPr>
                <w:b/>
                <w:bCs/>
                <w:sz w:val="20"/>
                <w:szCs w:val="20"/>
                <w:lang w:val="en-GB"/>
              </w:rPr>
              <w:instrText xml:space="preserve"> FORMDROPDOWN </w:instrText>
            </w:r>
            <w:r w:rsidR="00AE04E0">
              <w:rPr>
                <w:b/>
                <w:bCs/>
                <w:sz w:val="20"/>
                <w:szCs w:val="20"/>
                <w:lang w:val="en-GB"/>
              </w:rPr>
            </w:r>
            <w:r w:rsidR="00AE04E0">
              <w:rPr>
                <w:b/>
                <w:bCs/>
                <w:sz w:val="20"/>
                <w:szCs w:val="20"/>
                <w:lang w:val="en-GB"/>
              </w:rPr>
              <w:fldChar w:fldCharType="separate"/>
            </w:r>
            <w:r>
              <w:rPr>
                <w:b/>
                <w:bCs/>
                <w:sz w:val="20"/>
                <w:szCs w:val="20"/>
                <w:lang w:val="en-GB"/>
              </w:rPr>
              <w:fldChar w:fldCharType="end"/>
            </w:r>
          </w:p>
        </w:tc>
      </w:tr>
      <w:tr w:rsidR="00E6001B" w:rsidRPr="00AF60CA" w:rsidTr="00F34579">
        <w:trPr>
          <w:trHeight w:val="488"/>
        </w:trPr>
        <w:tc>
          <w:tcPr>
            <w:tcW w:w="568" w:type="dxa"/>
            <w:vMerge/>
          </w:tcPr>
          <w:p w:rsidR="00E6001B" w:rsidRPr="00AF60CA" w:rsidRDefault="00E6001B" w:rsidP="00E6001B">
            <w:pPr>
              <w:spacing w:after="40"/>
              <w:rPr>
                <w:b/>
                <w:bCs/>
                <w:sz w:val="20"/>
                <w:lang w:val="en-GB"/>
              </w:rPr>
            </w:pPr>
          </w:p>
        </w:tc>
        <w:tc>
          <w:tcPr>
            <w:tcW w:w="9639" w:type="dxa"/>
            <w:gridSpan w:val="9"/>
          </w:tcPr>
          <w:p w:rsidR="00E6001B" w:rsidRPr="00AF60CA" w:rsidRDefault="00E6001B" w:rsidP="00E6001B">
            <w:pPr>
              <w:spacing w:after="40"/>
              <w:rPr>
                <w:b/>
                <w:bCs/>
                <w:sz w:val="20"/>
                <w:lang w:val="en-GB"/>
              </w:rPr>
            </w:pPr>
            <w:r>
              <w:rPr>
                <w:i/>
                <w:sz w:val="20"/>
                <w:lang w:val="en-GB"/>
              </w:rPr>
              <w:fldChar w:fldCharType="begin">
                <w:ffData>
                  <w:name w:val="Text1"/>
                  <w:enabled/>
                  <w:calcOnExit w:val="0"/>
                  <w:textInput>
                    <w:default w:val="Summarise your findings here."/>
                  </w:textInput>
                </w:ffData>
              </w:fldChar>
            </w:r>
            <w:r>
              <w:rPr>
                <w:i/>
                <w:sz w:val="20"/>
                <w:lang w:val="en-GB"/>
              </w:rPr>
              <w:instrText xml:space="preserve"> FORMTEXT </w:instrText>
            </w:r>
            <w:r>
              <w:rPr>
                <w:i/>
                <w:sz w:val="20"/>
                <w:lang w:val="en-GB"/>
              </w:rPr>
            </w:r>
            <w:r>
              <w:rPr>
                <w:i/>
                <w:sz w:val="20"/>
                <w:lang w:val="en-GB"/>
              </w:rPr>
              <w:fldChar w:fldCharType="separate"/>
            </w:r>
            <w:r>
              <w:rPr>
                <w:i/>
                <w:noProof/>
                <w:sz w:val="20"/>
                <w:lang w:val="en-GB"/>
              </w:rPr>
              <w:t>Summarise your findings here.</w:t>
            </w:r>
            <w:r>
              <w:rPr>
                <w:i/>
                <w:sz w:val="20"/>
                <w:lang w:val="en-GB"/>
              </w:rPr>
              <w:fldChar w:fldCharType="end"/>
            </w:r>
          </w:p>
        </w:tc>
      </w:tr>
      <w:tr w:rsidR="005F6B01" w:rsidRPr="00AF60CA" w:rsidTr="00F34579">
        <w:trPr>
          <w:trHeight w:val="488"/>
        </w:trPr>
        <w:tc>
          <w:tcPr>
            <w:tcW w:w="568" w:type="dxa"/>
            <w:vMerge w:val="restart"/>
          </w:tcPr>
          <w:p w:rsidR="005F6B01" w:rsidRDefault="005F6B01" w:rsidP="00E6001B">
            <w:pPr>
              <w:spacing w:after="40"/>
              <w:rPr>
                <w:b/>
                <w:bCs/>
                <w:sz w:val="20"/>
                <w:lang w:val="en-GB"/>
              </w:rPr>
            </w:pPr>
            <w:r w:rsidRPr="00AF60CA">
              <w:rPr>
                <w:b/>
                <w:bCs/>
                <w:sz w:val="20"/>
                <w:lang w:val="en-GB"/>
              </w:rPr>
              <w:t>8.5</w:t>
            </w:r>
          </w:p>
          <w:p w:rsidR="005F6B01" w:rsidRDefault="005F6B01" w:rsidP="00E6001B">
            <w:pPr>
              <w:spacing w:after="40"/>
              <w:rPr>
                <w:b/>
                <w:bCs/>
                <w:sz w:val="20"/>
                <w:lang w:val="en-GB"/>
              </w:rPr>
            </w:pPr>
            <w:r>
              <w:rPr>
                <w:b/>
                <w:bCs/>
                <w:sz w:val="20"/>
                <w:lang w:val="en-GB"/>
              </w:rPr>
              <w:t>8.7</w:t>
            </w:r>
          </w:p>
          <w:p w:rsidR="005F6B01" w:rsidRDefault="005F6B01" w:rsidP="00E6001B">
            <w:pPr>
              <w:spacing w:after="40"/>
              <w:rPr>
                <w:b/>
                <w:bCs/>
                <w:sz w:val="20"/>
                <w:lang w:val="en-GB"/>
              </w:rPr>
            </w:pPr>
            <w:r>
              <w:rPr>
                <w:b/>
                <w:bCs/>
                <w:sz w:val="20"/>
                <w:lang w:val="en-GB"/>
              </w:rPr>
              <w:t>8.9</w:t>
            </w:r>
          </w:p>
          <w:p w:rsidR="005F6B01" w:rsidRDefault="005F6B01" w:rsidP="00E6001B">
            <w:pPr>
              <w:spacing w:after="40"/>
              <w:rPr>
                <w:b/>
                <w:bCs/>
                <w:sz w:val="20"/>
                <w:lang w:val="en-GB"/>
              </w:rPr>
            </w:pPr>
            <w:r>
              <w:rPr>
                <w:b/>
                <w:bCs/>
                <w:sz w:val="20"/>
                <w:lang w:val="en-GB"/>
              </w:rPr>
              <w:t>GD</w:t>
            </w:r>
          </w:p>
          <w:p w:rsidR="005F6B01" w:rsidRPr="00AF60CA" w:rsidRDefault="005F6B01" w:rsidP="00E6001B">
            <w:pPr>
              <w:spacing w:after="40"/>
              <w:rPr>
                <w:b/>
                <w:bCs/>
                <w:sz w:val="20"/>
                <w:lang w:val="en-GB"/>
              </w:rPr>
            </w:pPr>
            <w:r>
              <w:rPr>
                <w:b/>
                <w:bCs/>
                <w:sz w:val="20"/>
                <w:lang w:val="en-GB"/>
              </w:rPr>
              <w:t>SEA</w:t>
            </w:r>
          </w:p>
        </w:tc>
        <w:tc>
          <w:tcPr>
            <w:tcW w:w="7221" w:type="dxa"/>
            <w:gridSpan w:val="4"/>
          </w:tcPr>
          <w:p w:rsidR="005F6B01" w:rsidRPr="00AF60CA" w:rsidRDefault="005F6B01" w:rsidP="005F6B01">
            <w:pPr>
              <w:spacing w:after="40"/>
              <w:rPr>
                <w:b/>
                <w:sz w:val="20"/>
                <w:lang w:val="en-GB"/>
              </w:rPr>
            </w:pPr>
            <w:r w:rsidRPr="005F6B01">
              <w:rPr>
                <w:i/>
                <w:color w:val="984806" w:themeColor="accent6" w:themeShade="80"/>
                <w:sz w:val="20"/>
                <w:lang w:val="en-GB"/>
              </w:rPr>
              <w:t>To what extent are staff policies and procedures fair, transparent, non-discriminatory, compliant with local employment law,</w:t>
            </w:r>
            <w:r>
              <w:rPr>
                <w:i/>
                <w:color w:val="984806" w:themeColor="accent6" w:themeShade="80"/>
                <w:sz w:val="20"/>
                <w:lang w:val="en-GB"/>
              </w:rPr>
              <w:t xml:space="preserve"> and in line</w:t>
            </w:r>
            <w:r w:rsidRPr="005F6B01">
              <w:rPr>
                <w:i/>
                <w:color w:val="984806" w:themeColor="accent6" w:themeShade="80"/>
                <w:sz w:val="20"/>
                <w:lang w:val="en-GB"/>
              </w:rPr>
              <w:t xml:space="preserve"> with internationally recognised Codes of Conduct?</w:t>
            </w:r>
          </w:p>
        </w:tc>
        <w:tc>
          <w:tcPr>
            <w:tcW w:w="573" w:type="dxa"/>
            <w:gridSpan w:val="2"/>
            <w:vAlign w:val="center"/>
          </w:tcPr>
          <w:p w:rsidR="005F6B01" w:rsidRPr="00E87450" w:rsidRDefault="005F6B01" w:rsidP="00BD3B8B">
            <w:pPr>
              <w:spacing w:after="40"/>
              <w:jc w:val="center"/>
              <w:rPr>
                <w:b/>
                <w:bCs/>
                <w:caps/>
                <w:sz w:val="24"/>
                <w:szCs w:val="20"/>
                <w:lang w:val="en-GB"/>
              </w:rPr>
            </w:pPr>
          </w:p>
        </w:tc>
        <w:tc>
          <w:tcPr>
            <w:tcW w:w="567" w:type="dxa"/>
            <w:vAlign w:val="center"/>
          </w:tcPr>
          <w:p w:rsidR="005F6B01" w:rsidRPr="00E87450" w:rsidRDefault="00F86240" w:rsidP="00BD3B8B">
            <w:pPr>
              <w:spacing w:after="40"/>
              <w:jc w:val="center"/>
              <w:rPr>
                <w:b/>
                <w:bCs/>
                <w:caps/>
                <w:sz w:val="24"/>
                <w:szCs w:val="20"/>
                <w:lang w:val="en-GB"/>
              </w:rPr>
            </w:pPr>
            <w:r>
              <w:rPr>
                <w:b/>
                <w:bCs/>
                <w:caps/>
                <w:sz w:val="24"/>
                <w:szCs w:val="20"/>
                <w:lang w:val="en-GB"/>
              </w:rPr>
              <w:t>X</w:t>
            </w:r>
          </w:p>
        </w:tc>
        <w:tc>
          <w:tcPr>
            <w:tcW w:w="569" w:type="dxa"/>
            <w:vAlign w:val="center"/>
          </w:tcPr>
          <w:p w:rsidR="005F6B01" w:rsidRPr="00E87450" w:rsidRDefault="005F6B01" w:rsidP="00BD3B8B">
            <w:pPr>
              <w:spacing w:after="40"/>
              <w:jc w:val="center"/>
              <w:rPr>
                <w:b/>
                <w:bCs/>
                <w:caps/>
                <w:sz w:val="24"/>
                <w:szCs w:val="20"/>
                <w:lang w:val="en-GB"/>
              </w:rPr>
            </w:pPr>
            <w:r>
              <w:rPr>
                <w:b/>
                <w:bCs/>
                <w:caps/>
                <w:sz w:val="24"/>
                <w:szCs w:val="20"/>
                <w:lang w:val="en-GB"/>
              </w:rPr>
              <w:t>x</w:t>
            </w:r>
          </w:p>
        </w:tc>
        <w:tc>
          <w:tcPr>
            <w:tcW w:w="709" w:type="dxa"/>
          </w:tcPr>
          <w:p w:rsidR="005F6B01" w:rsidRPr="00AF60CA" w:rsidRDefault="005F6B01" w:rsidP="00E6001B">
            <w:pPr>
              <w:spacing w:after="40"/>
              <w:jc w:val="center"/>
              <w:rPr>
                <w:b/>
                <w:bCs/>
                <w:sz w:val="20"/>
                <w:lang w:val="en-GB"/>
              </w:rPr>
            </w:pPr>
            <w:r>
              <w:rPr>
                <w:b/>
                <w:bCs/>
                <w:sz w:val="20"/>
                <w:szCs w:val="20"/>
                <w:lang w:val="en-GB"/>
              </w:rPr>
              <w:fldChar w:fldCharType="begin">
                <w:ffData>
                  <w:name w:val=""/>
                  <w:enabled/>
                  <w:calcOnExit w:val="0"/>
                  <w:ddList>
                    <w:listEntry w:val="Select"/>
                    <w:listEntry w:val="0"/>
                    <w:listEntry w:val="1"/>
                    <w:listEntry w:val="2"/>
                    <w:listEntry w:val="3"/>
                    <w:listEntry w:val="4"/>
                  </w:ddList>
                </w:ffData>
              </w:fldChar>
            </w:r>
            <w:r>
              <w:rPr>
                <w:b/>
                <w:bCs/>
                <w:sz w:val="20"/>
                <w:szCs w:val="20"/>
                <w:lang w:val="en-GB"/>
              </w:rPr>
              <w:instrText xml:space="preserve"> FORMDROPDOWN </w:instrText>
            </w:r>
            <w:r w:rsidR="00AE04E0">
              <w:rPr>
                <w:b/>
                <w:bCs/>
                <w:sz w:val="20"/>
                <w:szCs w:val="20"/>
                <w:lang w:val="en-GB"/>
              </w:rPr>
            </w:r>
            <w:r w:rsidR="00AE04E0">
              <w:rPr>
                <w:b/>
                <w:bCs/>
                <w:sz w:val="20"/>
                <w:szCs w:val="20"/>
                <w:lang w:val="en-GB"/>
              </w:rPr>
              <w:fldChar w:fldCharType="separate"/>
            </w:r>
            <w:r>
              <w:rPr>
                <w:b/>
                <w:bCs/>
                <w:sz w:val="20"/>
                <w:szCs w:val="20"/>
                <w:lang w:val="en-GB"/>
              </w:rPr>
              <w:fldChar w:fldCharType="end"/>
            </w:r>
          </w:p>
        </w:tc>
      </w:tr>
      <w:tr w:rsidR="00E6001B" w:rsidRPr="00AF60CA" w:rsidTr="00F34579">
        <w:trPr>
          <w:trHeight w:val="567"/>
        </w:trPr>
        <w:tc>
          <w:tcPr>
            <w:tcW w:w="568" w:type="dxa"/>
            <w:vMerge/>
          </w:tcPr>
          <w:p w:rsidR="00E6001B" w:rsidRPr="00AF60CA" w:rsidRDefault="00E6001B" w:rsidP="00E6001B">
            <w:pPr>
              <w:spacing w:after="40"/>
              <w:rPr>
                <w:b/>
                <w:bCs/>
                <w:sz w:val="20"/>
                <w:lang w:val="en-GB"/>
              </w:rPr>
            </w:pPr>
          </w:p>
        </w:tc>
        <w:tc>
          <w:tcPr>
            <w:tcW w:w="9639" w:type="dxa"/>
            <w:gridSpan w:val="9"/>
          </w:tcPr>
          <w:p w:rsidR="00E6001B" w:rsidRPr="00AF60CA" w:rsidRDefault="00E6001B" w:rsidP="00E6001B">
            <w:pPr>
              <w:spacing w:after="40"/>
              <w:rPr>
                <w:b/>
                <w:bCs/>
                <w:sz w:val="20"/>
                <w:lang w:val="en-GB"/>
              </w:rPr>
            </w:pPr>
            <w:r>
              <w:rPr>
                <w:i/>
                <w:sz w:val="20"/>
                <w:lang w:val="en-GB"/>
              </w:rPr>
              <w:fldChar w:fldCharType="begin">
                <w:ffData>
                  <w:name w:val="Text1"/>
                  <w:enabled/>
                  <w:calcOnExit w:val="0"/>
                  <w:textInput>
                    <w:default w:val="Summarise your findings here."/>
                  </w:textInput>
                </w:ffData>
              </w:fldChar>
            </w:r>
            <w:r>
              <w:rPr>
                <w:i/>
                <w:sz w:val="20"/>
                <w:lang w:val="en-GB"/>
              </w:rPr>
              <w:instrText xml:space="preserve"> FORMTEXT </w:instrText>
            </w:r>
            <w:r>
              <w:rPr>
                <w:i/>
                <w:sz w:val="20"/>
                <w:lang w:val="en-GB"/>
              </w:rPr>
            </w:r>
            <w:r>
              <w:rPr>
                <w:i/>
                <w:sz w:val="20"/>
                <w:lang w:val="en-GB"/>
              </w:rPr>
              <w:fldChar w:fldCharType="separate"/>
            </w:r>
            <w:r>
              <w:rPr>
                <w:i/>
                <w:noProof/>
                <w:sz w:val="20"/>
                <w:lang w:val="en-GB"/>
              </w:rPr>
              <w:t>Summarise your findings here.</w:t>
            </w:r>
            <w:r>
              <w:rPr>
                <w:i/>
                <w:sz w:val="20"/>
                <w:lang w:val="en-GB"/>
              </w:rPr>
              <w:fldChar w:fldCharType="end"/>
            </w:r>
          </w:p>
        </w:tc>
      </w:tr>
      <w:tr w:rsidR="00E6001B" w:rsidRPr="00AF60CA" w:rsidTr="00F34579">
        <w:trPr>
          <w:trHeight w:val="58"/>
        </w:trPr>
        <w:tc>
          <w:tcPr>
            <w:tcW w:w="10207" w:type="dxa"/>
            <w:gridSpan w:val="10"/>
            <w:shd w:val="clear" w:color="auto" w:fill="CD2E5D"/>
            <w:hideMark/>
          </w:tcPr>
          <w:p w:rsidR="00E6001B" w:rsidRPr="00AF60CA" w:rsidRDefault="00E6001B" w:rsidP="00E6001B">
            <w:pPr>
              <w:spacing w:after="40"/>
              <w:rPr>
                <w:b/>
                <w:bCs/>
                <w:color w:val="FFFFFF" w:themeColor="background1"/>
                <w:sz w:val="20"/>
                <w:lang w:val="en-GB"/>
              </w:rPr>
            </w:pPr>
            <w:r w:rsidRPr="00AF60CA">
              <w:rPr>
                <w:b/>
                <w:bCs/>
                <w:color w:val="FFFFFF" w:themeColor="background1"/>
                <w:sz w:val="20"/>
                <w:lang w:val="en-GB"/>
              </w:rPr>
              <w:t>9. Communities and people affected by crisis can expect that the organisations assisting them are managing resources effectively, efficiently and ethically.</w:t>
            </w:r>
          </w:p>
        </w:tc>
      </w:tr>
      <w:tr w:rsidR="00E6001B" w:rsidRPr="00AF60CA" w:rsidTr="00F34579">
        <w:trPr>
          <w:trHeight w:val="353"/>
        </w:trPr>
        <w:tc>
          <w:tcPr>
            <w:tcW w:w="581" w:type="dxa"/>
            <w:gridSpan w:val="2"/>
            <w:vMerge w:val="restart"/>
          </w:tcPr>
          <w:p w:rsidR="00E6001B" w:rsidRDefault="00E6001B" w:rsidP="00E6001B">
            <w:pPr>
              <w:spacing w:after="40"/>
              <w:rPr>
                <w:b/>
                <w:bCs/>
                <w:sz w:val="20"/>
                <w:lang w:val="en-GB"/>
              </w:rPr>
            </w:pPr>
            <w:r w:rsidRPr="00AF60CA">
              <w:rPr>
                <w:b/>
                <w:bCs/>
                <w:sz w:val="20"/>
                <w:lang w:val="en-GB"/>
              </w:rPr>
              <w:t>9.1</w:t>
            </w:r>
          </w:p>
          <w:p w:rsidR="00E6001B" w:rsidRDefault="00E6001B" w:rsidP="00E6001B">
            <w:pPr>
              <w:spacing w:after="40"/>
              <w:rPr>
                <w:b/>
                <w:bCs/>
                <w:sz w:val="20"/>
                <w:lang w:val="en-GB"/>
              </w:rPr>
            </w:pPr>
            <w:r>
              <w:rPr>
                <w:b/>
                <w:bCs/>
                <w:sz w:val="20"/>
                <w:lang w:val="en-GB"/>
              </w:rPr>
              <w:t>9.2</w:t>
            </w:r>
          </w:p>
          <w:p w:rsidR="00E6001B" w:rsidRPr="00AF60CA" w:rsidRDefault="00E6001B" w:rsidP="00E6001B">
            <w:pPr>
              <w:spacing w:after="40"/>
              <w:rPr>
                <w:b/>
                <w:bCs/>
                <w:sz w:val="20"/>
                <w:lang w:val="en-GB"/>
              </w:rPr>
            </w:pPr>
            <w:r>
              <w:rPr>
                <w:b/>
                <w:bCs/>
                <w:sz w:val="20"/>
                <w:lang w:val="en-GB"/>
              </w:rPr>
              <w:t>9.3</w:t>
            </w:r>
          </w:p>
        </w:tc>
        <w:tc>
          <w:tcPr>
            <w:tcW w:w="7208" w:type="dxa"/>
            <w:gridSpan w:val="3"/>
          </w:tcPr>
          <w:p w:rsidR="00E6001B" w:rsidRPr="00AF60CA" w:rsidRDefault="00D92416" w:rsidP="00D92416">
            <w:pPr>
              <w:spacing w:after="40"/>
              <w:rPr>
                <w:b/>
                <w:bCs/>
                <w:sz w:val="20"/>
                <w:lang w:val="en-GB"/>
              </w:rPr>
            </w:pPr>
            <w:r w:rsidRPr="00D92416">
              <w:rPr>
                <w:i/>
                <w:color w:val="984806" w:themeColor="accent6" w:themeShade="80"/>
                <w:sz w:val="20"/>
                <w:lang w:val="en-GB"/>
              </w:rPr>
              <w:t>To what extent does CARE design, implement and manage</w:t>
            </w:r>
            <w:r w:rsidR="00E6001B" w:rsidRPr="00D92416">
              <w:rPr>
                <w:i/>
                <w:color w:val="984806" w:themeColor="accent6" w:themeShade="80"/>
                <w:sz w:val="20"/>
                <w:lang w:val="en-GB"/>
              </w:rPr>
              <w:t xml:space="preserve"> responses and related resources efficiently, balancing quality, cost and timeliness to achieve their inte</w:t>
            </w:r>
            <w:r w:rsidRPr="00D92416">
              <w:rPr>
                <w:i/>
                <w:color w:val="984806" w:themeColor="accent6" w:themeShade="80"/>
                <w:sz w:val="20"/>
                <w:lang w:val="en-GB"/>
              </w:rPr>
              <w:t>nded purpose and minimise waste?</w:t>
            </w:r>
          </w:p>
        </w:tc>
        <w:tc>
          <w:tcPr>
            <w:tcW w:w="573" w:type="dxa"/>
            <w:gridSpan w:val="2"/>
            <w:vAlign w:val="center"/>
          </w:tcPr>
          <w:p w:rsidR="00E6001B" w:rsidRPr="00E87450" w:rsidRDefault="00E6001B" w:rsidP="00E6001B">
            <w:pPr>
              <w:spacing w:after="40"/>
              <w:jc w:val="center"/>
              <w:rPr>
                <w:b/>
                <w:bCs/>
                <w:caps/>
                <w:sz w:val="24"/>
                <w:szCs w:val="20"/>
                <w:lang w:val="en-GB"/>
              </w:rPr>
            </w:pPr>
          </w:p>
        </w:tc>
        <w:tc>
          <w:tcPr>
            <w:tcW w:w="567" w:type="dxa"/>
            <w:vAlign w:val="center"/>
          </w:tcPr>
          <w:p w:rsidR="00E6001B" w:rsidRPr="00E87450" w:rsidRDefault="00E6001B" w:rsidP="00E6001B">
            <w:pPr>
              <w:spacing w:after="40"/>
              <w:jc w:val="center"/>
              <w:rPr>
                <w:b/>
                <w:bCs/>
                <w:caps/>
                <w:sz w:val="24"/>
                <w:szCs w:val="20"/>
                <w:lang w:val="en-GB"/>
              </w:rPr>
            </w:pPr>
          </w:p>
        </w:tc>
        <w:tc>
          <w:tcPr>
            <w:tcW w:w="569" w:type="dxa"/>
            <w:vAlign w:val="center"/>
          </w:tcPr>
          <w:p w:rsidR="00E6001B" w:rsidRPr="00E87450" w:rsidRDefault="00E6001B" w:rsidP="00E6001B">
            <w:pPr>
              <w:spacing w:after="40"/>
              <w:jc w:val="center"/>
              <w:rPr>
                <w:b/>
                <w:bCs/>
                <w:caps/>
                <w:sz w:val="24"/>
                <w:szCs w:val="20"/>
                <w:lang w:val="en-GB"/>
              </w:rPr>
            </w:pPr>
            <w:r>
              <w:rPr>
                <w:b/>
                <w:bCs/>
                <w:caps/>
                <w:sz w:val="24"/>
                <w:szCs w:val="20"/>
                <w:lang w:val="en-GB"/>
              </w:rPr>
              <w:t>x</w:t>
            </w:r>
          </w:p>
        </w:tc>
        <w:tc>
          <w:tcPr>
            <w:tcW w:w="709" w:type="dxa"/>
          </w:tcPr>
          <w:p w:rsidR="00E6001B" w:rsidRPr="00AF60CA" w:rsidRDefault="00E6001B" w:rsidP="00E6001B">
            <w:pPr>
              <w:spacing w:after="40"/>
              <w:jc w:val="center"/>
              <w:rPr>
                <w:b/>
                <w:bCs/>
                <w:sz w:val="20"/>
                <w:lang w:val="en-GB"/>
              </w:rPr>
            </w:pPr>
            <w:r>
              <w:rPr>
                <w:b/>
                <w:bCs/>
                <w:sz w:val="20"/>
                <w:szCs w:val="20"/>
                <w:lang w:val="en-GB"/>
              </w:rPr>
              <w:fldChar w:fldCharType="begin">
                <w:ffData>
                  <w:name w:val=""/>
                  <w:enabled/>
                  <w:calcOnExit w:val="0"/>
                  <w:ddList>
                    <w:listEntry w:val="Select"/>
                    <w:listEntry w:val="0"/>
                    <w:listEntry w:val="1"/>
                    <w:listEntry w:val="2"/>
                    <w:listEntry w:val="3"/>
                    <w:listEntry w:val="4"/>
                  </w:ddList>
                </w:ffData>
              </w:fldChar>
            </w:r>
            <w:r>
              <w:rPr>
                <w:b/>
                <w:bCs/>
                <w:sz w:val="20"/>
                <w:szCs w:val="20"/>
                <w:lang w:val="en-GB"/>
              </w:rPr>
              <w:instrText xml:space="preserve"> FORMDROPDOWN </w:instrText>
            </w:r>
            <w:r w:rsidR="00AE04E0">
              <w:rPr>
                <w:b/>
                <w:bCs/>
                <w:sz w:val="20"/>
                <w:szCs w:val="20"/>
                <w:lang w:val="en-GB"/>
              </w:rPr>
            </w:r>
            <w:r w:rsidR="00AE04E0">
              <w:rPr>
                <w:b/>
                <w:bCs/>
                <w:sz w:val="20"/>
                <w:szCs w:val="20"/>
                <w:lang w:val="en-GB"/>
              </w:rPr>
              <w:fldChar w:fldCharType="separate"/>
            </w:r>
            <w:r>
              <w:rPr>
                <w:b/>
                <w:bCs/>
                <w:sz w:val="20"/>
                <w:szCs w:val="20"/>
                <w:lang w:val="en-GB"/>
              </w:rPr>
              <w:fldChar w:fldCharType="end"/>
            </w:r>
          </w:p>
        </w:tc>
      </w:tr>
      <w:tr w:rsidR="00F86240" w:rsidRPr="00AF60CA" w:rsidTr="00BC7EED">
        <w:trPr>
          <w:trHeight w:val="567"/>
        </w:trPr>
        <w:tc>
          <w:tcPr>
            <w:tcW w:w="581" w:type="dxa"/>
            <w:gridSpan w:val="2"/>
            <w:vMerge/>
          </w:tcPr>
          <w:p w:rsidR="00F86240" w:rsidRPr="00AF60CA" w:rsidRDefault="00F86240" w:rsidP="00E6001B">
            <w:pPr>
              <w:spacing w:after="40"/>
              <w:rPr>
                <w:b/>
                <w:bCs/>
                <w:sz w:val="20"/>
                <w:lang w:val="en-GB"/>
              </w:rPr>
            </w:pPr>
          </w:p>
        </w:tc>
        <w:tc>
          <w:tcPr>
            <w:tcW w:w="9626" w:type="dxa"/>
            <w:gridSpan w:val="8"/>
          </w:tcPr>
          <w:p w:rsidR="00F86240" w:rsidRPr="00AF60CA" w:rsidRDefault="00F86240" w:rsidP="00F86240">
            <w:pPr>
              <w:spacing w:after="40"/>
              <w:rPr>
                <w:b/>
                <w:bCs/>
                <w:sz w:val="20"/>
                <w:lang w:val="en-GB"/>
              </w:rPr>
            </w:pPr>
            <w:r>
              <w:rPr>
                <w:i/>
                <w:sz w:val="20"/>
                <w:lang w:val="en-GB"/>
              </w:rPr>
              <w:fldChar w:fldCharType="begin">
                <w:ffData>
                  <w:name w:val="Text1"/>
                  <w:enabled/>
                  <w:calcOnExit w:val="0"/>
                  <w:textInput>
                    <w:default w:val="Summarise your findings here."/>
                  </w:textInput>
                </w:ffData>
              </w:fldChar>
            </w:r>
            <w:r>
              <w:rPr>
                <w:i/>
                <w:sz w:val="20"/>
                <w:lang w:val="en-GB"/>
              </w:rPr>
              <w:instrText xml:space="preserve"> FORMTEXT </w:instrText>
            </w:r>
            <w:r>
              <w:rPr>
                <w:i/>
                <w:sz w:val="20"/>
                <w:lang w:val="en-GB"/>
              </w:rPr>
            </w:r>
            <w:r>
              <w:rPr>
                <w:i/>
                <w:sz w:val="20"/>
                <w:lang w:val="en-GB"/>
              </w:rPr>
              <w:fldChar w:fldCharType="separate"/>
            </w:r>
            <w:r>
              <w:rPr>
                <w:i/>
                <w:noProof/>
                <w:sz w:val="20"/>
                <w:lang w:val="en-GB"/>
              </w:rPr>
              <w:t>Summarise your findings here.</w:t>
            </w:r>
            <w:r>
              <w:rPr>
                <w:i/>
                <w:sz w:val="20"/>
                <w:lang w:val="en-GB"/>
              </w:rPr>
              <w:fldChar w:fldCharType="end"/>
            </w:r>
          </w:p>
        </w:tc>
      </w:tr>
      <w:tr w:rsidR="00E6001B" w:rsidRPr="00AF60CA" w:rsidTr="00F34579">
        <w:trPr>
          <w:trHeight w:val="475"/>
        </w:trPr>
        <w:tc>
          <w:tcPr>
            <w:tcW w:w="581" w:type="dxa"/>
            <w:gridSpan w:val="2"/>
            <w:vMerge w:val="restart"/>
          </w:tcPr>
          <w:p w:rsidR="00E6001B" w:rsidRDefault="00E6001B" w:rsidP="00E6001B">
            <w:pPr>
              <w:spacing w:after="40"/>
              <w:rPr>
                <w:b/>
                <w:bCs/>
                <w:sz w:val="20"/>
                <w:lang w:val="en-GB"/>
              </w:rPr>
            </w:pPr>
            <w:r w:rsidRPr="00AF60CA">
              <w:rPr>
                <w:b/>
                <w:bCs/>
                <w:sz w:val="20"/>
                <w:lang w:val="en-GB"/>
              </w:rPr>
              <w:t>9.4</w:t>
            </w:r>
          </w:p>
          <w:p w:rsidR="00740D21" w:rsidRPr="00AF60CA" w:rsidRDefault="00740D21" w:rsidP="00E6001B">
            <w:pPr>
              <w:spacing w:after="40"/>
              <w:rPr>
                <w:b/>
                <w:bCs/>
                <w:sz w:val="20"/>
                <w:lang w:val="en-GB"/>
              </w:rPr>
            </w:pPr>
            <w:r>
              <w:rPr>
                <w:b/>
                <w:bCs/>
                <w:sz w:val="20"/>
                <w:lang w:val="en-GB"/>
              </w:rPr>
              <w:t>Loc</w:t>
            </w:r>
          </w:p>
        </w:tc>
        <w:tc>
          <w:tcPr>
            <w:tcW w:w="7208" w:type="dxa"/>
            <w:gridSpan w:val="3"/>
          </w:tcPr>
          <w:p w:rsidR="00E6001B" w:rsidRPr="00AF60CA" w:rsidRDefault="00D92416" w:rsidP="00D92416">
            <w:pPr>
              <w:spacing w:after="40"/>
              <w:rPr>
                <w:b/>
                <w:bCs/>
                <w:sz w:val="20"/>
                <w:lang w:val="en-GB"/>
              </w:rPr>
            </w:pPr>
            <w:r w:rsidRPr="00C04FC3">
              <w:rPr>
                <w:i/>
                <w:color w:val="984806" w:themeColor="accent6" w:themeShade="80"/>
                <w:sz w:val="20"/>
                <w:lang w:val="en-GB"/>
              </w:rPr>
              <w:t>T</w:t>
            </w:r>
            <w:r w:rsidRPr="00D92416">
              <w:rPr>
                <w:i/>
                <w:color w:val="984806" w:themeColor="accent6" w:themeShade="80"/>
                <w:sz w:val="20"/>
                <w:lang w:val="en-GB"/>
              </w:rPr>
              <w:t>o what extent does CARE use l</w:t>
            </w:r>
            <w:r w:rsidR="00E6001B" w:rsidRPr="00D92416">
              <w:rPr>
                <w:i/>
                <w:color w:val="984806" w:themeColor="accent6" w:themeShade="80"/>
                <w:sz w:val="20"/>
                <w:lang w:val="en-GB"/>
              </w:rPr>
              <w:t>ocal</w:t>
            </w:r>
            <w:r w:rsidRPr="00D92416">
              <w:rPr>
                <w:i/>
                <w:color w:val="984806" w:themeColor="accent6" w:themeShade="80"/>
                <w:sz w:val="20"/>
                <w:lang w:val="en-GB"/>
              </w:rPr>
              <w:t xml:space="preserve"> and natural resources </w:t>
            </w:r>
            <w:r w:rsidR="00E6001B" w:rsidRPr="00D92416">
              <w:rPr>
                <w:i/>
                <w:color w:val="984806" w:themeColor="accent6" w:themeShade="80"/>
                <w:sz w:val="20"/>
                <w:lang w:val="en-GB"/>
              </w:rPr>
              <w:t>taking their actual and potential impact on the environment into account.</w:t>
            </w:r>
          </w:p>
        </w:tc>
        <w:tc>
          <w:tcPr>
            <w:tcW w:w="573" w:type="dxa"/>
            <w:gridSpan w:val="2"/>
            <w:vAlign w:val="center"/>
          </w:tcPr>
          <w:p w:rsidR="00E6001B" w:rsidRPr="00E87450" w:rsidRDefault="00E6001B" w:rsidP="00E6001B">
            <w:pPr>
              <w:spacing w:after="40"/>
              <w:jc w:val="center"/>
              <w:rPr>
                <w:b/>
                <w:bCs/>
                <w:caps/>
                <w:sz w:val="24"/>
                <w:szCs w:val="20"/>
                <w:lang w:val="en-GB"/>
              </w:rPr>
            </w:pPr>
          </w:p>
        </w:tc>
        <w:tc>
          <w:tcPr>
            <w:tcW w:w="567" w:type="dxa"/>
            <w:vAlign w:val="center"/>
          </w:tcPr>
          <w:p w:rsidR="00E6001B" w:rsidRPr="00E87450" w:rsidRDefault="00E6001B" w:rsidP="00E6001B">
            <w:pPr>
              <w:spacing w:after="40"/>
              <w:jc w:val="center"/>
              <w:rPr>
                <w:b/>
                <w:bCs/>
                <w:caps/>
                <w:sz w:val="24"/>
                <w:szCs w:val="20"/>
                <w:lang w:val="en-GB"/>
              </w:rPr>
            </w:pPr>
          </w:p>
        </w:tc>
        <w:tc>
          <w:tcPr>
            <w:tcW w:w="569" w:type="dxa"/>
            <w:vAlign w:val="center"/>
          </w:tcPr>
          <w:p w:rsidR="00E6001B" w:rsidRPr="00E87450" w:rsidRDefault="00E6001B" w:rsidP="00E6001B">
            <w:pPr>
              <w:spacing w:after="40"/>
              <w:jc w:val="center"/>
              <w:rPr>
                <w:b/>
                <w:bCs/>
                <w:caps/>
                <w:sz w:val="24"/>
                <w:szCs w:val="20"/>
                <w:lang w:val="en-GB"/>
              </w:rPr>
            </w:pPr>
            <w:r>
              <w:rPr>
                <w:b/>
                <w:bCs/>
                <w:caps/>
                <w:sz w:val="24"/>
                <w:szCs w:val="20"/>
                <w:lang w:val="en-GB"/>
              </w:rPr>
              <w:t>x</w:t>
            </w:r>
          </w:p>
        </w:tc>
        <w:tc>
          <w:tcPr>
            <w:tcW w:w="709" w:type="dxa"/>
          </w:tcPr>
          <w:p w:rsidR="00E6001B" w:rsidRPr="00AF60CA" w:rsidRDefault="00E6001B" w:rsidP="00E6001B">
            <w:pPr>
              <w:spacing w:after="40"/>
              <w:jc w:val="center"/>
              <w:rPr>
                <w:b/>
                <w:bCs/>
                <w:sz w:val="20"/>
                <w:lang w:val="en-GB"/>
              </w:rPr>
            </w:pPr>
            <w:r>
              <w:rPr>
                <w:b/>
                <w:bCs/>
                <w:sz w:val="20"/>
                <w:szCs w:val="20"/>
                <w:lang w:val="en-GB"/>
              </w:rPr>
              <w:fldChar w:fldCharType="begin">
                <w:ffData>
                  <w:name w:val=""/>
                  <w:enabled/>
                  <w:calcOnExit w:val="0"/>
                  <w:ddList>
                    <w:listEntry w:val="Select"/>
                    <w:listEntry w:val="0"/>
                    <w:listEntry w:val="1"/>
                    <w:listEntry w:val="2"/>
                    <w:listEntry w:val="3"/>
                    <w:listEntry w:val="4"/>
                  </w:ddList>
                </w:ffData>
              </w:fldChar>
            </w:r>
            <w:r>
              <w:rPr>
                <w:b/>
                <w:bCs/>
                <w:sz w:val="20"/>
                <w:szCs w:val="20"/>
                <w:lang w:val="en-GB"/>
              </w:rPr>
              <w:instrText xml:space="preserve"> FORMDROPDOWN </w:instrText>
            </w:r>
            <w:r w:rsidR="00AE04E0">
              <w:rPr>
                <w:b/>
                <w:bCs/>
                <w:sz w:val="20"/>
                <w:szCs w:val="20"/>
                <w:lang w:val="en-GB"/>
              </w:rPr>
            </w:r>
            <w:r w:rsidR="00AE04E0">
              <w:rPr>
                <w:b/>
                <w:bCs/>
                <w:sz w:val="20"/>
                <w:szCs w:val="20"/>
                <w:lang w:val="en-GB"/>
              </w:rPr>
              <w:fldChar w:fldCharType="separate"/>
            </w:r>
            <w:r>
              <w:rPr>
                <w:b/>
                <w:bCs/>
                <w:sz w:val="20"/>
                <w:szCs w:val="20"/>
                <w:lang w:val="en-GB"/>
              </w:rPr>
              <w:fldChar w:fldCharType="end"/>
            </w:r>
          </w:p>
        </w:tc>
      </w:tr>
      <w:tr w:rsidR="00F86240" w:rsidRPr="00AF60CA" w:rsidTr="00385E89">
        <w:trPr>
          <w:trHeight w:val="567"/>
        </w:trPr>
        <w:tc>
          <w:tcPr>
            <w:tcW w:w="581" w:type="dxa"/>
            <w:gridSpan w:val="2"/>
            <w:vMerge/>
          </w:tcPr>
          <w:p w:rsidR="00F86240" w:rsidRPr="00AF60CA" w:rsidRDefault="00F86240" w:rsidP="00E6001B">
            <w:pPr>
              <w:spacing w:after="40"/>
              <w:rPr>
                <w:b/>
                <w:bCs/>
                <w:sz w:val="20"/>
                <w:lang w:val="en-GB"/>
              </w:rPr>
            </w:pPr>
          </w:p>
        </w:tc>
        <w:tc>
          <w:tcPr>
            <w:tcW w:w="9626" w:type="dxa"/>
            <w:gridSpan w:val="8"/>
          </w:tcPr>
          <w:p w:rsidR="00F86240" w:rsidRPr="00F86240" w:rsidRDefault="00F86240" w:rsidP="00F86240">
            <w:pPr>
              <w:spacing w:after="40"/>
              <w:rPr>
                <w:i/>
                <w:noProof/>
                <w:sz w:val="20"/>
                <w:lang w:val="en-GB"/>
              </w:rPr>
            </w:pPr>
            <w:r>
              <w:rPr>
                <w:i/>
                <w:noProof/>
                <w:sz w:val="20"/>
                <w:lang w:val="en-GB"/>
              </w:rPr>
              <w:fldChar w:fldCharType="begin">
                <w:ffData>
                  <w:name w:val="Text1"/>
                  <w:enabled/>
                  <w:calcOnExit w:val="0"/>
                  <w:textInput>
                    <w:default w:val="Summarise your findings here."/>
                  </w:textInput>
                </w:ffData>
              </w:fldChar>
            </w:r>
            <w:r>
              <w:rPr>
                <w:i/>
                <w:noProof/>
                <w:sz w:val="20"/>
                <w:lang w:val="en-GB"/>
              </w:rPr>
              <w:instrText xml:space="preserve"> FORMTEXT </w:instrText>
            </w:r>
            <w:r>
              <w:rPr>
                <w:i/>
                <w:noProof/>
                <w:sz w:val="20"/>
                <w:lang w:val="en-GB"/>
              </w:rPr>
            </w:r>
            <w:r>
              <w:rPr>
                <w:i/>
                <w:noProof/>
                <w:sz w:val="20"/>
                <w:lang w:val="en-GB"/>
              </w:rPr>
              <w:fldChar w:fldCharType="separate"/>
            </w:r>
            <w:r>
              <w:rPr>
                <w:i/>
                <w:noProof/>
                <w:sz w:val="20"/>
                <w:lang w:val="en-GB"/>
              </w:rPr>
              <w:t>Summarise your findings here.</w:t>
            </w:r>
            <w:r>
              <w:rPr>
                <w:i/>
                <w:noProof/>
                <w:sz w:val="20"/>
                <w:lang w:val="en-GB"/>
              </w:rPr>
              <w:fldChar w:fldCharType="end"/>
            </w:r>
          </w:p>
        </w:tc>
      </w:tr>
      <w:tr w:rsidR="00E6001B" w:rsidRPr="00AF60CA" w:rsidTr="00F34579">
        <w:trPr>
          <w:trHeight w:val="407"/>
        </w:trPr>
        <w:tc>
          <w:tcPr>
            <w:tcW w:w="581" w:type="dxa"/>
            <w:gridSpan w:val="2"/>
            <w:vMerge w:val="restart"/>
          </w:tcPr>
          <w:p w:rsidR="00E6001B" w:rsidRDefault="00E6001B" w:rsidP="00E6001B">
            <w:pPr>
              <w:spacing w:after="40"/>
              <w:rPr>
                <w:b/>
                <w:bCs/>
                <w:sz w:val="20"/>
                <w:lang w:val="en-GB"/>
              </w:rPr>
            </w:pPr>
            <w:r w:rsidRPr="00AF60CA">
              <w:rPr>
                <w:b/>
                <w:bCs/>
                <w:sz w:val="20"/>
                <w:lang w:val="en-GB"/>
              </w:rPr>
              <w:t>9.5</w:t>
            </w:r>
          </w:p>
          <w:p w:rsidR="00740D21" w:rsidRPr="00AF60CA" w:rsidRDefault="00740D21" w:rsidP="00E6001B">
            <w:pPr>
              <w:spacing w:after="40"/>
              <w:rPr>
                <w:b/>
                <w:bCs/>
                <w:sz w:val="20"/>
                <w:lang w:val="en-GB"/>
              </w:rPr>
            </w:pPr>
            <w:r>
              <w:rPr>
                <w:b/>
                <w:bCs/>
                <w:sz w:val="20"/>
                <w:lang w:val="en-GB"/>
              </w:rPr>
              <w:t>SEA</w:t>
            </w:r>
          </w:p>
        </w:tc>
        <w:tc>
          <w:tcPr>
            <w:tcW w:w="7208" w:type="dxa"/>
            <w:gridSpan w:val="3"/>
          </w:tcPr>
          <w:p w:rsidR="00E6001B" w:rsidRPr="00AF60CA" w:rsidRDefault="00C04FC3" w:rsidP="00C04FC3">
            <w:pPr>
              <w:spacing w:after="40"/>
              <w:rPr>
                <w:b/>
                <w:bCs/>
                <w:sz w:val="20"/>
                <w:lang w:val="en-GB"/>
              </w:rPr>
            </w:pPr>
            <w:r>
              <w:rPr>
                <w:i/>
                <w:color w:val="984806" w:themeColor="accent6" w:themeShade="80"/>
                <w:sz w:val="20"/>
                <w:lang w:val="en-GB"/>
              </w:rPr>
              <w:t>To what extent does CARE manage t</w:t>
            </w:r>
            <w:r w:rsidR="00E6001B" w:rsidRPr="00C04FC3">
              <w:rPr>
                <w:i/>
                <w:color w:val="984806" w:themeColor="accent6" w:themeShade="80"/>
                <w:sz w:val="20"/>
                <w:lang w:val="en-GB"/>
              </w:rPr>
              <w:t>h</w:t>
            </w:r>
            <w:r>
              <w:rPr>
                <w:i/>
                <w:color w:val="984806" w:themeColor="accent6" w:themeShade="80"/>
                <w:sz w:val="20"/>
                <w:lang w:val="en-GB"/>
              </w:rPr>
              <w:t xml:space="preserve">e risk of corruption </w:t>
            </w:r>
            <w:r w:rsidR="00E6001B" w:rsidRPr="00C04FC3">
              <w:rPr>
                <w:i/>
                <w:color w:val="984806" w:themeColor="accent6" w:themeShade="80"/>
                <w:sz w:val="20"/>
                <w:lang w:val="en-GB"/>
              </w:rPr>
              <w:t>and</w:t>
            </w:r>
            <w:r>
              <w:rPr>
                <w:i/>
                <w:color w:val="984806" w:themeColor="accent6" w:themeShade="80"/>
                <w:sz w:val="20"/>
                <w:lang w:val="en-GB"/>
              </w:rPr>
              <w:t xml:space="preserve"> takes appropriate action </w:t>
            </w:r>
            <w:r w:rsidR="00E6001B" w:rsidRPr="00C04FC3">
              <w:rPr>
                <w:i/>
                <w:color w:val="984806" w:themeColor="accent6" w:themeShade="80"/>
                <w:sz w:val="20"/>
                <w:lang w:val="en-GB"/>
              </w:rPr>
              <w:t xml:space="preserve"> when corruption cases are identified.</w:t>
            </w:r>
          </w:p>
        </w:tc>
        <w:tc>
          <w:tcPr>
            <w:tcW w:w="573" w:type="dxa"/>
            <w:gridSpan w:val="2"/>
            <w:vAlign w:val="center"/>
          </w:tcPr>
          <w:p w:rsidR="00E6001B" w:rsidRPr="00E87450" w:rsidRDefault="00E6001B" w:rsidP="00E6001B">
            <w:pPr>
              <w:spacing w:after="40"/>
              <w:jc w:val="center"/>
              <w:rPr>
                <w:b/>
                <w:bCs/>
                <w:caps/>
                <w:sz w:val="24"/>
                <w:szCs w:val="20"/>
                <w:lang w:val="en-GB"/>
              </w:rPr>
            </w:pPr>
          </w:p>
        </w:tc>
        <w:tc>
          <w:tcPr>
            <w:tcW w:w="567" w:type="dxa"/>
            <w:vAlign w:val="center"/>
          </w:tcPr>
          <w:p w:rsidR="00E6001B" w:rsidRPr="00E87450" w:rsidRDefault="00F86240" w:rsidP="00E6001B">
            <w:pPr>
              <w:spacing w:after="40"/>
              <w:jc w:val="center"/>
              <w:rPr>
                <w:b/>
                <w:bCs/>
                <w:caps/>
                <w:sz w:val="24"/>
                <w:szCs w:val="20"/>
                <w:lang w:val="en-GB"/>
              </w:rPr>
            </w:pPr>
            <w:r>
              <w:rPr>
                <w:b/>
                <w:bCs/>
                <w:caps/>
                <w:sz w:val="24"/>
                <w:szCs w:val="20"/>
                <w:lang w:val="en-GB"/>
              </w:rPr>
              <w:t>X</w:t>
            </w:r>
          </w:p>
        </w:tc>
        <w:tc>
          <w:tcPr>
            <w:tcW w:w="569" w:type="dxa"/>
            <w:vAlign w:val="center"/>
          </w:tcPr>
          <w:p w:rsidR="00E6001B" w:rsidRPr="00E87450" w:rsidRDefault="00E6001B" w:rsidP="00E6001B">
            <w:pPr>
              <w:spacing w:after="40"/>
              <w:jc w:val="center"/>
              <w:rPr>
                <w:b/>
                <w:bCs/>
                <w:caps/>
                <w:sz w:val="24"/>
                <w:szCs w:val="20"/>
                <w:lang w:val="en-GB"/>
              </w:rPr>
            </w:pPr>
            <w:r>
              <w:rPr>
                <w:b/>
                <w:bCs/>
                <w:caps/>
                <w:sz w:val="24"/>
                <w:szCs w:val="20"/>
                <w:lang w:val="en-GB"/>
              </w:rPr>
              <w:t>x</w:t>
            </w:r>
          </w:p>
        </w:tc>
        <w:tc>
          <w:tcPr>
            <w:tcW w:w="709" w:type="dxa"/>
          </w:tcPr>
          <w:p w:rsidR="00E6001B" w:rsidRPr="00AF60CA" w:rsidRDefault="00E6001B" w:rsidP="00E6001B">
            <w:pPr>
              <w:spacing w:after="40"/>
              <w:jc w:val="center"/>
              <w:rPr>
                <w:b/>
                <w:bCs/>
                <w:sz w:val="20"/>
                <w:lang w:val="en-GB"/>
              </w:rPr>
            </w:pPr>
            <w:r>
              <w:rPr>
                <w:b/>
                <w:bCs/>
                <w:sz w:val="20"/>
                <w:szCs w:val="20"/>
                <w:lang w:val="en-GB"/>
              </w:rPr>
              <w:fldChar w:fldCharType="begin">
                <w:ffData>
                  <w:name w:val=""/>
                  <w:enabled/>
                  <w:calcOnExit w:val="0"/>
                  <w:ddList>
                    <w:listEntry w:val="Select"/>
                    <w:listEntry w:val="0"/>
                    <w:listEntry w:val="1"/>
                    <w:listEntry w:val="2"/>
                    <w:listEntry w:val="3"/>
                    <w:listEntry w:val="4"/>
                  </w:ddList>
                </w:ffData>
              </w:fldChar>
            </w:r>
            <w:r>
              <w:rPr>
                <w:b/>
                <w:bCs/>
                <w:sz w:val="20"/>
                <w:szCs w:val="20"/>
                <w:lang w:val="en-GB"/>
              </w:rPr>
              <w:instrText xml:space="preserve"> FORMDROPDOWN </w:instrText>
            </w:r>
            <w:r w:rsidR="00AE04E0">
              <w:rPr>
                <w:b/>
                <w:bCs/>
                <w:sz w:val="20"/>
                <w:szCs w:val="20"/>
                <w:lang w:val="en-GB"/>
              </w:rPr>
            </w:r>
            <w:r w:rsidR="00AE04E0">
              <w:rPr>
                <w:b/>
                <w:bCs/>
                <w:sz w:val="20"/>
                <w:szCs w:val="20"/>
                <w:lang w:val="en-GB"/>
              </w:rPr>
              <w:fldChar w:fldCharType="separate"/>
            </w:r>
            <w:r>
              <w:rPr>
                <w:b/>
                <w:bCs/>
                <w:sz w:val="20"/>
                <w:szCs w:val="20"/>
                <w:lang w:val="en-GB"/>
              </w:rPr>
              <w:fldChar w:fldCharType="end"/>
            </w:r>
          </w:p>
        </w:tc>
      </w:tr>
      <w:tr w:rsidR="00F86240" w:rsidRPr="00AF60CA" w:rsidTr="008A1728">
        <w:trPr>
          <w:trHeight w:val="567"/>
        </w:trPr>
        <w:tc>
          <w:tcPr>
            <w:tcW w:w="581" w:type="dxa"/>
            <w:gridSpan w:val="2"/>
            <w:vMerge/>
          </w:tcPr>
          <w:p w:rsidR="00F86240" w:rsidRPr="00AF60CA" w:rsidRDefault="00F86240" w:rsidP="00E6001B">
            <w:pPr>
              <w:spacing w:after="40"/>
              <w:rPr>
                <w:b/>
                <w:bCs/>
                <w:sz w:val="20"/>
                <w:lang w:val="en-GB"/>
              </w:rPr>
            </w:pPr>
          </w:p>
        </w:tc>
        <w:tc>
          <w:tcPr>
            <w:tcW w:w="9626" w:type="dxa"/>
            <w:gridSpan w:val="8"/>
          </w:tcPr>
          <w:p w:rsidR="00F86240" w:rsidRPr="00AF60CA" w:rsidRDefault="00F86240" w:rsidP="00F86240">
            <w:pPr>
              <w:spacing w:after="40"/>
              <w:rPr>
                <w:b/>
                <w:bCs/>
                <w:sz w:val="20"/>
                <w:lang w:val="en-GB"/>
              </w:rPr>
            </w:pPr>
            <w:r>
              <w:rPr>
                <w:i/>
                <w:sz w:val="20"/>
                <w:lang w:val="en-GB"/>
              </w:rPr>
              <w:fldChar w:fldCharType="begin">
                <w:ffData>
                  <w:name w:val="Text1"/>
                  <w:enabled/>
                  <w:calcOnExit w:val="0"/>
                  <w:textInput>
                    <w:default w:val="Summarise your findings here."/>
                  </w:textInput>
                </w:ffData>
              </w:fldChar>
            </w:r>
            <w:r>
              <w:rPr>
                <w:i/>
                <w:sz w:val="20"/>
                <w:lang w:val="en-GB"/>
              </w:rPr>
              <w:instrText xml:space="preserve"> FORMTEXT </w:instrText>
            </w:r>
            <w:r>
              <w:rPr>
                <w:i/>
                <w:sz w:val="20"/>
                <w:lang w:val="en-GB"/>
              </w:rPr>
            </w:r>
            <w:r>
              <w:rPr>
                <w:i/>
                <w:sz w:val="20"/>
                <w:lang w:val="en-GB"/>
              </w:rPr>
              <w:fldChar w:fldCharType="separate"/>
            </w:r>
            <w:r>
              <w:rPr>
                <w:i/>
                <w:noProof/>
                <w:sz w:val="20"/>
                <w:lang w:val="en-GB"/>
              </w:rPr>
              <w:t>Summarise your findings here.</w:t>
            </w:r>
            <w:r>
              <w:rPr>
                <w:i/>
                <w:sz w:val="20"/>
                <w:lang w:val="en-GB"/>
              </w:rPr>
              <w:fldChar w:fldCharType="end"/>
            </w:r>
          </w:p>
        </w:tc>
      </w:tr>
      <w:tr w:rsidR="00C04FC3" w:rsidRPr="00AF60CA" w:rsidTr="00BD3B8B">
        <w:trPr>
          <w:trHeight w:val="58"/>
        </w:trPr>
        <w:tc>
          <w:tcPr>
            <w:tcW w:w="10207" w:type="dxa"/>
            <w:gridSpan w:val="10"/>
            <w:shd w:val="clear" w:color="auto" w:fill="CD2E5D"/>
            <w:hideMark/>
          </w:tcPr>
          <w:p w:rsidR="00C04FC3" w:rsidRPr="00AF60CA" w:rsidRDefault="00C04FC3" w:rsidP="00BD3B8B">
            <w:pPr>
              <w:spacing w:after="40"/>
              <w:rPr>
                <w:b/>
                <w:bCs/>
                <w:color w:val="FFFFFF" w:themeColor="background1"/>
                <w:sz w:val="20"/>
                <w:lang w:val="en-GB"/>
              </w:rPr>
            </w:pPr>
            <w:r>
              <w:rPr>
                <w:b/>
                <w:bCs/>
                <w:color w:val="FFFFFF" w:themeColor="background1"/>
                <w:sz w:val="20"/>
                <w:lang w:val="en-GB"/>
              </w:rPr>
              <w:t>Any other reflections, comments and questions</w:t>
            </w:r>
            <w:r w:rsidR="00E14588">
              <w:rPr>
                <w:b/>
                <w:bCs/>
                <w:color w:val="FFFFFF" w:themeColor="background1"/>
                <w:sz w:val="20"/>
                <w:lang w:val="en-GB"/>
              </w:rPr>
              <w:t xml:space="preserve"> regarding CARE’s response performance?</w:t>
            </w:r>
          </w:p>
        </w:tc>
      </w:tr>
      <w:tr w:rsidR="00C04FC3" w:rsidRPr="00AF60CA" w:rsidTr="00832B90">
        <w:trPr>
          <w:trHeight w:val="567"/>
        </w:trPr>
        <w:tc>
          <w:tcPr>
            <w:tcW w:w="10207" w:type="dxa"/>
            <w:gridSpan w:val="10"/>
          </w:tcPr>
          <w:p w:rsidR="00C04FC3" w:rsidRPr="00AF60CA" w:rsidRDefault="00C04FC3" w:rsidP="00E6001B">
            <w:pPr>
              <w:spacing w:after="40"/>
              <w:jc w:val="center"/>
              <w:rPr>
                <w:b/>
                <w:bCs/>
                <w:sz w:val="20"/>
                <w:lang w:val="en-GB"/>
              </w:rPr>
            </w:pPr>
          </w:p>
        </w:tc>
      </w:tr>
      <w:tr w:rsidR="00C04FC3" w:rsidRPr="00AF60CA" w:rsidTr="00800A0A">
        <w:trPr>
          <w:trHeight w:val="567"/>
        </w:trPr>
        <w:tc>
          <w:tcPr>
            <w:tcW w:w="10207" w:type="dxa"/>
            <w:gridSpan w:val="10"/>
          </w:tcPr>
          <w:p w:rsidR="00C04FC3" w:rsidRPr="00AF60CA" w:rsidRDefault="00C04FC3" w:rsidP="00E6001B">
            <w:pPr>
              <w:spacing w:after="40"/>
              <w:jc w:val="center"/>
              <w:rPr>
                <w:b/>
                <w:bCs/>
                <w:sz w:val="20"/>
                <w:lang w:val="en-GB"/>
              </w:rPr>
            </w:pPr>
          </w:p>
        </w:tc>
      </w:tr>
      <w:tr w:rsidR="00C04FC3" w:rsidRPr="00AF60CA" w:rsidTr="00911986">
        <w:trPr>
          <w:trHeight w:val="567"/>
        </w:trPr>
        <w:tc>
          <w:tcPr>
            <w:tcW w:w="10207" w:type="dxa"/>
            <w:gridSpan w:val="10"/>
          </w:tcPr>
          <w:p w:rsidR="00C04FC3" w:rsidRPr="00AF60CA" w:rsidRDefault="00C04FC3" w:rsidP="00E6001B">
            <w:pPr>
              <w:spacing w:after="40"/>
              <w:jc w:val="center"/>
              <w:rPr>
                <w:b/>
                <w:bCs/>
                <w:sz w:val="20"/>
                <w:lang w:val="en-GB"/>
              </w:rPr>
            </w:pPr>
          </w:p>
        </w:tc>
      </w:tr>
    </w:tbl>
    <w:p w:rsidR="00564C22" w:rsidRDefault="00564C22" w:rsidP="00C04FC3">
      <w:pPr>
        <w:spacing w:before="0" w:after="40" w:line="240" w:lineRule="auto"/>
        <w:rPr>
          <w:lang w:val="en-GB"/>
        </w:rPr>
      </w:pPr>
    </w:p>
    <w:sectPr w:rsidR="00564C22" w:rsidSect="00397A44">
      <w:headerReference w:type="default" r:id="rId13"/>
      <w:footerReference w:type="default" r:id="rId14"/>
      <w:headerReference w:type="first" r:id="rId15"/>
      <w:footerReference w:type="first" r:id="rId16"/>
      <w:pgSz w:w="11906" w:h="16838"/>
      <w:pgMar w:top="1248" w:right="849" w:bottom="851" w:left="1134" w:header="567"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4E0" w:rsidRDefault="00AE04E0" w:rsidP="00157762">
      <w:pPr>
        <w:spacing w:before="0" w:after="0" w:line="240" w:lineRule="auto"/>
      </w:pPr>
      <w:r>
        <w:separator/>
      </w:r>
    </w:p>
  </w:endnote>
  <w:endnote w:type="continuationSeparator" w:id="0">
    <w:p w:rsidR="00AE04E0" w:rsidRDefault="00AE04E0" w:rsidP="00157762">
      <w:pPr>
        <w:spacing w:before="0" w:after="0" w:line="240" w:lineRule="auto"/>
      </w:pPr>
      <w:r>
        <w:continuationSeparator/>
      </w:r>
    </w:p>
  </w:endnote>
  <w:endnote w:id="1">
    <w:p w:rsidR="00063991" w:rsidRDefault="00063991" w:rsidP="00E6001B">
      <w:pPr>
        <w:pStyle w:val="EndnoteText"/>
      </w:pPr>
      <w:r>
        <w:rPr>
          <w:rStyle w:val="EndnoteReference"/>
        </w:rPr>
        <w:endnoteRef/>
      </w:r>
      <w:r>
        <w:t xml:space="preserve"> </w:t>
      </w:r>
      <w:r w:rsidRPr="00B7587B">
        <w:t xml:space="preserve">Numbers = CHS indicators, </w:t>
      </w:r>
    </w:p>
    <w:p w:rsidR="00063991" w:rsidRDefault="00063991" w:rsidP="00E6001B">
      <w:pPr>
        <w:pStyle w:val="EndnoteText"/>
      </w:pPr>
      <w:r w:rsidRPr="00B7587B">
        <w:t xml:space="preserve">GM = relevant for CARE Gender Marker ; </w:t>
      </w:r>
    </w:p>
    <w:p w:rsidR="00063991" w:rsidRDefault="00063991" w:rsidP="00E6001B">
      <w:pPr>
        <w:pStyle w:val="EndnoteText"/>
      </w:pPr>
      <w:r w:rsidRPr="00B7587B">
        <w:t xml:space="preserve">GD = relevant for CHS Gender &amp; Diversity marker; </w:t>
      </w:r>
    </w:p>
    <w:p w:rsidR="00063991" w:rsidRDefault="00063991" w:rsidP="00E6001B">
      <w:pPr>
        <w:pStyle w:val="EndnoteText"/>
      </w:pPr>
      <w:r w:rsidRPr="00B7587B">
        <w:t xml:space="preserve">SEA = relevant for CHS PSEA marker; </w:t>
      </w:r>
    </w:p>
    <w:p w:rsidR="00063991" w:rsidRPr="00B7587B" w:rsidRDefault="00063991" w:rsidP="00E6001B">
      <w:pPr>
        <w:pStyle w:val="EndnoteText"/>
        <w:rPr>
          <w:lang w:val="en-GB"/>
        </w:rPr>
      </w:pPr>
      <w:r w:rsidRPr="00B7587B">
        <w:t>loc = relevant for CHS localisation marker.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991" w:rsidRDefault="00063991">
    <w:pPr>
      <w:pStyle w:val="Footer"/>
      <w:rPr>
        <w:lang w:val="en-GB"/>
      </w:rPr>
    </w:pPr>
    <w:r>
      <w:rPr>
        <w:lang w:val="en-GB"/>
      </w:rPr>
      <w:t>CARE Rapid Accountability Review (RAR)</w:t>
    </w:r>
    <w:r>
      <w:rPr>
        <w:lang w:val="en-GB"/>
      </w:rPr>
      <w:ptab w:relativeTo="margin" w:alignment="center" w:leader="none"/>
    </w:r>
    <w:r>
      <w:rPr>
        <w:lang w:val="en-GB"/>
      </w:rPr>
      <w:t xml:space="preserve"> </w:t>
    </w:r>
    <w:r>
      <w:rPr>
        <w:lang w:val="en-GB"/>
      </w:rPr>
      <w:fldChar w:fldCharType="begin"/>
    </w:r>
    <w:r>
      <w:rPr>
        <w:lang w:val="en-GB"/>
      </w:rPr>
      <w:instrText xml:space="preserve"> PAGE   \* MERGEFORMAT </w:instrText>
    </w:r>
    <w:r>
      <w:rPr>
        <w:lang w:val="en-GB"/>
      </w:rPr>
      <w:fldChar w:fldCharType="separate"/>
    </w:r>
    <w:r w:rsidR="00E0641A">
      <w:rPr>
        <w:noProof/>
        <w:lang w:val="en-GB"/>
      </w:rPr>
      <w:t>5</w:t>
    </w:r>
    <w:r>
      <w:rPr>
        <w:lang w:val="en-GB"/>
      </w:rPr>
      <w:fldChar w:fldCharType="end"/>
    </w:r>
    <w:r>
      <w:rPr>
        <w:lang w:val="en-GB"/>
      </w:rPr>
      <w:ptab w:relativeTo="margin" w:alignment="right" w:leader="none"/>
    </w:r>
    <w:r>
      <w:rPr>
        <w:lang w:val="en-GB"/>
      </w:rPr>
      <w:t>Staff Engagement Guide</w:t>
    </w:r>
  </w:p>
  <w:p w:rsidR="00063991" w:rsidRDefault="00605A90" w:rsidP="006A0F92">
    <w:pPr>
      <w:pStyle w:val="Footer"/>
      <w:jc w:val="center"/>
    </w:pPr>
    <w:fldSimple w:instr=" FILENAME   \* MERGEFORMAT ">
      <w:r w:rsidR="00063991">
        <w:rPr>
          <w:noProof/>
        </w:rPr>
        <w:t>CARE_RAR_Staff_Questionnaire_Survey</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991" w:rsidRDefault="00063991">
    <w:pPr>
      <w:pStyle w:val="Footer"/>
    </w:pPr>
    <w:r>
      <w:rPr>
        <w:lang w:val="en-GB"/>
      </w:rPr>
      <w:t>Annex E</w:t>
    </w:r>
    <w:r>
      <w:rPr>
        <w:lang w:val="en-GB"/>
      </w:rPr>
      <w:ptab w:relativeTo="margin" w:alignment="center" w:leader="none"/>
    </w:r>
    <w:r>
      <w:rPr>
        <w:lang w:val="en-GB"/>
      </w:rPr>
      <w:t xml:space="preserve"> </w:t>
    </w:r>
    <w:r>
      <w:rPr>
        <w:lang w:val="en-GB"/>
      </w:rPr>
      <w:fldChar w:fldCharType="begin"/>
    </w:r>
    <w:r>
      <w:rPr>
        <w:lang w:val="en-GB"/>
      </w:rPr>
      <w:instrText xml:space="preserve"> PAGE   \* MERGEFORMAT </w:instrText>
    </w:r>
    <w:r>
      <w:rPr>
        <w:lang w:val="en-GB"/>
      </w:rPr>
      <w:fldChar w:fldCharType="separate"/>
    </w:r>
    <w:r>
      <w:rPr>
        <w:noProof/>
        <w:lang w:val="en-GB"/>
      </w:rPr>
      <w:t>1</w:t>
    </w:r>
    <w:r>
      <w:rPr>
        <w:lang w:val="en-GB"/>
      </w:rPr>
      <w:fldChar w:fldCharType="end"/>
    </w:r>
    <w:r>
      <w:rPr>
        <w:lang w:val="en-GB"/>
      </w:rPr>
      <w:ptab w:relativeTo="margin" w:alignment="right" w:leader="none"/>
    </w:r>
    <w:r>
      <w:rPr>
        <w:lang w:val="en-GB"/>
      </w:rPr>
      <w:t xml:space="preserve"> CHS self-assessment tool v1.3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4E0" w:rsidRDefault="00AE04E0" w:rsidP="00157762">
      <w:pPr>
        <w:spacing w:before="0" w:after="0" w:line="240" w:lineRule="auto"/>
      </w:pPr>
      <w:r>
        <w:separator/>
      </w:r>
    </w:p>
  </w:footnote>
  <w:footnote w:type="continuationSeparator" w:id="0">
    <w:p w:rsidR="00AE04E0" w:rsidRDefault="00AE04E0" w:rsidP="0015776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991" w:rsidRDefault="00063991" w:rsidP="00AE6017">
    <w:pPr>
      <w:pStyle w:val="Header"/>
    </w:pPr>
    <w:r>
      <w:rPr>
        <w:noProof/>
        <w:lang w:val="en-GB" w:eastAsia="en-GB"/>
      </w:rPr>
      <mc:AlternateContent>
        <mc:Choice Requires="wps">
          <w:drawing>
            <wp:anchor distT="0" distB="0" distL="114300" distR="114300" simplePos="0" relativeHeight="251665408" behindDoc="0" locked="0" layoutInCell="1" allowOverlap="1" wp14:anchorId="39E304BC" wp14:editId="5539744A">
              <wp:simplePos x="0" y="0"/>
              <wp:positionH relativeFrom="column">
                <wp:posOffset>-62864</wp:posOffset>
              </wp:positionH>
              <wp:positionV relativeFrom="paragraph">
                <wp:posOffset>-93345</wp:posOffset>
              </wp:positionV>
              <wp:extent cx="6400800" cy="4572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6400800" cy="457200"/>
                      </a:xfrm>
                      <a:prstGeom prst="rect">
                        <a:avLst/>
                      </a:prstGeom>
                      <a:solidFill>
                        <a:srgbClr val="F79646">
                          <a:lumMod val="75000"/>
                        </a:srgbClr>
                      </a:solidFill>
                      <a:ln w="25400" cap="flat" cmpd="sng" algn="ctr">
                        <a:solidFill>
                          <a:sysClr val="windowText" lastClr="000000">
                            <a:shade val="50000"/>
                          </a:sysClr>
                        </a:solidFill>
                        <a:prstDash val="solid"/>
                      </a:ln>
                      <a:effectLst/>
                    </wps:spPr>
                    <wps:txbx>
                      <w:txbxContent>
                        <w:p w:rsidR="00063991" w:rsidRPr="0018642B" w:rsidRDefault="00063991" w:rsidP="00A867DA">
                          <w:pPr>
                            <w:spacing w:before="0" w:after="0" w:line="240" w:lineRule="auto"/>
                            <w:rPr>
                              <w:b/>
                              <w:i/>
                              <w:color w:val="FFFFFF" w:themeColor="background1"/>
                              <w:sz w:val="44"/>
                              <w:szCs w:val="48"/>
                            </w:rPr>
                          </w:pPr>
                          <w:r w:rsidRPr="00FA5C9E">
                            <w:rPr>
                              <w:b/>
                              <w:i/>
                              <w:color w:val="FFFFFF" w:themeColor="background1"/>
                              <w:sz w:val="44"/>
                              <w:szCs w:val="48"/>
                              <w:lang w:val="en-GB"/>
                            </w:rPr>
                            <w:t>C</w:t>
                          </w:r>
                          <w:r>
                            <w:rPr>
                              <w:b/>
                              <w:i/>
                              <w:color w:val="FFFFFF" w:themeColor="background1"/>
                              <w:sz w:val="44"/>
                              <w:szCs w:val="48"/>
                              <w:lang w:val="en-GB"/>
                            </w:rPr>
                            <w:t>ARE RAR - Guide for Staff Engagement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39E304BC" id="Rectangle 21" o:spid="_x0000_s1026" style="position:absolute;margin-left:-4.95pt;margin-top:-7.35pt;width:7in;height:3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" fillcolor="#e46c0a" strokeweight="2pt">
              <v:textbox>
                <w:txbxContent>
                  <w:p w:rsidR="00063991" w:rsidRPr="0018642B" w:rsidRDefault="00063991" w:rsidP="00A867DA">
                    <w:pPr>
                      <w:spacing w:before="0" w:after="0" w:line="240" w:lineRule="auto"/>
                      <w:rPr>
                        <w:b/>
                        <w:i/>
                        <w:color w:val="FFFFFF" w:themeColor="background1"/>
                        <w:sz w:val="44"/>
                        <w:szCs w:val="48"/>
                      </w:rPr>
                    </w:pPr>
                    <w:r w:rsidRPr="00FA5C9E">
                      <w:rPr>
                        <w:b/>
                        <w:i/>
                        <w:color w:val="FFFFFF" w:themeColor="background1"/>
                        <w:sz w:val="44"/>
                        <w:szCs w:val="48"/>
                        <w:lang w:val="en-GB"/>
                      </w:rPr>
                      <w:t>C</w:t>
                    </w:r>
                    <w:r>
                      <w:rPr>
                        <w:b/>
                        <w:i/>
                        <w:color w:val="FFFFFF" w:themeColor="background1"/>
                        <w:sz w:val="44"/>
                        <w:szCs w:val="48"/>
                        <w:lang w:val="en-GB"/>
                      </w:rPr>
                      <w:t>ARE RAR - Guide for Staff Engagement</w:t>
                    </w:r>
                  </w:p>
                </w:txbxContent>
              </v:textbox>
            </v:rect>
          </w:pict>
        </mc:Fallback>
      </mc:AlternateContent>
    </w:r>
    <w:r>
      <w:rPr>
        <w:noProof/>
        <w:lang w:val="en-GB" w:eastAsia="en-GB"/>
      </w:rPr>
      <w:drawing>
        <wp:anchor distT="0" distB="0" distL="114300" distR="114300" simplePos="0" relativeHeight="251666432" behindDoc="0" locked="0" layoutInCell="1" allowOverlap="1" wp14:anchorId="182F2C7A" wp14:editId="64CA05E1">
          <wp:simplePos x="0" y="0"/>
          <wp:positionH relativeFrom="column">
            <wp:posOffset>4975860</wp:posOffset>
          </wp:positionH>
          <wp:positionV relativeFrom="paragraph">
            <wp:posOffset>-60184</wp:posOffset>
          </wp:positionV>
          <wp:extent cx="1295400" cy="393423"/>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358" cy="394321"/>
                  </a:xfrm>
                  <a:prstGeom prst="rect">
                    <a:avLst/>
                  </a:prstGeom>
                  <a:noFill/>
                </pic:spPr>
              </pic:pic>
            </a:graphicData>
          </a:graphic>
          <wp14:sizeRelH relativeFrom="page">
            <wp14:pctWidth>0</wp14:pctWidth>
          </wp14:sizeRelH>
          <wp14:sizeRelV relativeFrom="page">
            <wp14:pctHeight>0</wp14:pctHeight>
          </wp14:sizeRelV>
        </wp:anchor>
      </w:drawing>
    </w:r>
  </w:p>
  <w:p w:rsidR="00063991" w:rsidRDefault="000639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991" w:rsidRDefault="00063991" w:rsidP="00AE6017">
    <w:pPr>
      <w:pStyle w:val="Header"/>
    </w:pPr>
  </w:p>
  <w:p w:rsidR="00063991" w:rsidRDefault="00063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escription: L:\Self-assessment\Self-assessment tool\Self-assessment tool v1.2\Score 2.JPG" style="width:66pt;height:69.75pt;visibility:visible" o:bullet="t">
        <v:imagedata r:id="rId1" o:title="Score 2"/>
      </v:shape>
    </w:pict>
  </w:numPicBullet>
  <w:numPicBullet w:numPicBulletId="1">
    <w:pict>
      <v:shape id="_x0000_i1045" type="#_x0000_t75" alt="Description: L:\Self-assessment\Self-assessment tool\Self-assessment tool v1.2\Score 3.JPG" style="width:66pt;height:71.25pt;visibility:visible" o:bullet="t">
        <v:imagedata r:id="rId2" o:title="Score 3"/>
      </v:shape>
    </w:pict>
  </w:numPicBullet>
  <w:numPicBullet w:numPicBulletId="2">
    <w:pict>
      <v:shape id="_x0000_i1046" type="#_x0000_t75" alt="Description: L:\Self-assessment\Self-assessment tool\Self-assessment tool v1.2\Score 5.JPG" style="width:65.25pt;height:66pt;visibility:visible" o:bullet="t">
        <v:imagedata r:id="rId3" o:title="Score 5"/>
      </v:shape>
    </w:pict>
  </w:numPicBullet>
  <w:abstractNum w:abstractNumId="0" w15:restartNumberingAfterBreak="0">
    <w:nsid w:val="01E42F4E"/>
    <w:multiLevelType w:val="hybridMultilevel"/>
    <w:tmpl w:val="DDD8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7501D"/>
    <w:multiLevelType w:val="hybridMultilevel"/>
    <w:tmpl w:val="4DD08380"/>
    <w:lvl w:ilvl="0" w:tplc="B210A616">
      <w:start w:val="1"/>
      <w:numFmt w:val="decimal"/>
      <w:lvlText w:val="%1."/>
      <w:lvlJc w:val="left"/>
      <w:pPr>
        <w:ind w:left="1509" w:hanging="360"/>
      </w:pPr>
      <w:rPr>
        <w:rFonts w:hint="default"/>
      </w:rPr>
    </w:lvl>
    <w:lvl w:ilvl="1" w:tplc="08090019" w:tentative="1">
      <w:start w:val="1"/>
      <w:numFmt w:val="lowerLetter"/>
      <w:lvlText w:val="%2."/>
      <w:lvlJc w:val="left"/>
      <w:pPr>
        <w:ind w:left="2229" w:hanging="360"/>
      </w:pPr>
    </w:lvl>
    <w:lvl w:ilvl="2" w:tplc="0809001B" w:tentative="1">
      <w:start w:val="1"/>
      <w:numFmt w:val="lowerRoman"/>
      <w:lvlText w:val="%3."/>
      <w:lvlJc w:val="right"/>
      <w:pPr>
        <w:ind w:left="2949" w:hanging="180"/>
      </w:pPr>
    </w:lvl>
    <w:lvl w:ilvl="3" w:tplc="0809000F" w:tentative="1">
      <w:start w:val="1"/>
      <w:numFmt w:val="decimal"/>
      <w:lvlText w:val="%4."/>
      <w:lvlJc w:val="left"/>
      <w:pPr>
        <w:ind w:left="3669" w:hanging="360"/>
      </w:pPr>
    </w:lvl>
    <w:lvl w:ilvl="4" w:tplc="08090019" w:tentative="1">
      <w:start w:val="1"/>
      <w:numFmt w:val="lowerLetter"/>
      <w:lvlText w:val="%5."/>
      <w:lvlJc w:val="left"/>
      <w:pPr>
        <w:ind w:left="4389" w:hanging="360"/>
      </w:pPr>
    </w:lvl>
    <w:lvl w:ilvl="5" w:tplc="0809001B" w:tentative="1">
      <w:start w:val="1"/>
      <w:numFmt w:val="lowerRoman"/>
      <w:lvlText w:val="%6."/>
      <w:lvlJc w:val="right"/>
      <w:pPr>
        <w:ind w:left="5109" w:hanging="180"/>
      </w:pPr>
    </w:lvl>
    <w:lvl w:ilvl="6" w:tplc="0809000F" w:tentative="1">
      <w:start w:val="1"/>
      <w:numFmt w:val="decimal"/>
      <w:lvlText w:val="%7."/>
      <w:lvlJc w:val="left"/>
      <w:pPr>
        <w:ind w:left="5829" w:hanging="360"/>
      </w:pPr>
    </w:lvl>
    <w:lvl w:ilvl="7" w:tplc="08090019" w:tentative="1">
      <w:start w:val="1"/>
      <w:numFmt w:val="lowerLetter"/>
      <w:lvlText w:val="%8."/>
      <w:lvlJc w:val="left"/>
      <w:pPr>
        <w:ind w:left="6549" w:hanging="360"/>
      </w:pPr>
    </w:lvl>
    <w:lvl w:ilvl="8" w:tplc="0809001B" w:tentative="1">
      <w:start w:val="1"/>
      <w:numFmt w:val="lowerRoman"/>
      <w:lvlText w:val="%9."/>
      <w:lvlJc w:val="right"/>
      <w:pPr>
        <w:ind w:left="7269" w:hanging="180"/>
      </w:pPr>
    </w:lvl>
  </w:abstractNum>
  <w:abstractNum w:abstractNumId="2" w15:restartNumberingAfterBreak="0">
    <w:nsid w:val="05803609"/>
    <w:multiLevelType w:val="hybridMultilevel"/>
    <w:tmpl w:val="02B8B8D4"/>
    <w:lvl w:ilvl="0" w:tplc="9B9652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A4CDE"/>
    <w:multiLevelType w:val="hybridMultilevel"/>
    <w:tmpl w:val="F096686C"/>
    <w:lvl w:ilvl="0" w:tplc="100C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3B6708"/>
    <w:multiLevelType w:val="hybridMultilevel"/>
    <w:tmpl w:val="A8788F96"/>
    <w:lvl w:ilvl="0" w:tplc="100C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D74CDF"/>
    <w:multiLevelType w:val="hybridMultilevel"/>
    <w:tmpl w:val="97EA87AC"/>
    <w:lvl w:ilvl="0" w:tplc="6F241F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1B701E"/>
    <w:multiLevelType w:val="hybridMultilevel"/>
    <w:tmpl w:val="FC88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21F8C"/>
    <w:multiLevelType w:val="hybridMultilevel"/>
    <w:tmpl w:val="EFC2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B251B"/>
    <w:multiLevelType w:val="hybridMultilevel"/>
    <w:tmpl w:val="8A70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275BB"/>
    <w:multiLevelType w:val="hybridMultilevel"/>
    <w:tmpl w:val="A296F0F6"/>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1F4275"/>
    <w:multiLevelType w:val="hybridMultilevel"/>
    <w:tmpl w:val="6638DF3A"/>
    <w:lvl w:ilvl="0" w:tplc="6F241F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D34BDB"/>
    <w:multiLevelType w:val="hybridMultilevel"/>
    <w:tmpl w:val="08BA455A"/>
    <w:lvl w:ilvl="0" w:tplc="057EFC4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77590F"/>
    <w:multiLevelType w:val="hybridMultilevel"/>
    <w:tmpl w:val="BD04CB3C"/>
    <w:lvl w:ilvl="0" w:tplc="6F241F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1644A7"/>
    <w:multiLevelType w:val="hybridMultilevel"/>
    <w:tmpl w:val="DEA63AF2"/>
    <w:lvl w:ilvl="0" w:tplc="FAAE894C">
      <w:start w:val="1"/>
      <w:numFmt w:val="decimal"/>
      <w:lvlText w:val="6.%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882897"/>
    <w:multiLevelType w:val="hybridMultilevel"/>
    <w:tmpl w:val="B048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563CB3"/>
    <w:multiLevelType w:val="hybridMultilevel"/>
    <w:tmpl w:val="DDFA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A7F2B"/>
    <w:multiLevelType w:val="hybridMultilevel"/>
    <w:tmpl w:val="D61C818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997F01"/>
    <w:multiLevelType w:val="hybridMultilevel"/>
    <w:tmpl w:val="157C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5296D"/>
    <w:multiLevelType w:val="multilevel"/>
    <w:tmpl w:val="299A4A9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23F3E83"/>
    <w:multiLevelType w:val="hybridMultilevel"/>
    <w:tmpl w:val="97D673CA"/>
    <w:lvl w:ilvl="0" w:tplc="CB8A1B60">
      <w:start w:val="1"/>
      <w:numFmt w:val="decimal"/>
      <w:lvlText w:val="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8C2046"/>
    <w:multiLevelType w:val="hybridMultilevel"/>
    <w:tmpl w:val="B1AA4624"/>
    <w:lvl w:ilvl="0" w:tplc="6F241F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A91265"/>
    <w:multiLevelType w:val="hybridMultilevel"/>
    <w:tmpl w:val="9F1C742E"/>
    <w:lvl w:ilvl="0" w:tplc="10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1E0AD5"/>
    <w:multiLevelType w:val="hybridMultilevel"/>
    <w:tmpl w:val="7FBA7028"/>
    <w:lvl w:ilvl="0" w:tplc="97B8D1D6">
      <w:start w:val="1"/>
      <w:numFmt w:val="decimal"/>
      <w:lvlText w:val="6.%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222329"/>
    <w:multiLevelType w:val="hybridMultilevel"/>
    <w:tmpl w:val="36F01F60"/>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CD104F"/>
    <w:multiLevelType w:val="hybridMultilevel"/>
    <w:tmpl w:val="8FB225E6"/>
    <w:lvl w:ilvl="0" w:tplc="6F241F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E801CC"/>
    <w:multiLevelType w:val="hybridMultilevel"/>
    <w:tmpl w:val="1A128F72"/>
    <w:lvl w:ilvl="0" w:tplc="6F241F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3617F0"/>
    <w:multiLevelType w:val="hybridMultilevel"/>
    <w:tmpl w:val="0576BC48"/>
    <w:lvl w:ilvl="0" w:tplc="6F241F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1B1523"/>
    <w:multiLevelType w:val="hybridMultilevel"/>
    <w:tmpl w:val="1D9A05EC"/>
    <w:lvl w:ilvl="0" w:tplc="E166A8FE">
      <w:start w:val="1"/>
      <w:numFmt w:val="decimal"/>
      <w:lvlText w:val="8.%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685826"/>
    <w:multiLevelType w:val="hybridMultilevel"/>
    <w:tmpl w:val="D2D258D4"/>
    <w:lvl w:ilvl="0" w:tplc="AAC4AA82">
      <w:start w:val="1"/>
      <w:numFmt w:val="decimal"/>
      <w:lvlText w:val="9.%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BE113B"/>
    <w:multiLevelType w:val="hybridMultilevel"/>
    <w:tmpl w:val="75D6F268"/>
    <w:lvl w:ilvl="0" w:tplc="2168F118">
      <w:start w:val="1"/>
      <w:numFmt w:val="decimal"/>
      <w:lvlText w:val="5.%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453324"/>
    <w:multiLevelType w:val="hybridMultilevel"/>
    <w:tmpl w:val="73A4E776"/>
    <w:lvl w:ilvl="0" w:tplc="6F241F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CD5BEB"/>
    <w:multiLevelType w:val="hybridMultilevel"/>
    <w:tmpl w:val="3E3CF0BE"/>
    <w:lvl w:ilvl="0" w:tplc="99747988">
      <w:start w:val="1"/>
      <w:numFmt w:val="decimal"/>
      <w:lvlText w:val="4.%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096E84"/>
    <w:multiLevelType w:val="hybridMultilevel"/>
    <w:tmpl w:val="71AEC172"/>
    <w:lvl w:ilvl="0" w:tplc="70889A14">
      <w:start w:val="1"/>
      <w:numFmt w:val="decimal"/>
      <w:lvlText w:val="1.%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185E05"/>
    <w:multiLevelType w:val="hybridMultilevel"/>
    <w:tmpl w:val="46FE0BF8"/>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0E1CB4"/>
    <w:multiLevelType w:val="hybridMultilevel"/>
    <w:tmpl w:val="BFF4A11E"/>
    <w:lvl w:ilvl="0" w:tplc="CC264A0A">
      <w:start w:val="1"/>
      <w:numFmt w:val="decimal"/>
      <w:lvlText w:val="3.%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F351E8"/>
    <w:multiLevelType w:val="hybridMultilevel"/>
    <w:tmpl w:val="13864AE0"/>
    <w:lvl w:ilvl="0" w:tplc="6F241F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B2599F"/>
    <w:multiLevelType w:val="hybridMultilevel"/>
    <w:tmpl w:val="FBC8E174"/>
    <w:lvl w:ilvl="0" w:tplc="A8601506">
      <w:start w:val="1"/>
      <w:numFmt w:val="decimal"/>
      <w:lvlText w:val="7.%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CF7EAF"/>
    <w:multiLevelType w:val="hybridMultilevel"/>
    <w:tmpl w:val="99CCA73A"/>
    <w:lvl w:ilvl="0" w:tplc="6F241F6A">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17"/>
  </w:num>
  <w:num w:numId="4">
    <w:abstractNumId w:val="12"/>
  </w:num>
  <w:num w:numId="5">
    <w:abstractNumId w:val="20"/>
  </w:num>
  <w:num w:numId="6">
    <w:abstractNumId w:val="24"/>
  </w:num>
  <w:num w:numId="7">
    <w:abstractNumId w:val="30"/>
  </w:num>
  <w:num w:numId="8">
    <w:abstractNumId w:val="35"/>
  </w:num>
  <w:num w:numId="9">
    <w:abstractNumId w:val="10"/>
  </w:num>
  <w:num w:numId="10">
    <w:abstractNumId w:val="13"/>
  </w:num>
  <w:num w:numId="11">
    <w:abstractNumId w:val="26"/>
  </w:num>
  <w:num w:numId="12">
    <w:abstractNumId w:val="21"/>
  </w:num>
  <w:num w:numId="13">
    <w:abstractNumId w:val="5"/>
  </w:num>
  <w:num w:numId="14">
    <w:abstractNumId w:val="11"/>
  </w:num>
  <w:num w:numId="15">
    <w:abstractNumId w:val="18"/>
  </w:num>
  <w:num w:numId="16">
    <w:abstractNumId w:val="4"/>
  </w:num>
  <w:num w:numId="17">
    <w:abstractNumId w:val="9"/>
  </w:num>
  <w:num w:numId="18">
    <w:abstractNumId w:val="33"/>
  </w:num>
  <w:num w:numId="19">
    <w:abstractNumId w:val="3"/>
  </w:num>
  <w:num w:numId="20">
    <w:abstractNumId w:val="32"/>
  </w:num>
  <w:num w:numId="21">
    <w:abstractNumId w:val="19"/>
  </w:num>
  <w:num w:numId="22">
    <w:abstractNumId w:val="34"/>
  </w:num>
  <w:num w:numId="23">
    <w:abstractNumId w:val="31"/>
  </w:num>
  <w:num w:numId="24">
    <w:abstractNumId w:val="29"/>
  </w:num>
  <w:num w:numId="25">
    <w:abstractNumId w:val="22"/>
  </w:num>
  <w:num w:numId="26">
    <w:abstractNumId w:val="36"/>
  </w:num>
  <w:num w:numId="27">
    <w:abstractNumId w:val="27"/>
  </w:num>
  <w:num w:numId="28">
    <w:abstractNumId w:val="28"/>
  </w:num>
  <w:num w:numId="29">
    <w:abstractNumId w:val="37"/>
  </w:num>
  <w:num w:numId="30">
    <w:abstractNumId w:val="23"/>
  </w:num>
  <w:num w:numId="31">
    <w:abstractNumId w:val="0"/>
  </w:num>
  <w:num w:numId="32">
    <w:abstractNumId w:val="7"/>
  </w:num>
  <w:num w:numId="33">
    <w:abstractNumId w:val="14"/>
  </w:num>
  <w:num w:numId="34">
    <w:abstractNumId w:val="8"/>
  </w:num>
  <w:num w:numId="35">
    <w:abstractNumId w:val="2"/>
  </w:num>
  <w:num w:numId="36">
    <w:abstractNumId w:val="15"/>
  </w:num>
  <w:num w:numId="37">
    <w:abstractNumId w:val="6"/>
  </w:num>
  <w:num w:numId="38">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762"/>
    <w:rsid w:val="000005B6"/>
    <w:rsid w:val="000011DF"/>
    <w:rsid w:val="00001AB8"/>
    <w:rsid w:val="0000465C"/>
    <w:rsid w:val="0000547D"/>
    <w:rsid w:val="00006859"/>
    <w:rsid w:val="0000769F"/>
    <w:rsid w:val="000110B4"/>
    <w:rsid w:val="00011F80"/>
    <w:rsid w:val="000126E3"/>
    <w:rsid w:val="0001296A"/>
    <w:rsid w:val="00014243"/>
    <w:rsid w:val="000170F2"/>
    <w:rsid w:val="0001762D"/>
    <w:rsid w:val="00022ABC"/>
    <w:rsid w:val="00033240"/>
    <w:rsid w:val="000359CD"/>
    <w:rsid w:val="00036983"/>
    <w:rsid w:val="00042782"/>
    <w:rsid w:val="0005038F"/>
    <w:rsid w:val="00052AEE"/>
    <w:rsid w:val="00055D58"/>
    <w:rsid w:val="000633F8"/>
    <w:rsid w:val="00063991"/>
    <w:rsid w:val="00065654"/>
    <w:rsid w:val="0007466A"/>
    <w:rsid w:val="00076F91"/>
    <w:rsid w:val="00077CEB"/>
    <w:rsid w:val="00077D89"/>
    <w:rsid w:val="00081D10"/>
    <w:rsid w:val="000832F7"/>
    <w:rsid w:val="0008557E"/>
    <w:rsid w:val="00086074"/>
    <w:rsid w:val="00087947"/>
    <w:rsid w:val="00092294"/>
    <w:rsid w:val="00093066"/>
    <w:rsid w:val="00095024"/>
    <w:rsid w:val="000B368C"/>
    <w:rsid w:val="000B40B2"/>
    <w:rsid w:val="000B7DC0"/>
    <w:rsid w:val="000C0F5B"/>
    <w:rsid w:val="000C1612"/>
    <w:rsid w:val="000C2C88"/>
    <w:rsid w:val="000C2FCD"/>
    <w:rsid w:val="000C348B"/>
    <w:rsid w:val="000D0BFC"/>
    <w:rsid w:val="000D19CE"/>
    <w:rsid w:val="000D5789"/>
    <w:rsid w:val="000D7791"/>
    <w:rsid w:val="000E0D87"/>
    <w:rsid w:val="000E397F"/>
    <w:rsid w:val="000E704C"/>
    <w:rsid w:val="000F239F"/>
    <w:rsid w:val="0010085A"/>
    <w:rsid w:val="00100B3E"/>
    <w:rsid w:val="00101213"/>
    <w:rsid w:val="00102554"/>
    <w:rsid w:val="00107675"/>
    <w:rsid w:val="00114EDB"/>
    <w:rsid w:val="0012019A"/>
    <w:rsid w:val="0012561F"/>
    <w:rsid w:val="001262A6"/>
    <w:rsid w:val="001306EC"/>
    <w:rsid w:val="001319A8"/>
    <w:rsid w:val="00134E3B"/>
    <w:rsid w:val="001368E9"/>
    <w:rsid w:val="00136C39"/>
    <w:rsid w:val="00137DD4"/>
    <w:rsid w:val="00137F33"/>
    <w:rsid w:val="00140C87"/>
    <w:rsid w:val="00143224"/>
    <w:rsid w:val="001500A2"/>
    <w:rsid w:val="001531DC"/>
    <w:rsid w:val="00157762"/>
    <w:rsid w:val="00160711"/>
    <w:rsid w:val="00160DE0"/>
    <w:rsid w:val="00161312"/>
    <w:rsid w:val="001614AA"/>
    <w:rsid w:val="001647B3"/>
    <w:rsid w:val="001678B1"/>
    <w:rsid w:val="00176474"/>
    <w:rsid w:val="00176C5B"/>
    <w:rsid w:val="00177E2A"/>
    <w:rsid w:val="00180354"/>
    <w:rsid w:val="00180368"/>
    <w:rsid w:val="001823A8"/>
    <w:rsid w:val="001826BC"/>
    <w:rsid w:val="00182970"/>
    <w:rsid w:val="001849A1"/>
    <w:rsid w:val="00185090"/>
    <w:rsid w:val="0018642B"/>
    <w:rsid w:val="00190C37"/>
    <w:rsid w:val="00191DD9"/>
    <w:rsid w:val="0019500D"/>
    <w:rsid w:val="001A1972"/>
    <w:rsid w:val="001A2550"/>
    <w:rsid w:val="001A28BF"/>
    <w:rsid w:val="001A2CAF"/>
    <w:rsid w:val="001A7202"/>
    <w:rsid w:val="001A7F0A"/>
    <w:rsid w:val="001B126E"/>
    <w:rsid w:val="001B5C3E"/>
    <w:rsid w:val="001B73F6"/>
    <w:rsid w:val="001C1EF0"/>
    <w:rsid w:val="001D7702"/>
    <w:rsid w:val="001D7E55"/>
    <w:rsid w:val="001E4920"/>
    <w:rsid w:val="001E5653"/>
    <w:rsid w:val="001F74FD"/>
    <w:rsid w:val="001F7706"/>
    <w:rsid w:val="00201AD2"/>
    <w:rsid w:val="00201B2C"/>
    <w:rsid w:val="00204637"/>
    <w:rsid w:val="00210DA4"/>
    <w:rsid w:val="002111AE"/>
    <w:rsid w:val="00211713"/>
    <w:rsid w:val="00215340"/>
    <w:rsid w:val="00217805"/>
    <w:rsid w:val="00217C21"/>
    <w:rsid w:val="00222995"/>
    <w:rsid w:val="00223060"/>
    <w:rsid w:val="002308C4"/>
    <w:rsid w:val="00234008"/>
    <w:rsid w:val="00234FB6"/>
    <w:rsid w:val="00236572"/>
    <w:rsid w:val="0024049F"/>
    <w:rsid w:val="0024065D"/>
    <w:rsid w:val="002433BE"/>
    <w:rsid w:val="00244569"/>
    <w:rsid w:val="00247321"/>
    <w:rsid w:val="00251ED9"/>
    <w:rsid w:val="00252127"/>
    <w:rsid w:val="00254DB2"/>
    <w:rsid w:val="002711F3"/>
    <w:rsid w:val="002732BD"/>
    <w:rsid w:val="002762F6"/>
    <w:rsid w:val="002774CD"/>
    <w:rsid w:val="00277666"/>
    <w:rsid w:val="00277E3A"/>
    <w:rsid w:val="00282A3B"/>
    <w:rsid w:val="00283062"/>
    <w:rsid w:val="0028604E"/>
    <w:rsid w:val="00287684"/>
    <w:rsid w:val="002911BB"/>
    <w:rsid w:val="002925AC"/>
    <w:rsid w:val="00292686"/>
    <w:rsid w:val="002926F5"/>
    <w:rsid w:val="0029365F"/>
    <w:rsid w:val="00293CE7"/>
    <w:rsid w:val="00296F43"/>
    <w:rsid w:val="002A0C35"/>
    <w:rsid w:val="002A0F93"/>
    <w:rsid w:val="002A30C8"/>
    <w:rsid w:val="002A3EB5"/>
    <w:rsid w:val="002A7582"/>
    <w:rsid w:val="002B1AF4"/>
    <w:rsid w:val="002B31D0"/>
    <w:rsid w:val="002B3CA9"/>
    <w:rsid w:val="002B48AE"/>
    <w:rsid w:val="002C1CD1"/>
    <w:rsid w:val="002C3F31"/>
    <w:rsid w:val="002D1E3C"/>
    <w:rsid w:val="002D320E"/>
    <w:rsid w:val="002D7A6A"/>
    <w:rsid w:val="002E67F9"/>
    <w:rsid w:val="002E71E9"/>
    <w:rsid w:val="002F385F"/>
    <w:rsid w:val="002F59CE"/>
    <w:rsid w:val="00301497"/>
    <w:rsid w:val="00301FF7"/>
    <w:rsid w:val="00303581"/>
    <w:rsid w:val="00303D82"/>
    <w:rsid w:val="003106BA"/>
    <w:rsid w:val="00311044"/>
    <w:rsid w:val="00315D6F"/>
    <w:rsid w:val="00316371"/>
    <w:rsid w:val="00317B85"/>
    <w:rsid w:val="003201FD"/>
    <w:rsid w:val="00320809"/>
    <w:rsid w:val="00321790"/>
    <w:rsid w:val="00321A5F"/>
    <w:rsid w:val="003257B4"/>
    <w:rsid w:val="00331944"/>
    <w:rsid w:val="003350BB"/>
    <w:rsid w:val="00336779"/>
    <w:rsid w:val="00336AB1"/>
    <w:rsid w:val="003415C4"/>
    <w:rsid w:val="00341751"/>
    <w:rsid w:val="00342694"/>
    <w:rsid w:val="00345585"/>
    <w:rsid w:val="003521A3"/>
    <w:rsid w:val="00353A84"/>
    <w:rsid w:val="00355C83"/>
    <w:rsid w:val="00355F3C"/>
    <w:rsid w:val="00356579"/>
    <w:rsid w:val="0037503B"/>
    <w:rsid w:val="003826DF"/>
    <w:rsid w:val="003852E0"/>
    <w:rsid w:val="00387CF2"/>
    <w:rsid w:val="00397241"/>
    <w:rsid w:val="00397A44"/>
    <w:rsid w:val="00397FAB"/>
    <w:rsid w:val="003B2089"/>
    <w:rsid w:val="003B2A8D"/>
    <w:rsid w:val="003B5FDA"/>
    <w:rsid w:val="003C468B"/>
    <w:rsid w:val="003D042B"/>
    <w:rsid w:val="003D0BD3"/>
    <w:rsid w:val="003D183E"/>
    <w:rsid w:val="003D41DD"/>
    <w:rsid w:val="003D4ADA"/>
    <w:rsid w:val="003D74B1"/>
    <w:rsid w:val="003E100B"/>
    <w:rsid w:val="003E362B"/>
    <w:rsid w:val="003E4573"/>
    <w:rsid w:val="003E6D0E"/>
    <w:rsid w:val="003F0B43"/>
    <w:rsid w:val="003F2696"/>
    <w:rsid w:val="003F3377"/>
    <w:rsid w:val="003F4FA5"/>
    <w:rsid w:val="003F7159"/>
    <w:rsid w:val="00406F23"/>
    <w:rsid w:val="004106C6"/>
    <w:rsid w:val="00410928"/>
    <w:rsid w:val="00412C72"/>
    <w:rsid w:val="00414E11"/>
    <w:rsid w:val="0041599E"/>
    <w:rsid w:val="00416616"/>
    <w:rsid w:val="0041787E"/>
    <w:rsid w:val="004210D6"/>
    <w:rsid w:val="00421E6D"/>
    <w:rsid w:val="00422E7D"/>
    <w:rsid w:val="004261AC"/>
    <w:rsid w:val="00427229"/>
    <w:rsid w:val="00432E65"/>
    <w:rsid w:val="004345DD"/>
    <w:rsid w:val="00441D0F"/>
    <w:rsid w:val="00441F71"/>
    <w:rsid w:val="0044667B"/>
    <w:rsid w:val="0045515F"/>
    <w:rsid w:val="00456DE4"/>
    <w:rsid w:val="004622E1"/>
    <w:rsid w:val="00463209"/>
    <w:rsid w:val="004653AF"/>
    <w:rsid w:val="00465E5A"/>
    <w:rsid w:val="004660E2"/>
    <w:rsid w:val="00467EE4"/>
    <w:rsid w:val="00477AB4"/>
    <w:rsid w:val="00477DBE"/>
    <w:rsid w:val="004819DC"/>
    <w:rsid w:val="0048346A"/>
    <w:rsid w:val="0048566B"/>
    <w:rsid w:val="00491B60"/>
    <w:rsid w:val="00493215"/>
    <w:rsid w:val="004946CA"/>
    <w:rsid w:val="00495A29"/>
    <w:rsid w:val="0049671A"/>
    <w:rsid w:val="004A2FB2"/>
    <w:rsid w:val="004B207D"/>
    <w:rsid w:val="004B3608"/>
    <w:rsid w:val="004B47BB"/>
    <w:rsid w:val="004B6E6D"/>
    <w:rsid w:val="004C08E3"/>
    <w:rsid w:val="004C3B4C"/>
    <w:rsid w:val="004C5C9F"/>
    <w:rsid w:val="004C7CDF"/>
    <w:rsid w:val="004D20C7"/>
    <w:rsid w:val="004D37E8"/>
    <w:rsid w:val="004D469D"/>
    <w:rsid w:val="004D54EC"/>
    <w:rsid w:val="004E4866"/>
    <w:rsid w:val="004E6A65"/>
    <w:rsid w:val="004E6E31"/>
    <w:rsid w:val="004E7E6B"/>
    <w:rsid w:val="004F071C"/>
    <w:rsid w:val="004F40D8"/>
    <w:rsid w:val="004F778A"/>
    <w:rsid w:val="0050142F"/>
    <w:rsid w:val="00502096"/>
    <w:rsid w:val="00502637"/>
    <w:rsid w:val="0050537D"/>
    <w:rsid w:val="005133E8"/>
    <w:rsid w:val="00516242"/>
    <w:rsid w:val="00517575"/>
    <w:rsid w:val="0052681C"/>
    <w:rsid w:val="00526D36"/>
    <w:rsid w:val="00530878"/>
    <w:rsid w:val="00531E17"/>
    <w:rsid w:val="005403A7"/>
    <w:rsid w:val="00542A1C"/>
    <w:rsid w:val="0054405A"/>
    <w:rsid w:val="00546B36"/>
    <w:rsid w:val="00551E17"/>
    <w:rsid w:val="005526A3"/>
    <w:rsid w:val="00553B10"/>
    <w:rsid w:val="00557D45"/>
    <w:rsid w:val="00560C40"/>
    <w:rsid w:val="00564C22"/>
    <w:rsid w:val="005705F7"/>
    <w:rsid w:val="0057089C"/>
    <w:rsid w:val="00570E2A"/>
    <w:rsid w:val="005732FA"/>
    <w:rsid w:val="0058105F"/>
    <w:rsid w:val="00593922"/>
    <w:rsid w:val="00593C32"/>
    <w:rsid w:val="005A091F"/>
    <w:rsid w:val="005A335F"/>
    <w:rsid w:val="005B1216"/>
    <w:rsid w:val="005B16EF"/>
    <w:rsid w:val="005B3E23"/>
    <w:rsid w:val="005B6989"/>
    <w:rsid w:val="005C164C"/>
    <w:rsid w:val="005C1727"/>
    <w:rsid w:val="005C341C"/>
    <w:rsid w:val="005C44D3"/>
    <w:rsid w:val="005C4992"/>
    <w:rsid w:val="005C5DAF"/>
    <w:rsid w:val="005D1987"/>
    <w:rsid w:val="005D60BF"/>
    <w:rsid w:val="005D714D"/>
    <w:rsid w:val="005D73DC"/>
    <w:rsid w:val="005D7785"/>
    <w:rsid w:val="005D79D0"/>
    <w:rsid w:val="005E16EF"/>
    <w:rsid w:val="005E2BDA"/>
    <w:rsid w:val="005E2E48"/>
    <w:rsid w:val="005E6A25"/>
    <w:rsid w:val="005F4B08"/>
    <w:rsid w:val="005F4FA8"/>
    <w:rsid w:val="005F66B0"/>
    <w:rsid w:val="005F6B01"/>
    <w:rsid w:val="005F6F2A"/>
    <w:rsid w:val="005F7F2B"/>
    <w:rsid w:val="00605A90"/>
    <w:rsid w:val="006104AB"/>
    <w:rsid w:val="0062168E"/>
    <w:rsid w:val="006240F3"/>
    <w:rsid w:val="00631478"/>
    <w:rsid w:val="00641D4B"/>
    <w:rsid w:val="006421ED"/>
    <w:rsid w:val="006514D1"/>
    <w:rsid w:val="00654990"/>
    <w:rsid w:val="006701B3"/>
    <w:rsid w:val="00670AE2"/>
    <w:rsid w:val="0067112F"/>
    <w:rsid w:val="00672D8C"/>
    <w:rsid w:val="00673237"/>
    <w:rsid w:val="00675090"/>
    <w:rsid w:val="00675D0A"/>
    <w:rsid w:val="0068011B"/>
    <w:rsid w:val="00685ED7"/>
    <w:rsid w:val="00690C98"/>
    <w:rsid w:val="00691D04"/>
    <w:rsid w:val="006973FB"/>
    <w:rsid w:val="006A0F92"/>
    <w:rsid w:val="006B3647"/>
    <w:rsid w:val="006B4932"/>
    <w:rsid w:val="006B689F"/>
    <w:rsid w:val="006C1960"/>
    <w:rsid w:val="006C75F4"/>
    <w:rsid w:val="006D35FB"/>
    <w:rsid w:val="006D5F10"/>
    <w:rsid w:val="006D6881"/>
    <w:rsid w:val="006E5301"/>
    <w:rsid w:val="006E7637"/>
    <w:rsid w:val="006F2540"/>
    <w:rsid w:val="007051F1"/>
    <w:rsid w:val="00710C39"/>
    <w:rsid w:val="00710F15"/>
    <w:rsid w:val="00712835"/>
    <w:rsid w:val="007200AB"/>
    <w:rsid w:val="0072408E"/>
    <w:rsid w:val="00734A5F"/>
    <w:rsid w:val="0073558E"/>
    <w:rsid w:val="00737D8A"/>
    <w:rsid w:val="00740A8F"/>
    <w:rsid w:val="00740D21"/>
    <w:rsid w:val="00742F3F"/>
    <w:rsid w:val="00743597"/>
    <w:rsid w:val="007442DD"/>
    <w:rsid w:val="00746C81"/>
    <w:rsid w:val="00764C26"/>
    <w:rsid w:val="007708C0"/>
    <w:rsid w:val="00773CF1"/>
    <w:rsid w:val="00773CFF"/>
    <w:rsid w:val="00775F6B"/>
    <w:rsid w:val="007802C8"/>
    <w:rsid w:val="00781AB0"/>
    <w:rsid w:val="00785D45"/>
    <w:rsid w:val="0078703A"/>
    <w:rsid w:val="00790089"/>
    <w:rsid w:val="00792221"/>
    <w:rsid w:val="007927CC"/>
    <w:rsid w:val="00793336"/>
    <w:rsid w:val="007949B1"/>
    <w:rsid w:val="0079577B"/>
    <w:rsid w:val="007A0970"/>
    <w:rsid w:val="007A42FE"/>
    <w:rsid w:val="007A5D7B"/>
    <w:rsid w:val="007B06F2"/>
    <w:rsid w:val="007B21F7"/>
    <w:rsid w:val="007B3174"/>
    <w:rsid w:val="007B4124"/>
    <w:rsid w:val="007C0D4A"/>
    <w:rsid w:val="007C1BE7"/>
    <w:rsid w:val="007C25ED"/>
    <w:rsid w:val="007C2807"/>
    <w:rsid w:val="007C3DDE"/>
    <w:rsid w:val="007C4CC0"/>
    <w:rsid w:val="007C5333"/>
    <w:rsid w:val="007D208A"/>
    <w:rsid w:val="007D3A6B"/>
    <w:rsid w:val="007D4FE7"/>
    <w:rsid w:val="007E1BC8"/>
    <w:rsid w:val="007E2463"/>
    <w:rsid w:val="007F25FA"/>
    <w:rsid w:val="007F3CA4"/>
    <w:rsid w:val="007F3ECB"/>
    <w:rsid w:val="007F7F94"/>
    <w:rsid w:val="00806CA5"/>
    <w:rsid w:val="008157B0"/>
    <w:rsid w:val="00815A2B"/>
    <w:rsid w:val="0082120A"/>
    <w:rsid w:val="008220ED"/>
    <w:rsid w:val="00824335"/>
    <w:rsid w:val="008263D5"/>
    <w:rsid w:val="0082791F"/>
    <w:rsid w:val="008345BB"/>
    <w:rsid w:val="008347CB"/>
    <w:rsid w:val="00837640"/>
    <w:rsid w:val="0084218B"/>
    <w:rsid w:val="008441AC"/>
    <w:rsid w:val="00845EEF"/>
    <w:rsid w:val="00846FC0"/>
    <w:rsid w:val="00850F91"/>
    <w:rsid w:val="00851408"/>
    <w:rsid w:val="008529B6"/>
    <w:rsid w:val="00853E7A"/>
    <w:rsid w:val="00855144"/>
    <w:rsid w:val="00855A46"/>
    <w:rsid w:val="00860047"/>
    <w:rsid w:val="00862744"/>
    <w:rsid w:val="00863005"/>
    <w:rsid w:val="00864D1A"/>
    <w:rsid w:val="00867B1D"/>
    <w:rsid w:val="00872140"/>
    <w:rsid w:val="00872796"/>
    <w:rsid w:val="00873529"/>
    <w:rsid w:val="008746C7"/>
    <w:rsid w:val="00880F88"/>
    <w:rsid w:val="00882B94"/>
    <w:rsid w:val="008835A6"/>
    <w:rsid w:val="00892288"/>
    <w:rsid w:val="00895F56"/>
    <w:rsid w:val="008A0363"/>
    <w:rsid w:val="008A386F"/>
    <w:rsid w:val="008A3AC3"/>
    <w:rsid w:val="008A4B0C"/>
    <w:rsid w:val="008A6DEA"/>
    <w:rsid w:val="008A79E6"/>
    <w:rsid w:val="008B151A"/>
    <w:rsid w:val="008B4A7C"/>
    <w:rsid w:val="008C09DA"/>
    <w:rsid w:val="008C113C"/>
    <w:rsid w:val="008C1CCC"/>
    <w:rsid w:val="008C2727"/>
    <w:rsid w:val="008C3FFB"/>
    <w:rsid w:val="008C6F16"/>
    <w:rsid w:val="008D1F08"/>
    <w:rsid w:val="008D23D9"/>
    <w:rsid w:val="008D390C"/>
    <w:rsid w:val="008D55AF"/>
    <w:rsid w:val="008D7206"/>
    <w:rsid w:val="008D76DC"/>
    <w:rsid w:val="008E08AC"/>
    <w:rsid w:val="008F4A63"/>
    <w:rsid w:val="008F56AC"/>
    <w:rsid w:val="008F5B62"/>
    <w:rsid w:val="008F5E27"/>
    <w:rsid w:val="008F7788"/>
    <w:rsid w:val="009014E4"/>
    <w:rsid w:val="00907559"/>
    <w:rsid w:val="00907C8B"/>
    <w:rsid w:val="00911055"/>
    <w:rsid w:val="0091107E"/>
    <w:rsid w:val="00916C2E"/>
    <w:rsid w:val="0092062D"/>
    <w:rsid w:val="00921AA6"/>
    <w:rsid w:val="0092315F"/>
    <w:rsid w:val="009241B2"/>
    <w:rsid w:val="00925BDE"/>
    <w:rsid w:val="0092647B"/>
    <w:rsid w:val="00927884"/>
    <w:rsid w:val="00930B8D"/>
    <w:rsid w:val="00931174"/>
    <w:rsid w:val="00937A05"/>
    <w:rsid w:val="009417D3"/>
    <w:rsid w:val="00942130"/>
    <w:rsid w:val="00942E98"/>
    <w:rsid w:val="009432BE"/>
    <w:rsid w:val="009440F8"/>
    <w:rsid w:val="0094468A"/>
    <w:rsid w:val="00945801"/>
    <w:rsid w:val="00946856"/>
    <w:rsid w:val="00951E43"/>
    <w:rsid w:val="00955202"/>
    <w:rsid w:val="0095522C"/>
    <w:rsid w:val="0095583C"/>
    <w:rsid w:val="00962173"/>
    <w:rsid w:val="009646A4"/>
    <w:rsid w:val="00971184"/>
    <w:rsid w:val="00972190"/>
    <w:rsid w:val="009778AB"/>
    <w:rsid w:val="00981D46"/>
    <w:rsid w:val="00983AAB"/>
    <w:rsid w:val="00983FC1"/>
    <w:rsid w:val="00985E76"/>
    <w:rsid w:val="00987D2F"/>
    <w:rsid w:val="0099211A"/>
    <w:rsid w:val="0099435B"/>
    <w:rsid w:val="00996BDD"/>
    <w:rsid w:val="009A00C7"/>
    <w:rsid w:val="009A219C"/>
    <w:rsid w:val="009A2682"/>
    <w:rsid w:val="009A3FB7"/>
    <w:rsid w:val="009A4E88"/>
    <w:rsid w:val="009A4EDB"/>
    <w:rsid w:val="009B50AC"/>
    <w:rsid w:val="009B5D61"/>
    <w:rsid w:val="009B5FEC"/>
    <w:rsid w:val="009B6357"/>
    <w:rsid w:val="009C25AC"/>
    <w:rsid w:val="009C2682"/>
    <w:rsid w:val="009C2F3A"/>
    <w:rsid w:val="009C5B78"/>
    <w:rsid w:val="009C79FC"/>
    <w:rsid w:val="009D36CE"/>
    <w:rsid w:val="009D570D"/>
    <w:rsid w:val="009D6305"/>
    <w:rsid w:val="009D6513"/>
    <w:rsid w:val="009E0D10"/>
    <w:rsid w:val="009E0E65"/>
    <w:rsid w:val="009E27E3"/>
    <w:rsid w:val="009E2D13"/>
    <w:rsid w:val="009E792A"/>
    <w:rsid w:val="009E795E"/>
    <w:rsid w:val="009E7E83"/>
    <w:rsid w:val="00A0267B"/>
    <w:rsid w:val="00A039DD"/>
    <w:rsid w:val="00A0676D"/>
    <w:rsid w:val="00A13EEF"/>
    <w:rsid w:val="00A15E43"/>
    <w:rsid w:val="00A203B2"/>
    <w:rsid w:val="00A22484"/>
    <w:rsid w:val="00A2378E"/>
    <w:rsid w:val="00A23BC2"/>
    <w:rsid w:val="00A26D3C"/>
    <w:rsid w:val="00A30646"/>
    <w:rsid w:val="00A3317E"/>
    <w:rsid w:val="00A35045"/>
    <w:rsid w:val="00A356DE"/>
    <w:rsid w:val="00A37F49"/>
    <w:rsid w:val="00A40B7E"/>
    <w:rsid w:val="00A433BB"/>
    <w:rsid w:val="00A43873"/>
    <w:rsid w:val="00A454CB"/>
    <w:rsid w:val="00A460E1"/>
    <w:rsid w:val="00A46912"/>
    <w:rsid w:val="00A50C9A"/>
    <w:rsid w:val="00A510B5"/>
    <w:rsid w:val="00A54EDF"/>
    <w:rsid w:val="00A57619"/>
    <w:rsid w:val="00A62D31"/>
    <w:rsid w:val="00A637D6"/>
    <w:rsid w:val="00A64A8F"/>
    <w:rsid w:val="00A705D0"/>
    <w:rsid w:val="00A73E81"/>
    <w:rsid w:val="00A75608"/>
    <w:rsid w:val="00A75E52"/>
    <w:rsid w:val="00A75FB7"/>
    <w:rsid w:val="00A767A8"/>
    <w:rsid w:val="00A8362A"/>
    <w:rsid w:val="00A85327"/>
    <w:rsid w:val="00A85614"/>
    <w:rsid w:val="00A867DA"/>
    <w:rsid w:val="00A93521"/>
    <w:rsid w:val="00AA2B32"/>
    <w:rsid w:val="00AA7950"/>
    <w:rsid w:val="00AB0449"/>
    <w:rsid w:val="00AB2555"/>
    <w:rsid w:val="00AB57F0"/>
    <w:rsid w:val="00AC5E49"/>
    <w:rsid w:val="00AC721D"/>
    <w:rsid w:val="00AD315C"/>
    <w:rsid w:val="00AD54D9"/>
    <w:rsid w:val="00AD56D9"/>
    <w:rsid w:val="00AE04E0"/>
    <w:rsid w:val="00AE4529"/>
    <w:rsid w:val="00AE6017"/>
    <w:rsid w:val="00AE665F"/>
    <w:rsid w:val="00AE7152"/>
    <w:rsid w:val="00AF5881"/>
    <w:rsid w:val="00AF5AA6"/>
    <w:rsid w:val="00AF60CA"/>
    <w:rsid w:val="00AF63EC"/>
    <w:rsid w:val="00AF7214"/>
    <w:rsid w:val="00B044EC"/>
    <w:rsid w:val="00B049C3"/>
    <w:rsid w:val="00B121A7"/>
    <w:rsid w:val="00B13112"/>
    <w:rsid w:val="00B15A06"/>
    <w:rsid w:val="00B15DFB"/>
    <w:rsid w:val="00B17A2F"/>
    <w:rsid w:val="00B20B44"/>
    <w:rsid w:val="00B2193B"/>
    <w:rsid w:val="00B22773"/>
    <w:rsid w:val="00B22CCD"/>
    <w:rsid w:val="00B2474B"/>
    <w:rsid w:val="00B313A5"/>
    <w:rsid w:val="00B31D4E"/>
    <w:rsid w:val="00B32447"/>
    <w:rsid w:val="00B3308E"/>
    <w:rsid w:val="00B41771"/>
    <w:rsid w:val="00B42550"/>
    <w:rsid w:val="00B4262F"/>
    <w:rsid w:val="00B433D4"/>
    <w:rsid w:val="00B44528"/>
    <w:rsid w:val="00B53140"/>
    <w:rsid w:val="00B545B9"/>
    <w:rsid w:val="00B601FC"/>
    <w:rsid w:val="00B66194"/>
    <w:rsid w:val="00B674CA"/>
    <w:rsid w:val="00B67AAE"/>
    <w:rsid w:val="00B709DA"/>
    <w:rsid w:val="00B75DFF"/>
    <w:rsid w:val="00B80E27"/>
    <w:rsid w:val="00B81666"/>
    <w:rsid w:val="00B82280"/>
    <w:rsid w:val="00B82BC8"/>
    <w:rsid w:val="00B85654"/>
    <w:rsid w:val="00B8690E"/>
    <w:rsid w:val="00B87BE0"/>
    <w:rsid w:val="00B90C24"/>
    <w:rsid w:val="00B90E4B"/>
    <w:rsid w:val="00B9359D"/>
    <w:rsid w:val="00B936E0"/>
    <w:rsid w:val="00B95B90"/>
    <w:rsid w:val="00B97B20"/>
    <w:rsid w:val="00BA65DF"/>
    <w:rsid w:val="00BB05E1"/>
    <w:rsid w:val="00BB20DD"/>
    <w:rsid w:val="00BB2E37"/>
    <w:rsid w:val="00BB66FA"/>
    <w:rsid w:val="00BB7035"/>
    <w:rsid w:val="00BC09E9"/>
    <w:rsid w:val="00BC7D43"/>
    <w:rsid w:val="00BD4296"/>
    <w:rsid w:val="00BE02FD"/>
    <w:rsid w:val="00BE0E12"/>
    <w:rsid w:val="00BE176A"/>
    <w:rsid w:val="00BE1CEA"/>
    <w:rsid w:val="00BE33D4"/>
    <w:rsid w:val="00BE74A2"/>
    <w:rsid w:val="00BE7F7D"/>
    <w:rsid w:val="00BF31AE"/>
    <w:rsid w:val="00C0149E"/>
    <w:rsid w:val="00C02183"/>
    <w:rsid w:val="00C03CCF"/>
    <w:rsid w:val="00C04FC3"/>
    <w:rsid w:val="00C07926"/>
    <w:rsid w:val="00C11E63"/>
    <w:rsid w:val="00C13CB0"/>
    <w:rsid w:val="00C15556"/>
    <w:rsid w:val="00C17F63"/>
    <w:rsid w:val="00C21B00"/>
    <w:rsid w:val="00C24563"/>
    <w:rsid w:val="00C24735"/>
    <w:rsid w:val="00C25BAB"/>
    <w:rsid w:val="00C263E9"/>
    <w:rsid w:val="00C27035"/>
    <w:rsid w:val="00C27683"/>
    <w:rsid w:val="00C327B2"/>
    <w:rsid w:val="00C328F3"/>
    <w:rsid w:val="00C33508"/>
    <w:rsid w:val="00C361E0"/>
    <w:rsid w:val="00C36715"/>
    <w:rsid w:val="00C45A07"/>
    <w:rsid w:val="00C47075"/>
    <w:rsid w:val="00C52BE4"/>
    <w:rsid w:val="00C53601"/>
    <w:rsid w:val="00C53BE5"/>
    <w:rsid w:val="00C55102"/>
    <w:rsid w:val="00C5581D"/>
    <w:rsid w:val="00C61E9C"/>
    <w:rsid w:val="00C63324"/>
    <w:rsid w:val="00C6349E"/>
    <w:rsid w:val="00C64F8B"/>
    <w:rsid w:val="00C66875"/>
    <w:rsid w:val="00C71D06"/>
    <w:rsid w:val="00C72152"/>
    <w:rsid w:val="00C75F0D"/>
    <w:rsid w:val="00C80F75"/>
    <w:rsid w:val="00C817EA"/>
    <w:rsid w:val="00C84700"/>
    <w:rsid w:val="00C87DE5"/>
    <w:rsid w:val="00C90A85"/>
    <w:rsid w:val="00C9356E"/>
    <w:rsid w:val="00C9676D"/>
    <w:rsid w:val="00C96ABB"/>
    <w:rsid w:val="00C974BF"/>
    <w:rsid w:val="00CA001A"/>
    <w:rsid w:val="00CA51A2"/>
    <w:rsid w:val="00CB2009"/>
    <w:rsid w:val="00CB4D7B"/>
    <w:rsid w:val="00CB4D89"/>
    <w:rsid w:val="00CB50DF"/>
    <w:rsid w:val="00CB7A6A"/>
    <w:rsid w:val="00CC187D"/>
    <w:rsid w:val="00CC3A43"/>
    <w:rsid w:val="00CC76EB"/>
    <w:rsid w:val="00CD2492"/>
    <w:rsid w:val="00CD3243"/>
    <w:rsid w:val="00CE5A0A"/>
    <w:rsid w:val="00CF3F6D"/>
    <w:rsid w:val="00CF53FB"/>
    <w:rsid w:val="00D0097A"/>
    <w:rsid w:val="00D00C9A"/>
    <w:rsid w:val="00D03019"/>
    <w:rsid w:val="00D04F58"/>
    <w:rsid w:val="00D05A1F"/>
    <w:rsid w:val="00D25754"/>
    <w:rsid w:val="00D2579A"/>
    <w:rsid w:val="00D26D13"/>
    <w:rsid w:val="00D275EB"/>
    <w:rsid w:val="00D3164D"/>
    <w:rsid w:val="00D32A58"/>
    <w:rsid w:val="00D32FA9"/>
    <w:rsid w:val="00D4326D"/>
    <w:rsid w:val="00D4348A"/>
    <w:rsid w:val="00D43AB3"/>
    <w:rsid w:val="00D46C4C"/>
    <w:rsid w:val="00D46E89"/>
    <w:rsid w:val="00D561F2"/>
    <w:rsid w:val="00D57644"/>
    <w:rsid w:val="00D616F7"/>
    <w:rsid w:val="00D62719"/>
    <w:rsid w:val="00D62D03"/>
    <w:rsid w:val="00D63033"/>
    <w:rsid w:val="00D70B33"/>
    <w:rsid w:val="00D71476"/>
    <w:rsid w:val="00D76B82"/>
    <w:rsid w:val="00D81865"/>
    <w:rsid w:val="00D85836"/>
    <w:rsid w:val="00D87FEB"/>
    <w:rsid w:val="00D91777"/>
    <w:rsid w:val="00D92416"/>
    <w:rsid w:val="00D93957"/>
    <w:rsid w:val="00D93C15"/>
    <w:rsid w:val="00D97C43"/>
    <w:rsid w:val="00DA4312"/>
    <w:rsid w:val="00DA5589"/>
    <w:rsid w:val="00DA7481"/>
    <w:rsid w:val="00DB42E4"/>
    <w:rsid w:val="00DC347C"/>
    <w:rsid w:val="00DC44B2"/>
    <w:rsid w:val="00DC5FA3"/>
    <w:rsid w:val="00DC6A72"/>
    <w:rsid w:val="00DC6C9B"/>
    <w:rsid w:val="00DD4A21"/>
    <w:rsid w:val="00DE1123"/>
    <w:rsid w:val="00DE23F6"/>
    <w:rsid w:val="00DE2E43"/>
    <w:rsid w:val="00DE3721"/>
    <w:rsid w:val="00DE4A84"/>
    <w:rsid w:val="00DF0F08"/>
    <w:rsid w:val="00DF13D5"/>
    <w:rsid w:val="00DF3ED7"/>
    <w:rsid w:val="00E003AA"/>
    <w:rsid w:val="00E02829"/>
    <w:rsid w:val="00E03BB1"/>
    <w:rsid w:val="00E0641A"/>
    <w:rsid w:val="00E0772B"/>
    <w:rsid w:val="00E10979"/>
    <w:rsid w:val="00E12149"/>
    <w:rsid w:val="00E135E3"/>
    <w:rsid w:val="00E144AD"/>
    <w:rsid w:val="00E14588"/>
    <w:rsid w:val="00E14BD1"/>
    <w:rsid w:val="00E16C4B"/>
    <w:rsid w:val="00E21FA4"/>
    <w:rsid w:val="00E22357"/>
    <w:rsid w:val="00E32F40"/>
    <w:rsid w:val="00E33149"/>
    <w:rsid w:val="00E36340"/>
    <w:rsid w:val="00E42363"/>
    <w:rsid w:val="00E47BDD"/>
    <w:rsid w:val="00E5188D"/>
    <w:rsid w:val="00E54283"/>
    <w:rsid w:val="00E557DF"/>
    <w:rsid w:val="00E55E77"/>
    <w:rsid w:val="00E56321"/>
    <w:rsid w:val="00E56E31"/>
    <w:rsid w:val="00E6001B"/>
    <w:rsid w:val="00E60A0C"/>
    <w:rsid w:val="00E71637"/>
    <w:rsid w:val="00E74D94"/>
    <w:rsid w:val="00E76D99"/>
    <w:rsid w:val="00E805F5"/>
    <w:rsid w:val="00E81C69"/>
    <w:rsid w:val="00E83A78"/>
    <w:rsid w:val="00E862C0"/>
    <w:rsid w:val="00E8630E"/>
    <w:rsid w:val="00E86ACE"/>
    <w:rsid w:val="00E87450"/>
    <w:rsid w:val="00E903C9"/>
    <w:rsid w:val="00E92A55"/>
    <w:rsid w:val="00E94836"/>
    <w:rsid w:val="00E95048"/>
    <w:rsid w:val="00EA1753"/>
    <w:rsid w:val="00EA27E8"/>
    <w:rsid w:val="00EA59B2"/>
    <w:rsid w:val="00EB3E64"/>
    <w:rsid w:val="00EC51EE"/>
    <w:rsid w:val="00EC75B5"/>
    <w:rsid w:val="00ED0A75"/>
    <w:rsid w:val="00ED1476"/>
    <w:rsid w:val="00ED2A14"/>
    <w:rsid w:val="00ED367F"/>
    <w:rsid w:val="00ED7AEE"/>
    <w:rsid w:val="00EE6765"/>
    <w:rsid w:val="00EE7FDD"/>
    <w:rsid w:val="00EF0B65"/>
    <w:rsid w:val="00EF2AFE"/>
    <w:rsid w:val="00EF7166"/>
    <w:rsid w:val="00EF741F"/>
    <w:rsid w:val="00EF7562"/>
    <w:rsid w:val="00F00AD8"/>
    <w:rsid w:val="00F01A6C"/>
    <w:rsid w:val="00F05B7D"/>
    <w:rsid w:val="00F06011"/>
    <w:rsid w:val="00F077B7"/>
    <w:rsid w:val="00F11830"/>
    <w:rsid w:val="00F13305"/>
    <w:rsid w:val="00F13BEE"/>
    <w:rsid w:val="00F1561E"/>
    <w:rsid w:val="00F16DF5"/>
    <w:rsid w:val="00F22344"/>
    <w:rsid w:val="00F22AE1"/>
    <w:rsid w:val="00F26063"/>
    <w:rsid w:val="00F26E60"/>
    <w:rsid w:val="00F34579"/>
    <w:rsid w:val="00F423D1"/>
    <w:rsid w:val="00F42400"/>
    <w:rsid w:val="00F44A88"/>
    <w:rsid w:val="00F451A1"/>
    <w:rsid w:val="00F45D1F"/>
    <w:rsid w:val="00F46E53"/>
    <w:rsid w:val="00F5190D"/>
    <w:rsid w:val="00F55776"/>
    <w:rsid w:val="00F56816"/>
    <w:rsid w:val="00F56F2B"/>
    <w:rsid w:val="00F61F3B"/>
    <w:rsid w:val="00F70BB0"/>
    <w:rsid w:val="00F7223C"/>
    <w:rsid w:val="00F74262"/>
    <w:rsid w:val="00F760E7"/>
    <w:rsid w:val="00F76151"/>
    <w:rsid w:val="00F852A5"/>
    <w:rsid w:val="00F86240"/>
    <w:rsid w:val="00F862CF"/>
    <w:rsid w:val="00F87507"/>
    <w:rsid w:val="00F91490"/>
    <w:rsid w:val="00F94951"/>
    <w:rsid w:val="00F9555A"/>
    <w:rsid w:val="00F96D58"/>
    <w:rsid w:val="00F97CD6"/>
    <w:rsid w:val="00FA0B42"/>
    <w:rsid w:val="00FA5C9E"/>
    <w:rsid w:val="00FA7A06"/>
    <w:rsid w:val="00FB334B"/>
    <w:rsid w:val="00FB3CD2"/>
    <w:rsid w:val="00FB53D4"/>
    <w:rsid w:val="00FB5A8D"/>
    <w:rsid w:val="00FD2EE9"/>
    <w:rsid w:val="00FD4C3C"/>
    <w:rsid w:val="00FD50E8"/>
    <w:rsid w:val="00FD514A"/>
    <w:rsid w:val="00FD595C"/>
    <w:rsid w:val="00FE044E"/>
    <w:rsid w:val="00FE1A35"/>
    <w:rsid w:val="00FE23B9"/>
    <w:rsid w:val="00FE52A1"/>
    <w:rsid w:val="00FE5AE9"/>
    <w:rsid w:val="00FF2C95"/>
    <w:rsid w:val="00FF499A"/>
    <w:rsid w:val="00FF5D8B"/>
    <w:rsid w:val="00FF5FED"/>
    <w:rsid w:val="00FF6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88D38D-DFF0-4D10-A1C1-376180B2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16"/>
        <w:szCs w:val="24"/>
        <w:lang w:val="fr-CH" w:eastAsia="en-US" w:bidi="ar-SA"/>
      </w:rPr>
    </w:rPrDefault>
    <w:pPrDefault>
      <w:pPr>
        <w:spacing w:before="12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FC3"/>
    <w:rPr>
      <w:sz w:val="22"/>
      <w:lang w:val="en-US"/>
    </w:rPr>
  </w:style>
  <w:style w:type="paragraph" w:styleId="Heading1">
    <w:name w:val="heading 1"/>
    <w:basedOn w:val="Normal"/>
    <w:next w:val="Normal"/>
    <w:link w:val="Heading1Char"/>
    <w:uiPriority w:val="9"/>
    <w:qFormat/>
    <w:rsid w:val="005E16EF"/>
    <w:pPr>
      <w:keepNext/>
      <w:keepLines/>
      <w:spacing w:before="360" w:after="120"/>
      <w:jc w:val="both"/>
      <w:outlineLvl w:val="0"/>
    </w:pPr>
    <w:rPr>
      <w:rFonts w:ascii="Arial Black" w:eastAsiaTheme="majorEastAsia" w:hAnsi="Arial Black" w:cstheme="majorBidi"/>
      <w:bCs/>
      <w:szCs w:val="32"/>
      <w:lang w:val="fr-CH"/>
    </w:rPr>
  </w:style>
  <w:style w:type="paragraph" w:styleId="Heading2">
    <w:name w:val="heading 2"/>
    <w:basedOn w:val="Normal"/>
    <w:next w:val="Normal"/>
    <w:link w:val="Heading2Char"/>
    <w:uiPriority w:val="9"/>
    <w:unhideWhenUsed/>
    <w:qFormat/>
    <w:rsid w:val="000C1612"/>
    <w:pPr>
      <w:keepNext/>
      <w:keepLines/>
      <w:spacing w:before="200" w:after="0"/>
      <w:outlineLvl w:val="1"/>
    </w:pPr>
    <w:rPr>
      <w:rFonts w:ascii="Arial Black" w:eastAsiaTheme="majorEastAsia" w:hAnsi="Arial Black" w:cstheme="majorBidi"/>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6EF"/>
    <w:rPr>
      <w:rFonts w:ascii="Arial Black" w:eastAsiaTheme="majorEastAsia" w:hAnsi="Arial Black" w:cstheme="majorBidi"/>
      <w:bCs/>
      <w:sz w:val="22"/>
      <w:szCs w:val="32"/>
    </w:rPr>
  </w:style>
  <w:style w:type="paragraph" w:styleId="ListParagraph">
    <w:name w:val="List Paragraph"/>
    <w:basedOn w:val="Normal"/>
    <w:uiPriority w:val="34"/>
    <w:qFormat/>
    <w:rsid w:val="0000465C"/>
    <w:pPr>
      <w:ind w:left="720"/>
      <w:contextualSpacing/>
    </w:pPr>
  </w:style>
  <w:style w:type="paragraph" w:styleId="TOCHeading">
    <w:name w:val="TOC Heading"/>
    <w:basedOn w:val="Heading1"/>
    <w:next w:val="Normal"/>
    <w:uiPriority w:val="39"/>
    <w:semiHidden/>
    <w:unhideWhenUsed/>
    <w:qFormat/>
    <w:rsid w:val="0000465C"/>
    <w:pPr>
      <w:outlineLvl w:val="9"/>
    </w:pPr>
    <w:rPr>
      <w:lang w:val="en-US" w:eastAsia="ja-JP"/>
    </w:rPr>
  </w:style>
  <w:style w:type="character" w:customStyle="1" w:styleId="Heading2Char">
    <w:name w:val="Heading 2 Char"/>
    <w:basedOn w:val="DefaultParagraphFont"/>
    <w:link w:val="Heading2"/>
    <w:uiPriority w:val="9"/>
    <w:rsid w:val="000C1612"/>
    <w:rPr>
      <w:rFonts w:ascii="Arial Black" w:eastAsiaTheme="majorEastAsia" w:hAnsi="Arial Black" w:cstheme="majorBidi"/>
      <w:bCs/>
      <w:sz w:val="18"/>
      <w:szCs w:val="26"/>
      <w:lang w:val="en-GB"/>
    </w:rPr>
  </w:style>
  <w:style w:type="paragraph" w:styleId="FootnoteText">
    <w:name w:val="footnote text"/>
    <w:basedOn w:val="Normal"/>
    <w:link w:val="FootnoteTextChar"/>
    <w:autoRedefine/>
    <w:unhideWhenUsed/>
    <w:qFormat/>
    <w:rsid w:val="00C02183"/>
    <w:pPr>
      <w:spacing w:before="0" w:after="0" w:line="240" w:lineRule="auto"/>
    </w:pPr>
    <w:rPr>
      <w:sz w:val="18"/>
      <w:lang w:val="en-GB"/>
    </w:rPr>
  </w:style>
  <w:style w:type="character" w:customStyle="1" w:styleId="FootnoteTextChar">
    <w:name w:val="Footnote Text Char"/>
    <w:basedOn w:val="DefaultParagraphFont"/>
    <w:link w:val="FootnoteText"/>
    <w:rsid w:val="00C02183"/>
    <w:rPr>
      <w:sz w:val="18"/>
      <w:lang w:val="en-GB"/>
    </w:rPr>
  </w:style>
  <w:style w:type="paragraph" w:styleId="Header">
    <w:name w:val="header"/>
    <w:basedOn w:val="Normal"/>
    <w:link w:val="HeaderChar"/>
    <w:uiPriority w:val="99"/>
    <w:unhideWhenUsed/>
    <w:rsid w:val="00157762"/>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157762"/>
    <w:rPr>
      <w:sz w:val="22"/>
      <w:lang w:val="en-US"/>
    </w:rPr>
  </w:style>
  <w:style w:type="paragraph" w:styleId="Footer">
    <w:name w:val="footer"/>
    <w:basedOn w:val="Normal"/>
    <w:link w:val="FooterChar"/>
    <w:uiPriority w:val="99"/>
    <w:unhideWhenUsed/>
    <w:rsid w:val="00157762"/>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157762"/>
    <w:rPr>
      <w:sz w:val="22"/>
      <w:lang w:val="en-US"/>
    </w:rPr>
  </w:style>
  <w:style w:type="paragraph" w:styleId="BalloonText">
    <w:name w:val="Balloon Text"/>
    <w:basedOn w:val="Normal"/>
    <w:link w:val="BalloonTextChar"/>
    <w:uiPriority w:val="99"/>
    <w:semiHidden/>
    <w:unhideWhenUsed/>
    <w:rsid w:val="0015776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762"/>
    <w:rPr>
      <w:rFonts w:ascii="Tahoma" w:hAnsi="Tahoma" w:cs="Tahoma"/>
      <w:szCs w:val="16"/>
      <w:lang w:val="en-US"/>
    </w:rPr>
  </w:style>
  <w:style w:type="table" w:styleId="TableGrid">
    <w:name w:val="Table Grid"/>
    <w:basedOn w:val="TableNormal"/>
    <w:uiPriority w:val="39"/>
    <w:rsid w:val="00C3350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40F3"/>
    <w:pPr>
      <w:spacing w:before="100" w:beforeAutospacing="1" w:after="100" w:afterAutospacing="1" w:line="240" w:lineRule="auto"/>
    </w:pPr>
    <w:rPr>
      <w:rFonts w:ascii="Times New Roman" w:eastAsiaTheme="minorEastAsia" w:hAnsi="Times New Roman" w:cs="Times New Roman"/>
      <w:sz w:val="24"/>
      <w:lang w:val="en-GB" w:eastAsia="en-GB"/>
    </w:rPr>
  </w:style>
  <w:style w:type="character" w:styleId="PlaceholderText">
    <w:name w:val="Placeholder Text"/>
    <w:basedOn w:val="DefaultParagraphFont"/>
    <w:uiPriority w:val="99"/>
    <w:semiHidden/>
    <w:rsid w:val="00557D45"/>
    <w:rPr>
      <w:color w:val="808080"/>
    </w:rPr>
  </w:style>
  <w:style w:type="character" w:styleId="Hyperlink">
    <w:name w:val="Hyperlink"/>
    <w:basedOn w:val="DefaultParagraphFont"/>
    <w:uiPriority w:val="99"/>
    <w:unhideWhenUsed/>
    <w:rsid w:val="00ED1476"/>
    <w:rPr>
      <w:color w:val="0000FF" w:themeColor="hyperlink"/>
      <w:u w:val="single"/>
    </w:rPr>
  </w:style>
  <w:style w:type="character" w:styleId="FollowedHyperlink">
    <w:name w:val="FollowedHyperlink"/>
    <w:basedOn w:val="DefaultParagraphFont"/>
    <w:uiPriority w:val="99"/>
    <w:semiHidden/>
    <w:unhideWhenUsed/>
    <w:rsid w:val="00B31D4E"/>
    <w:rPr>
      <w:color w:val="800080" w:themeColor="followedHyperlink"/>
      <w:u w:val="single"/>
    </w:rPr>
  </w:style>
  <w:style w:type="character" w:styleId="FootnoteReference">
    <w:name w:val="footnote reference"/>
    <w:basedOn w:val="DefaultParagraphFont"/>
    <w:uiPriority w:val="99"/>
    <w:unhideWhenUsed/>
    <w:rsid w:val="00B90E4B"/>
    <w:rPr>
      <w:vertAlign w:val="superscript"/>
    </w:rPr>
  </w:style>
  <w:style w:type="paragraph" w:styleId="NoSpacing">
    <w:name w:val="No Spacing"/>
    <w:uiPriority w:val="1"/>
    <w:qFormat/>
    <w:rsid w:val="003106BA"/>
    <w:pPr>
      <w:spacing w:before="0" w:after="0" w:line="240" w:lineRule="auto"/>
    </w:pPr>
    <w:rPr>
      <w:sz w:val="22"/>
      <w:lang w:val="en-US"/>
    </w:rPr>
  </w:style>
  <w:style w:type="paragraph" w:styleId="TOC1">
    <w:name w:val="toc 1"/>
    <w:basedOn w:val="Normal"/>
    <w:next w:val="Normal"/>
    <w:autoRedefine/>
    <w:uiPriority w:val="39"/>
    <w:unhideWhenUsed/>
    <w:rsid w:val="007C25ED"/>
    <w:pPr>
      <w:spacing w:after="100"/>
    </w:pPr>
  </w:style>
  <w:style w:type="paragraph" w:styleId="TOC2">
    <w:name w:val="toc 2"/>
    <w:basedOn w:val="Normal"/>
    <w:next w:val="Normal"/>
    <w:autoRedefine/>
    <w:uiPriority w:val="39"/>
    <w:unhideWhenUsed/>
    <w:rsid w:val="007C25ED"/>
    <w:pPr>
      <w:spacing w:after="100"/>
      <w:ind w:left="220"/>
    </w:pPr>
  </w:style>
  <w:style w:type="character" w:styleId="CommentReference">
    <w:name w:val="annotation reference"/>
    <w:basedOn w:val="DefaultParagraphFont"/>
    <w:uiPriority w:val="99"/>
    <w:semiHidden/>
    <w:unhideWhenUsed/>
    <w:rsid w:val="00397241"/>
    <w:rPr>
      <w:sz w:val="16"/>
      <w:szCs w:val="16"/>
    </w:rPr>
  </w:style>
  <w:style w:type="paragraph" w:styleId="CommentText">
    <w:name w:val="annotation text"/>
    <w:basedOn w:val="Normal"/>
    <w:link w:val="CommentTextChar"/>
    <w:uiPriority w:val="99"/>
    <w:semiHidden/>
    <w:unhideWhenUsed/>
    <w:rsid w:val="00397241"/>
    <w:pPr>
      <w:spacing w:line="240" w:lineRule="auto"/>
    </w:pPr>
    <w:rPr>
      <w:sz w:val="20"/>
      <w:szCs w:val="20"/>
    </w:rPr>
  </w:style>
  <w:style w:type="character" w:customStyle="1" w:styleId="CommentTextChar">
    <w:name w:val="Comment Text Char"/>
    <w:basedOn w:val="DefaultParagraphFont"/>
    <w:link w:val="CommentText"/>
    <w:uiPriority w:val="99"/>
    <w:semiHidden/>
    <w:rsid w:val="00397241"/>
    <w:rPr>
      <w:sz w:val="20"/>
      <w:szCs w:val="20"/>
      <w:lang w:val="en-US"/>
    </w:rPr>
  </w:style>
  <w:style w:type="paragraph" w:styleId="CommentSubject">
    <w:name w:val="annotation subject"/>
    <w:basedOn w:val="CommentText"/>
    <w:next w:val="CommentText"/>
    <w:link w:val="CommentSubjectChar"/>
    <w:uiPriority w:val="99"/>
    <w:semiHidden/>
    <w:unhideWhenUsed/>
    <w:rsid w:val="00397241"/>
    <w:rPr>
      <w:b/>
      <w:bCs/>
    </w:rPr>
  </w:style>
  <w:style w:type="character" w:customStyle="1" w:styleId="CommentSubjectChar">
    <w:name w:val="Comment Subject Char"/>
    <w:basedOn w:val="CommentTextChar"/>
    <w:link w:val="CommentSubject"/>
    <w:uiPriority w:val="99"/>
    <w:semiHidden/>
    <w:rsid w:val="00397241"/>
    <w:rPr>
      <w:b/>
      <w:bCs/>
      <w:sz w:val="20"/>
      <w:szCs w:val="20"/>
      <w:lang w:val="en-US"/>
    </w:rPr>
  </w:style>
  <w:style w:type="character" w:styleId="Strong">
    <w:name w:val="Strong"/>
    <w:basedOn w:val="DefaultParagraphFont"/>
    <w:uiPriority w:val="22"/>
    <w:qFormat/>
    <w:rsid w:val="0099435B"/>
    <w:rPr>
      <w:b/>
      <w:bCs/>
    </w:rPr>
  </w:style>
  <w:style w:type="paragraph" w:styleId="DocumentMap">
    <w:name w:val="Document Map"/>
    <w:basedOn w:val="Normal"/>
    <w:link w:val="DocumentMapChar"/>
    <w:uiPriority w:val="99"/>
    <w:semiHidden/>
    <w:unhideWhenUsed/>
    <w:rsid w:val="00B8690E"/>
    <w:pPr>
      <w:spacing w:before="0" w:after="0" w:line="240" w:lineRule="auto"/>
    </w:pPr>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B8690E"/>
    <w:rPr>
      <w:rFonts w:ascii="Times New Roman" w:hAnsi="Times New Roman" w:cs="Times New Roman"/>
      <w:sz w:val="24"/>
      <w:lang w:val="en-US"/>
    </w:rPr>
  </w:style>
  <w:style w:type="paragraph" w:styleId="EndnoteText">
    <w:name w:val="endnote text"/>
    <w:basedOn w:val="Normal"/>
    <w:link w:val="EndnoteTextChar"/>
    <w:uiPriority w:val="99"/>
    <w:semiHidden/>
    <w:unhideWhenUsed/>
    <w:rsid w:val="00E6001B"/>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E6001B"/>
    <w:rPr>
      <w:sz w:val="20"/>
      <w:szCs w:val="20"/>
      <w:lang w:val="en-US"/>
    </w:rPr>
  </w:style>
  <w:style w:type="character" w:styleId="EndnoteReference">
    <w:name w:val="endnote reference"/>
    <w:basedOn w:val="DefaultParagraphFont"/>
    <w:uiPriority w:val="99"/>
    <w:semiHidden/>
    <w:unhideWhenUsed/>
    <w:rsid w:val="00E600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3696">
      <w:bodyDiv w:val="1"/>
      <w:marLeft w:val="0"/>
      <w:marRight w:val="0"/>
      <w:marTop w:val="0"/>
      <w:marBottom w:val="0"/>
      <w:divBdr>
        <w:top w:val="none" w:sz="0" w:space="0" w:color="auto"/>
        <w:left w:val="none" w:sz="0" w:space="0" w:color="auto"/>
        <w:bottom w:val="none" w:sz="0" w:space="0" w:color="auto"/>
        <w:right w:val="none" w:sz="0" w:space="0" w:color="auto"/>
      </w:divBdr>
    </w:div>
    <w:div w:id="81531437">
      <w:bodyDiv w:val="1"/>
      <w:marLeft w:val="0"/>
      <w:marRight w:val="0"/>
      <w:marTop w:val="0"/>
      <w:marBottom w:val="0"/>
      <w:divBdr>
        <w:top w:val="none" w:sz="0" w:space="0" w:color="auto"/>
        <w:left w:val="none" w:sz="0" w:space="0" w:color="auto"/>
        <w:bottom w:val="none" w:sz="0" w:space="0" w:color="auto"/>
        <w:right w:val="none" w:sz="0" w:space="0" w:color="auto"/>
      </w:divBdr>
    </w:div>
    <w:div w:id="92406618">
      <w:bodyDiv w:val="1"/>
      <w:marLeft w:val="0"/>
      <w:marRight w:val="0"/>
      <w:marTop w:val="0"/>
      <w:marBottom w:val="0"/>
      <w:divBdr>
        <w:top w:val="none" w:sz="0" w:space="0" w:color="auto"/>
        <w:left w:val="none" w:sz="0" w:space="0" w:color="auto"/>
        <w:bottom w:val="none" w:sz="0" w:space="0" w:color="auto"/>
        <w:right w:val="none" w:sz="0" w:space="0" w:color="auto"/>
      </w:divBdr>
    </w:div>
    <w:div w:id="245842625">
      <w:bodyDiv w:val="1"/>
      <w:marLeft w:val="0"/>
      <w:marRight w:val="0"/>
      <w:marTop w:val="0"/>
      <w:marBottom w:val="0"/>
      <w:divBdr>
        <w:top w:val="none" w:sz="0" w:space="0" w:color="auto"/>
        <w:left w:val="none" w:sz="0" w:space="0" w:color="auto"/>
        <w:bottom w:val="none" w:sz="0" w:space="0" w:color="auto"/>
        <w:right w:val="none" w:sz="0" w:space="0" w:color="auto"/>
      </w:divBdr>
    </w:div>
    <w:div w:id="358166031">
      <w:bodyDiv w:val="1"/>
      <w:marLeft w:val="0"/>
      <w:marRight w:val="0"/>
      <w:marTop w:val="0"/>
      <w:marBottom w:val="0"/>
      <w:divBdr>
        <w:top w:val="none" w:sz="0" w:space="0" w:color="auto"/>
        <w:left w:val="none" w:sz="0" w:space="0" w:color="auto"/>
        <w:bottom w:val="none" w:sz="0" w:space="0" w:color="auto"/>
        <w:right w:val="none" w:sz="0" w:space="0" w:color="auto"/>
      </w:divBdr>
    </w:div>
    <w:div w:id="364599977">
      <w:bodyDiv w:val="1"/>
      <w:marLeft w:val="0"/>
      <w:marRight w:val="0"/>
      <w:marTop w:val="0"/>
      <w:marBottom w:val="0"/>
      <w:divBdr>
        <w:top w:val="none" w:sz="0" w:space="0" w:color="auto"/>
        <w:left w:val="none" w:sz="0" w:space="0" w:color="auto"/>
        <w:bottom w:val="none" w:sz="0" w:space="0" w:color="auto"/>
        <w:right w:val="none" w:sz="0" w:space="0" w:color="auto"/>
      </w:divBdr>
    </w:div>
    <w:div w:id="480344873">
      <w:bodyDiv w:val="1"/>
      <w:marLeft w:val="0"/>
      <w:marRight w:val="0"/>
      <w:marTop w:val="0"/>
      <w:marBottom w:val="0"/>
      <w:divBdr>
        <w:top w:val="none" w:sz="0" w:space="0" w:color="auto"/>
        <w:left w:val="none" w:sz="0" w:space="0" w:color="auto"/>
        <w:bottom w:val="none" w:sz="0" w:space="0" w:color="auto"/>
        <w:right w:val="none" w:sz="0" w:space="0" w:color="auto"/>
      </w:divBdr>
    </w:div>
    <w:div w:id="547450658">
      <w:bodyDiv w:val="1"/>
      <w:marLeft w:val="0"/>
      <w:marRight w:val="0"/>
      <w:marTop w:val="0"/>
      <w:marBottom w:val="0"/>
      <w:divBdr>
        <w:top w:val="none" w:sz="0" w:space="0" w:color="auto"/>
        <w:left w:val="none" w:sz="0" w:space="0" w:color="auto"/>
        <w:bottom w:val="none" w:sz="0" w:space="0" w:color="auto"/>
        <w:right w:val="none" w:sz="0" w:space="0" w:color="auto"/>
      </w:divBdr>
    </w:div>
    <w:div w:id="582762726">
      <w:bodyDiv w:val="1"/>
      <w:marLeft w:val="0"/>
      <w:marRight w:val="0"/>
      <w:marTop w:val="0"/>
      <w:marBottom w:val="0"/>
      <w:divBdr>
        <w:top w:val="none" w:sz="0" w:space="0" w:color="auto"/>
        <w:left w:val="none" w:sz="0" w:space="0" w:color="auto"/>
        <w:bottom w:val="none" w:sz="0" w:space="0" w:color="auto"/>
        <w:right w:val="none" w:sz="0" w:space="0" w:color="auto"/>
      </w:divBdr>
    </w:div>
    <w:div w:id="588120428">
      <w:bodyDiv w:val="1"/>
      <w:marLeft w:val="0"/>
      <w:marRight w:val="0"/>
      <w:marTop w:val="0"/>
      <w:marBottom w:val="0"/>
      <w:divBdr>
        <w:top w:val="none" w:sz="0" w:space="0" w:color="auto"/>
        <w:left w:val="none" w:sz="0" w:space="0" w:color="auto"/>
        <w:bottom w:val="none" w:sz="0" w:space="0" w:color="auto"/>
        <w:right w:val="none" w:sz="0" w:space="0" w:color="auto"/>
      </w:divBdr>
      <w:divsChild>
        <w:div w:id="1888294968">
          <w:marLeft w:val="547"/>
          <w:marRight w:val="0"/>
          <w:marTop w:val="0"/>
          <w:marBottom w:val="0"/>
          <w:divBdr>
            <w:top w:val="none" w:sz="0" w:space="0" w:color="auto"/>
            <w:left w:val="none" w:sz="0" w:space="0" w:color="auto"/>
            <w:bottom w:val="none" w:sz="0" w:space="0" w:color="auto"/>
            <w:right w:val="none" w:sz="0" w:space="0" w:color="auto"/>
          </w:divBdr>
        </w:div>
      </w:divsChild>
    </w:div>
    <w:div w:id="631523578">
      <w:bodyDiv w:val="1"/>
      <w:marLeft w:val="0"/>
      <w:marRight w:val="0"/>
      <w:marTop w:val="0"/>
      <w:marBottom w:val="0"/>
      <w:divBdr>
        <w:top w:val="none" w:sz="0" w:space="0" w:color="auto"/>
        <w:left w:val="none" w:sz="0" w:space="0" w:color="auto"/>
        <w:bottom w:val="none" w:sz="0" w:space="0" w:color="auto"/>
        <w:right w:val="none" w:sz="0" w:space="0" w:color="auto"/>
      </w:divBdr>
    </w:div>
    <w:div w:id="692728537">
      <w:bodyDiv w:val="1"/>
      <w:marLeft w:val="0"/>
      <w:marRight w:val="0"/>
      <w:marTop w:val="0"/>
      <w:marBottom w:val="0"/>
      <w:divBdr>
        <w:top w:val="none" w:sz="0" w:space="0" w:color="auto"/>
        <w:left w:val="none" w:sz="0" w:space="0" w:color="auto"/>
        <w:bottom w:val="none" w:sz="0" w:space="0" w:color="auto"/>
        <w:right w:val="none" w:sz="0" w:space="0" w:color="auto"/>
      </w:divBdr>
    </w:div>
    <w:div w:id="738790709">
      <w:bodyDiv w:val="1"/>
      <w:marLeft w:val="0"/>
      <w:marRight w:val="0"/>
      <w:marTop w:val="0"/>
      <w:marBottom w:val="0"/>
      <w:divBdr>
        <w:top w:val="none" w:sz="0" w:space="0" w:color="auto"/>
        <w:left w:val="none" w:sz="0" w:space="0" w:color="auto"/>
        <w:bottom w:val="none" w:sz="0" w:space="0" w:color="auto"/>
        <w:right w:val="none" w:sz="0" w:space="0" w:color="auto"/>
      </w:divBdr>
    </w:div>
    <w:div w:id="843932565">
      <w:bodyDiv w:val="1"/>
      <w:marLeft w:val="0"/>
      <w:marRight w:val="0"/>
      <w:marTop w:val="0"/>
      <w:marBottom w:val="0"/>
      <w:divBdr>
        <w:top w:val="none" w:sz="0" w:space="0" w:color="auto"/>
        <w:left w:val="none" w:sz="0" w:space="0" w:color="auto"/>
        <w:bottom w:val="none" w:sz="0" w:space="0" w:color="auto"/>
        <w:right w:val="none" w:sz="0" w:space="0" w:color="auto"/>
      </w:divBdr>
    </w:div>
    <w:div w:id="845170567">
      <w:bodyDiv w:val="1"/>
      <w:marLeft w:val="0"/>
      <w:marRight w:val="0"/>
      <w:marTop w:val="0"/>
      <w:marBottom w:val="0"/>
      <w:divBdr>
        <w:top w:val="none" w:sz="0" w:space="0" w:color="auto"/>
        <w:left w:val="none" w:sz="0" w:space="0" w:color="auto"/>
        <w:bottom w:val="none" w:sz="0" w:space="0" w:color="auto"/>
        <w:right w:val="none" w:sz="0" w:space="0" w:color="auto"/>
      </w:divBdr>
    </w:div>
    <w:div w:id="1137258507">
      <w:bodyDiv w:val="1"/>
      <w:marLeft w:val="0"/>
      <w:marRight w:val="0"/>
      <w:marTop w:val="0"/>
      <w:marBottom w:val="0"/>
      <w:divBdr>
        <w:top w:val="none" w:sz="0" w:space="0" w:color="auto"/>
        <w:left w:val="none" w:sz="0" w:space="0" w:color="auto"/>
        <w:bottom w:val="none" w:sz="0" w:space="0" w:color="auto"/>
        <w:right w:val="none" w:sz="0" w:space="0" w:color="auto"/>
      </w:divBdr>
    </w:div>
    <w:div w:id="1146512702">
      <w:bodyDiv w:val="1"/>
      <w:marLeft w:val="0"/>
      <w:marRight w:val="0"/>
      <w:marTop w:val="0"/>
      <w:marBottom w:val="0"/>
      <w:divBdr>
        <w:top w:val="none" w:sz="0" w:space="0" w:color="auto"/>
        <w:left w:val="none" w:sz="0" w:space="0" w:color="auto"/>
        <w:bottom w:val="none" w:sz="0" w:space="0" w:color="auto"/>
        <w:right w:val="none" w:sz="0" w:space="0" w:color="auto"/>
      </w:divBdr>
    </w:div>
    <w:div w:id="1255482294">
      <w:bodyDiv w:val="1"/>
      <w:marLeft w:val="0"/>
      <w:marRight w:val="0"/>
      <w:marTop w:val="0"/>
      <w:marBottom w:val="0"/>
      <w:divBdr>
        <w:top w:val="none" w:sz="0" w:space="0" w:color="auto"/>
        <w:left w:val="none" w:sz="0" w:space="0" w:color="auto"/>
        <w:bottom w:val="none" w:sz="0" w:space="0" w:color="auto"/>
        <w:right w:val="none" w:sz="0" w:space="0" w:color="auto"/>
      </w:divBdr>
    </w:div>
    <w:div w:id="1259825207">
      <w:bodyDiv w:val="1"/>
      <w:marLeft w:val="0"/>
      <w:marRight w:val="0"/>
      <w:marTop w:val="0"/>
      <w:marBottom w:val="0"/>
      <w:divBdr>
        <w:top w:val="none" w:sz="0" w:space="0" w:color="auto"/>
        <w:left w:val="none" w:sz="0" w:space="0" w:color="auto"/>
        <w:bottom w:val="none" w:sz="0" w:space="0" w:color="auto"/>
        <w:right w:val="none" w:sz="0" w:space="0" w:color="auto"/>
      </w:divBdr>
    </w:div>
    <w:div w:id="1282955581">
      <w:bodyDiv w:val="1"/>
      <w:marLeft w:val="0"/>
      <w:marRight w:val="0"/>
      <w:marTop w:val="0"/>
      <w:marBottom w:val="0"/>
      <w:divBdr>
        <w:top w:val="none" w:sz="0" w:space="0" w:color="auto"/>
        <w:left w:val="none" w:sz="0" w:space="0" w:color="auto"/>
        <w:bottom w:val="none" w:sz="0" w:space="0" w:color="auto"/>
        <w:right w:val="none" w:sz="0" w:space="0" w:color="auto"/>
      </w:divBdr>
    </w:div>
    <w:div w:id="1286471726">
      <w:bodyDiv w:val="1"/>
      <w:marLeft w:val="0"/>
      <w:marRight w:val="0"/>
      <w:marTop w:val="0"/>
      <w:marBottom w:val="0"/>
      <w:divBdr>
        <w:top w:val="none" w:sz="0" w:space="0" w:color="auto"/>
        <w:left w:val="none" w:sz="0" w:space="0" w:color="auto"/>
        <w:bottom w:val="none" w:sz="0" w:space="0" w:color="auto"/>
        <w:right w:val="none" w:sz="0" w:space="0" w:color="auto"/>
      </w:divBdr>
    </w:div>
    <w:div w:id="1381978586">
      <w:bodyDiv w:val="1"/>
      <w:marLeft w:val="0"/>
      <w:marRight w:val="0"/>
      <w:marTop w:val="0"/>
      <w:marBottom w:val="0"/>
      <w:divBdr>
        <w:top w:val="none" w:sz="0" w:space="0" w:color="auto"/>
        <w:left w:val="none" w:sz="0" w:space="0" w:color="auto"/>
        <w:bottom w:val="none" w:sz="0" w:space="0" w:color="auto"/>
        <w:right w:val="none" w:sz="0" w:space="0" w:color="auto"/>
      </w:divBdr>
    </w:div>
    <w:div w:id="1415979163">
      <w:bodyDiv w:val="1"/>
      <w:marLeft w:val="0"/>
      <w:marRight w:val="0"/>
      <w:marTop w:val="0"/>
      <w:marBottom w:val="0"/>
      <w:divBdr>
        <w:top w:val="none" w:sz="0" w:space="0" w:color="auto"/>
        <w:left w:val="none" w:sz="0" w:space="0" w:color="auto"/>
        <w:bottom w:val="none" w:sz="0" w:space="0" w:color="auto"/>
        <w:right w:val="none" w:sz="0" w:space="0" w:color="auto"/>
      </w:divBdr>
    </w:div>
    <w:div w:id="1465660866">
      <w:bodyDiv w:val="1"/>
      <w:marLeft w:val="0"/>
      <w:marRight w:val="0"/>
      <w:marTop w:val="0"/>
      <w:marBottom w:val="0"/>
      <w:divBdr>
        <w:top w:val="none" w:sz="0" w:space="0" w:color="auto"/>
        <w:left w:val="none" w:sz="0" w:space="0" w:color="auto"/>
        <w:bottom w:val="none" w:sz="0" w:space="0" w:color="auto"/>
        <w:right w:val="none" w:sz="0" w:space="0" w:color="auto"/>
      </w:divBdr>
    </w:div>
    <w:div w:id="1474177066">
      <w:bodyDiv w:val="1"/>
      <w:marLeft w:val="0"/>
      <w:marRight w:val="0"/>
      <w:marTop w:val="0"/>
      <w:marBottom w:val="0"/>
      <w:divBdr>
        <w:top w:val="none" w:sz="0" w:space="0" w:color="auto"/>
        <w:left w:val="none" w:sz="0" w:space="0" w:color="auto"/>
        <w:bottom w:val="none" w:sz="0" w:space="0" w:color="auto"/>
        <w:right w:val="none" w:sz="0" w:space="0" w:color="auto"/>
      </w:divBdr>
    </w:div>
    <w:div w:id="1500852636">
      <w:bodyDiv w:val="1"/>
      <w:marLeft w:val="0"/>
      <w:marRight w:val="0"/>
      <w:marTop w:val="0"/>
      <w:marBottom w:val="0"/>
      <w:divBdr>
        <w:top w:val="none" w:sz="0" w:space="0" w:color="auto"/>
        <w:left w:val="none" w:sz="0" w:space="0" w:color="auto"/>
        <w:bottom w:val="none" w:sz="0" w:space="0" w:color="auto"/>
        <w:right w:val="none" w:sz="0" w:space="0" w:color="auto"/>
      </w:divBdr>
    </w:div>
    <w:div w:id="1677919631">
      <w:bodyDiv w:val="1"/>
      <w:marLeft w:val="0"/>
      <w:marRight w:val="0"/>
      <w:marTop w:val="0"/>
      <w:marBottom w:val="0"/>
      <w:divBdr>
        <w:top w:val="none" w:sz="0" w:space="0" w:color="auto"/>
        <w:left w:val="none" w:sz="0" w:space="0" w:color="auto"/>
        <w:bottom w:val="none" w:sz="0" w:space="0" w:color="auto"/>
        <w:right w:val="none" w:sz="0" w:space="0" w:color="auto"/>
      </w:divBdr>
    </w:div>
    <w:div w:id="1682051289">
      <w:bodyDiv w:val="1"/>
      <w:marLeft w:val="0"/>
      <w:marRight w:val="0"/>
      <w:marTop w:val="0"/>
      <w:marBottom w:val="0"/>
      <w:divBdr>
        <w:top w:val="none" w:sz="0" w:space="0" w:color="auto"/>
        <w:left w:val="none" w:sz="0" w:space="0" w:color="auto"/>
        <w:bottom w:val="none" w:sz="0" w:space="0" w:color="auto"/>
        <w:right w:val="none" w:sz="0" w:space="0" w:color="auto"/>
      </w:divBdr>
    </w:div>
    <w:div w:id="1720208353">
      <w:bodyDiv w:val="1"/>
      <w:marLeft w:val="0"/>
      <w:marRight w:val="0"/>
      <w:marTop w:val="0"/>
      <w:marBottom w:val="0"/>
      <w:divBdr>
        <w:top w:val="none" w:sz="0" w:space="0" w:color="auto"/>
        <w:left w:val="none" w:sz="0" w:space="0" w:color="auto"/>
        <w:bottom w:val="none" w:sz="0" w:space="0" w:color="auto"/>
        <w:right w:val="none" w:sz="0" w:space="0" w:color="auto"/>
      </w:divBdr>
    </w:div>
    <w:div w:id="1763843019">
      <w:bodyDiv w:val="1"/>
      <w:marLeft w:val="0"/>
      <w:marRight w:val="0"/>
      <w:marTop w:val="0"/>
      <w:marBottom w:val="0"/>
      <w:divBdr>
        <w:top w:val="none" w:sz="0" w:space="0" w:color="auto"/>
        <w:left w:val="none" w:sz="0" w:space="0" w:color="auto"/>
        <w:bottom w:val="none" w:sz="0" w:space="0" w:color="auto"/>
        <w:right w:val="none" w:sz="0" w:space="0" w:color="auto"/>
      </w:divBdr>
    </w:div>
    <w:div w:id="1792245651">
      <w:bodyDiv w:val="1"/>
      <w:marLeft w:val="0"/>
      <w:marRight w:val="0"/>
      <w:marTop w:val="0"/>
      <w:marBottom w:val="0"/>
      <w:divBdr>
        <w:top w:val="none" w:sz="0" w:space="0" w:color="auto"/>
        <w:left w:val="none" w:sz="0" w:space="0" w:color="auto"/>
        <w:bottom w:val="none" w:sz="0" w:space="0" w:color="auto"/>
        <w:right w:val="none" w:sz="0" w:space="0" w:color="auto"/>
      </w:divBdr>
    </w:div>
    <w:div w:id="1821191227">
      <w:bodyDiv w:val="1"/>
      <w:marLeft w:val="0"/>
      <w:marRight w:val="0"/>
      <w:marTop w:val="0"/>
      <w:marBottom w:val="0"/>
      <w:divBdr>
        <w:top w:val="none" w:sz="0" w:space="0" w:color="auto"/>
        <w:left w:val="none" w:sz="0" w:space="0" w:color="auto"/>
        <w:bottom w:val="none" w:sz="0" w:space="0" w:color="auto"/>
        <w:right w:val="none" w:sz="0" w:space="0" w:color="auto"/>
      </w:divBdr>
    </w:div>
    <w:div w:id="1917781798">
      <w:bodyDiv w:val="1"/>
      <w:marLeft w:val="0"/>
      <w:marRight w:val="0"/>
      <w:marTop w:val="0"/>
      <w:marBottom w:val="0"/>
      <w:divBdr>
        <w:top w:val="none" w:sz="0" w:space="0" w:color="auto"/>
        <w:left w:val="none" w:sz="0" w:space="0" w:color="auto"/>
        <w:bottom w:val="none" w:sz="0" w:space="0" w:color="auto"/>
        <w:right w:val="none" w:sz="0" w:space="0" w:color="auto"/>
      </w:divBdr>
      <w:divsChild>
        <w:div w:id="1120994447">
          <w:marLeft w:val="0"/>
          <w:marRight w:val="0"/>
          <w:marTop w:val="0"/>
          <w:marBottom w:val="0"/>
          <w:divBdr>
            <w:top w:val="none" w:sz="0" w:space="0" w:color="auto"/>
            <w:left w:val="none" w:sz="0" w:space="0" w:color="auto"/>
            <w:bottom w:val="none" w:sz="0" w:space="0" w:color="auto"/>
            <w:right w:val="none" w:sz="0" w:space="0" w:color="auto"/>
          </w:divBdr>
          <w:divsChild>
            <w:div w:id="130707842">
              <w:marLeft w:val="0"/>
              <w:marRight w:val="0"/>
              <w:marTop w:val="0"/>
              <w:marBottom w:val="0"/>
              <w:divBdr>
                <w:top w:val="none" w:sz="0" w:space="0" w:color="auto"/>
                <w:left w:val="none" w:sz="0" w:space="0" w:color="auto"/>
                <w:bottom w:val="none" w:sz="0" w:space="0" w:color="auto"/>
                <w:right w:val="none" w:sz="0" w:space="0" w:color="auto"/>
              </w:divBdr>
              <w:divsChild>
                <w:div w:id="329793691">
                  <w:marLeft w:val="0"/>
                  <w:marRight w:val="0"/>
                  <w:marTop w:val="0"/>
                  <w:marBottom w:val="0"/>
                  <w:divBdr>
                    <w:top w:val="none" w:sz="0" w:space="0" w:color="auto"/>
                    <w:left w:val="none" w:sz="0" w:space="0" w:color="auto"/>
                    <w:bottom w:val="none" w:sz="0" w:space="0" w:color="auto"/>
                    <w:right w:val="none" w:sz="0" w:space="0" w:color="auto"/>
                  </w:divBdr>
                  <w:divsChild>
                    <w:div w:id="7382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081429">
      <w:bodyDiv w:val="1"/>
      <w:marLeft w:val="0"/>
      <w:marRight w:val="0"/>
      <w:marTop w:val="0"/>
      <w:marBottom w:val="0"/>
      <w:divBdr>
        <w:top w:val="none" w:sz="0" w:space="0" w:color="auto"/>
        <w:left w:val="none" w:sz="0" w:space="0" w:color="auto"/>
        <w:bottom w:val="none" w:sz="0" w:space="0" w:color="auto"/>
        <w:right w:val="none" w:sz="0" w:space="0" w:color="auto"/>
      </w:divBdr>
    </w:div>
    <w:div w:id="2034843186">
      <w:bodyDiv w:val="1"/>
      <w:marLeft w:val="0"/>
      <w:marRight w:val="0"/>
      <w:marTop w:val="0"/>
      <w:marBottom w:val="0"/>
      <w:divBdr>
        <w:top w:val="none" w:sz="0" w:space="0" w:color="auto"/>
        <w:left w:val="none" w:sz="0" w:space="0" w:color="auto"/>
        <w:bottom w:val="none" w:sz="0" w:space="0" w:color="auto"/>
        <w:right w:val="none" w:sz="0" w:space="0" w:color="auto"/>
      </w:divBdr>
    </w:div>
    <w:div w:id="208025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B5E40-5ACE-4ABF-8BBC-056AB7699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Christian Aid</Company>
  <LinksUpToDate>false</LinksUpToDate>
  <CharactersWithSpaces>12663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DIKKES</dc:creator>
  <cp:lastModifiedBy>Korus, Uwe</cp:lastModifiedBy>
  <cp:revision>40</cp:revision>
  <cp:lastPrinted>2017-02-23T18:59:00Z</cp:lastPrinted>
  <dcterms:created xsi:type="dcterms:W3CDTF">2017-02-24T08:52:00Z</dcterms:created>
  <dcterms:modified xsi:type="dcterms:W3CDTF">2017-11-05T08:52:00Z</dcterms:modified>
</cp:coreProperties>
</file>