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4"/>
        <w:gridCol w:w="9396"/>
        <w:gridCol w:w="2358"/>
      </w:tblGrid>
      <w:tr w:rsidR="00C076CD" w:rsidRPr="00C076CD" w:rsidTr="000A3901">
        <w:trPr>
          <w:trHeight w:val="998"/>
        </w:trPr>
        <w:tc>
          <w:tcPr>
            <w:tcW w:w="2854" w:type="dxa"/>
            <w:hideMark/>
          </w:tcPr>
          <w:p w:rsidR="00C076CD" w:rsidRDefault="00C076CD" w:rsidP="00EB51E7">
            <w:pPr>
              <w:rPr>
                <w:rFonts w:cs="Arial"/>
                <w:lang w:val="fr-FR"/>
              </w:rPr>
            </w:pPr>
          </w:p>
        </w:tc>
        <w:tc>
          <w:tcPr>
            <w:tcW w:w="9396" w:type="dxa"/>
            <w:hideMark/>
          </w:tcPr>
          <w:p w:rsidR="00C076CD" w:rsidRPr="00C076CD" w:rsidRDefault="00847E17" w:rsidP="00C076CD">
            <w:pPr>
              <w:tabs>
                <w:tab w:val="left" w:pos="3180"/>
              </w:tabs>
              <w:autoSpaceDE w:val="0"/>
              <w:autoSpaceDN w:val="0"/>
              <w:spacing w:after="120"/>
              <w:jc w:val="center"/>
              <w:rPr>
                <w:rFonts w:ascii="Arial Rounded MT Bold" w:eastAsia="Calibri" w:hAnsi="Arial Rounded MT Bold" w:cs="Times New Roman"/>
                <w:b/>
                <w:color w:val="E36C0A"/>
                <w:sz w:val="36"/>
                <w:szCs w:val="28"/>
                <w:lang w:val="fr-CD"/>
              </w:rPr>
            </w:pPr>
            <w:r>
              <w:rPr>
                <w:rFonts w:ascii="Arial Rounded MT Bold" w:eastAsia="Calibri" w:hAnsi="Arial Rounded MT Bold" w:cs="Times New Roman"/>
                <w:b/>
                <w:color w:val="E36C0A"/>
                <w:sz w:val="36"/>
                <w:szCs w:val="28"/>
                <w:lang w:val="fr-CD"/>
              </w:rPr>
              <w:t>SAFPAC Phase 3</w:t>
            </w:r>
          </w:p>
          <w:p w:rsidR="00C076CD" w:rsidRPr="00C076CD" w:rsidRDefault="00C076CD" w:rsidP="00E10BB7">
            <w:pPr>
              <w:ind w:left="-6"/>
              <w:jc w:val="center"/>
              <w:rPr>
                <w:rFonts w:cs="Arial"/>
                <w:lang w:val="fr-CD"/>
              </w:rPr>
            </w:pPr>
          </w:p>
        </w:tc>
        <w:tc>
          <w:tcPr>
            <w:tcW w:w="2358" w:type="dxa"/>
            <w:hideMark/>
          </w:tcPr>
          <w:p w:rsidR="00C076CD" w:rsidRDefault="00C076CD" w:rsidP="00EB51E7">
            <w:pPr>
              <w:rPr>
                <w:rFonts w:cs="Arial"/>
                <w:lang w:val="fr-FR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2336" behindDoc="1" locked="0" layoutInCell="1" allowOverlap="1" wp14:anchorId="1B01226E" wp14:editId="15929847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-1905</wp:posOffset>
                  </wp:positionV>
                  <wp:extent cx="587375" cy="714375"/>
                  <wp:effectExtent l="0" t="0" r="3175" b="9525"/>
                  <wp:wrapTight wrapText="bothSides">
                    <wp:wrapPolygon edited="0">
                      <wp:start x="0" y="0"/>
                      <wp:lineTo x="0" y="21312"/>
                      <wp:lineTo x="21016" y="21312"/>
                      <wp:lineTo x="21016" y="0"/>
                      <wp:lineTo x="0" y="0"/>
                    </wp:wrapPolygon>
                  </wp:wrapTight>
                  <wp:docPr id="7" name="Picture 7" descr="CAR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375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076CD" w:rsidRDefault="00C076CD" w:rsidP="00EB51E7">
            <w:pPr>
              <w:rPr>
                <w:rFonts w:cs="Arial"/>
                <w:lang w:val="fr-FR"/>
              </w:rPr>
            </w:pPr>
          </w:p>
        </w:tc>
      </w:tr>
    </w:tbl>
    <w:p w:rsidR="00E97E5D" w:rsidRDefault="00E97E5D" w:rsidP="00BD5DD8">
      <w:pPr>
        <w:rPr>
          <w:b/>
          <w:lang w:val="fr-CD"/>
        </w:rPr>
      </w:pPr>
    </w:p>
    <w:p w:rsidR="00283871" w:rsidRPr="00E554D0" w:rsidRDefault="00E554D0" w:rsidP="00283871">
      <w:pPr>
        <w:ind w:left="270"/>
        <w:rPr>
          <w:rFonts w:cs="Arial"/>
          <w:b/>
          <w:bCs/>
          <w:sz w:val="24"/>
          <w:szCs w:val="19"/>
        </w:rPr>
      </w:pPr>
      <w:r w:rsidRPr="00E554D0">
        <w:rPr>
          <w:b/>
          <w:sz w:val="24"/>
        </w:rPr>
        <w:t>Health District/</w:t>
      </w:r>
      <w:proofErr w:type="gramStart"/>
      <w:r w:rsidRPr="00E554D0">
        <w:rPr>
          <w:b/>
          <w:sz w:val="24"/>
        </w:rPr>
        <w:t>Zone</w:t>
      </w:r>
      <w:r w:rsidR="00283871" w:rsidRPr="00E554D0">
        <w:rPr>
          <w:b/>
          <w:sz w:val="24"/>
        </w:rPr>
        <w:t> :</w:t>
      </w:r>
      <w:proofErr w:type="gramEnd"/>
      <w:r w:rsidR="00283871" w:rsidRPr="00E554D0">
        <w:rPr>
          <w:b/>
          <w:sz w:val="24"/>
        </w:rPr>
        <w:t xml:space="preserve">  </w:t>
      </w:r>
      <w:r w:rsidR="00717D6F" w:rsidRPr="00E554D0">
        <w:rPr>
          <w:b/>
          <w:sz w:val="24"/>
        </w:rPr>
        <w:t xml:space="preserve"> </w:t>
      </w:r>
      <w:r w:rsidR="00283871" w:rsidRPr="00E554D0">
        <w:rPr>
          <w:b/>
          <w:sz w:val="24"/>
        </w:rPr>
        <w:t>___</w:t>
      </w:r>
      <w:r w:rsidR="007657A2" w:rsidRPr="00E554D0">
        <w:rPr>
          <w:b/>
          <w:sz w:val="24"/>
        </w:rPr>
        <w:t xml:space="preserve">___________________________        </w:t>
      </w:r>
      <w:r w:rsidRPr="00E554D0">
        <w:rPr>
          <w:b/>
          <w:sz w:val="24"/>
        </w:rPr>
        <w:t>Date of Evaluation</w:t>
      </w:r>
      <w:r w:rsidR="00283871" w:rsidRPr="00E554D0">
        <w:rPr>
          <w:b/>
          <w:sz w:val="24"/>
        </w:rPr>
        <w:t> :</w:t>
      </w:r>
      <w:r w:rsidR="00283871" w:rsidRPr="00E554D0">
        <w:rPr>
          <w:rFonts w:cs="Arial"/>
          <w:b/>
          <w:bCs/>
          <w:sz w:val="24"/>
          <w:szCs w:val="19"/>
        </w:rPr>
        <w:t xml:space="preserve"> </w:t>
      </w:r>
      <w:r>
        <w:rPr>
          <w:rFonts w:cs="Arial"/>
          <w:b/>
          <w:bCs/>
          <w:sz w:val="24"/>
          <w:szCs w:val="19"/>
        </w:rPr>
        <w:t>Month</w:t>
      </w:r>
      <w:r w:rsidR="00283871" w:rsidRPr="00E554D0">
        <w:rPr>
          <w:rFonts w:cs="Arial"/>
          <w:b/>
          <w:bCs/>
          <w:sz w:val="24"/>
          <w:szCs w:val="19"/>
        </w:rPr>
        <w:t>/</w:t>
      </w:r>
      <w:r>
        <w:rPr>
          <w:rFonts w:cs="Arial"/>
          <w:b/>
          <w:bCs/>
          <w:sz w:val="24"/>
          <w:szCs w:val="19"/>
        </w:rPr>
        <w:t>Year</w:t>
      </w:r>
      <w:r w:rsidR="00283871" w:rsidRPr="00E554D0">
        <w:rPr>
          <w:rFonts w:cs="Arial"/>
          <w:b/>
          <w:bCs/>
          <w:sz w:val="24"/>
          <w:szCs w:val="19"/>
        </w:rPr>
        <w:t xml:space="preserve"> :   __  __  /  __  __  __  __ </w:t>
      </w:r>
    </w:p>
    <w:p w:rsidR="00283871" w:rsidRPr="00E554D0" w:rsidRDefault="00283871" w:rsidP="00283871">
      <w:pPr>
        <w:jc w:val="center"/>
        <w:rPr>
          <w:b/>
          <w:sz w:val="16"/>
          <w:szCs w:val="16"/>
        </w:rPr>
      </w:pPr>
    </w:p>
    <w:p w:rsidR="005E28F6" w:rsidRPr="00E554D0" w:rsidRDefault="00E554D0" w:rsidP="00283871">
      <w:pPr>
        <w:jc w:val="center"/>
        <w:rPr>
          <w:b/>
          <w:sz w:val="24"/>
        </w:rPr>
      </w:pPr>
      <w:r w:rsidRPr="00E554D0">
        <w:rPr>
          <w:b/>
          <w:sz w:val="24"/>
        </w:rPr>
        <w:t>EVALUATION OF PROVIDER ATTITUDES</w:t>
      </w:r>
    </w:p>
    <w:p w:rsidR="00C076CD" w:rsidRPr="005F48D4" w:rsidRDefault="00E554D0" w:rsidP="00EB51E7">
      <w:pPr>
        <w:spacing w:before="120" w:after="120"/>
        <w:ind w:left="180"/>
      </w:pPr>
      <w:r w:rsidRPr="00E554D0">
        <w:t>The goal of this evaluation is to better understand the context of the project, to improve quality of services and to better equip health</w:t>
      </w:r>
      <w:r>
        <w:t>care</w:t>
      </w:r>
      <w:r w:rsidRPr="00E554D0">
        <w:t xml:space="preserve"> providers.</w:t>
      </w:r>
      <w:r>
        <w:t xml:space="preserve"> This evaluation is completely anonymous, which </w:t>
      </w:r>
      <w:r w:rsidR="00EB51E7">
        <w:t xml:space="preserve">means that you must not put your name or the name of the post or health center where you work. The data will be treated with complete confidentiality. </w:t>
      </w:r>
      <w:r w:rsidR="00EB51E7" w:rsidRPr="00EB51E7">
        <w:rPr>
          <w:b/>
        </w:rPr>
        <w:t>Please complete this questionnaire honestly and individually, not in a group, and do not let others influence your answers.</w:t>
      </w:r>
      <w:r w:rsidR="00EB51E7">
        <w:t xml:space="preserve"> </w:t>
      </w:r>
    </w:p>
    <w:p w:rsidR="00283871" w:rsidRPr="00EB51E7" w:rsidRDefault="00EB51E7" w:rsidP="00283871">
      <w:pPr>
        <w:spacing w:before="120" w:after="120"/>
        <w:ind w:left="180"/>
        <w:rPr>
          <w:b/>
        </w:rPr>
      </w:pPr>
      <w:r w:rsidRPr="00EB51E7">
        <w:rPr>
          <w:b/>
        </w:rPr>
        <w:t>Please read the following statements and circle the response that best corresponds to your personal opinion and explain your cho</w:t>
      </w:r>
      <w:r>
        <w:rPr>
          <w:b/>
        </w:rPr>
        <w:t>ice.</w:t>
      </w:r>
      <w:r w:rsidR="00682DCF" w:rsidRPr="00EB51E7">
        <w:rPr>
          <w:b/>
        </w:rPr>
        <w:t xml:space="preserve"> </w:t>
      </w:r>
    </w:p>
    <w:tbl>
      <w:tblPr>
        <w:tblStyle w:val="TableGrid"/>
        <w:tblW w:w="14725" w:type="dxa"/>
        <w:jc w:val="center"/>
        <w:tblLook w:val="0480" w:firstRow="0" w:lastRow="0" w:firstColumn="1" w:lastColumn="0" w:noHBand="0" w:noVBand="1"/>
      </w:tblPr>
      <w:tblGrid>
        <w:gridCol w:w="803"/>
        <w:gridCol w:w="4307"/>
        <w:gridCol w:w="2143"/>
        <w:gridCol w:w="2190"/>
        <w:gridCol w:w="2300"/>
        <w:gridCol w:w="2982"/>
      </w:tblGrid>
      <w:tr w:rsidR="00D55645" w:rsidRPr="00EB51E7" w:rsidTr="00D12A94">
        <w:trPr>
          <w:cantSplit/>
          <w:trHeight w:val="864"/>
          <w:tblHeader/>
          <w:jc w:val="center"/>
        </w:trPr>
        <w:tc>
          <w:tcPr>
            <w:tcW w:w="803" w:type="dxa"/>
            <w:shd w:val="clear" w:color="auto" w:fill="F2F2F2" w:themeFill="background1" w:themeFillShade="F2"/>
            <w:vAlign w:val="center"/>
          </w:tcPr>
          <w:p w:rsidR="005E28F6" w:rsidRPr="00EB51E7" w:rsidRDefault="00283871" w:rsidP="00FD66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51E7">
              <w:rPr>
                <w:b/>
              </w:rPr>
              <w:t>#</w:t>
            </w:r>
          </w:p>
        </w:tc>
        <w:tc>
          <w:tcPr>
            <w:tcW w:w="4307" w:type="dxa"/>
            <w:shd w:val="clear" w:color="auto" w:fill="F2F2F2" w:themeFill="background1" w:themeFillShade="F2"/>
            <w:vAlign w:val="center"/>
          </w:tcPr>
          <w:p w:rsidR="005E28F6" w:rsidRPr="00EB51E7" w:rsidRDefault="00EB51E7" w:rsidP="00FD66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51E7">
              <w:rPr>
                <w:b/>
              </w:rPr>
              <w:t>Statement</w:t>
            </w:r>
          </w:p>
        </w:tc>
        <w:tc>
          <w:tcPr>
            <w:tcW w:w="2143" w:type="dxa"/>
            <w:shd w:val="clear" w:color="auto" w:fill="F2F2F2" w:themeFill="background1" w:themeFillShade="F2"/>
            <w:vAlign w:val="center"/>
          </w:tcPr>
          <w:p w:rsidR="005E28F6" w:rsidRPr="00EB51E7" w:rsidRDefault="00EB51E7" w:rsidP="00FD66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9"/>
                <w:szCs w:val="19"/>
              </w:rPr>
            </w:pPr>
            <w:r w:rsidRPr="00EB51E7">
              <w:rPr>
                <w:rFonts w:cs="Arial"/>
                <w:b/>
                <w:sz w:val="19"/>
                <w:szCs w:val="19"/>
              </w:rPr>
              <w:t>Disagree</w:t>
            </w:r>
          </w:p>
        </w:tc>
        <w:tc>
          <w:tcPr>
            <w:tcW w:w="2190" w:type="dxa"/>
            <w:shd w:val="clear" w:color="auto" w:fill="F2F2F2" w:themeFill="background1" w:themeFillShade="F2"/>
            <w:vAlign w:val="center"/>
          </w:tcPr>
          <w:p w:rsidR="005E28F6" w:rsidRPr="00EB51E7" w:rsidRDefault="00EB51E7" w:rsidP="00FD66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9"/>
                <w:szCs w:val="19"/>
              </w:rPr>
            </w:pPr>
            <w:r w:rsidRPr="00EB51E7">
              <w:rPr>
                <w:rFonts w:cs="Arial"/>
                <w:b/>
                <w:sz w:val="19"/>
                <w:szCs w:val="19"/>
              </w:rPr>
              <w:t>Agree</w:t>
            </w:r>
          </w:p>
        </w:tc>
        <w:tc>
          <w:tcPr>
            <w:tcW w:w="2300" w:type="dxa"/>
            <w:shd w:val="clear" w:color="auto" w:fill="F2F2F2" w:themeFill="background1" w:themeFillShade="F2"/>
            <w:vAlign w:val="center"/>
          </w:tcPr>
          <w:p w:rsidR="005E28F6" w:rsidRPr="00EB51E7" w:rsidRDefault="00EB51E7" w:rsidP="00FD66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9"/>
                <w:szCs w:val="19"/>
              </w:rPr>
            </w:pPr>
            <w:r w:rsidRPr="00EB51E7">
              <w:rPr>
                <w:rFonts w:cs="Arial"/>
                <w:b/>
                <w:sz w:val="19"/>
                <w:szCs w:val="19"/>
              </w:rPr>
              <w:t>I do not wish to answer</w:t>
            </w:r>
          </w:p>
        </w:tc>
        <w:tc>
          <w:tcPr>
            <w:tcW w:w="2982" w:type="dxa"/>
            <w:shd w:val="clear" w:color="auto" w:fill="F2F2F2" w:themeFill="background1" w:themeFillShade="F2"/>
            <w:vAlign w:val="center"/>
          </w:tcPr>
          <w:p w:rsidR="005E28F6" w:rsidRPr="00EB51E7" w:rsidRDefault="00EB51E7" w:rsidP="00FD66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9"/>
                <w:szCs w:val="19"/>
              </w:rPr>
            </w:pPr>
            <w:r w:rsidRPr="00EB51E7">
              <w:rPr>
                <w:rFonts w:cs="Arial"/>
                <w:b/>
                <w:bCs/>
                <w:szCs w:val="19"/>
              </w:rPr>
              <w:t>Please explain your answer</w:t>
            </w:r>
          </w:p>
        </w:tc>
      </w:tr>
      <w:tr w:rsidR="00D55645" w:rsidRPr="001C0864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5E28F6" w:rsidRPr="005A0EC1" w:rsidRDefault="005E28F6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EB51E7" w:rsidRPr="00EB51E7" w:rsidRDefault="00416985" w:rsidP="00283871">
            <w:pPr>
              <w:autoSpaceDE w:val="0"/>
              <w:autoSpaceDN w:val="0"/>
              <w:adjustRightInd w:val="0"/>
              <w:spacing w:after="60"/>
            </w:pPr>
            <w:r>
              <w:t>A young, unmarried girl</w:t>
            </w:r>
            <w:r w:rsidR="00EB51E7" w:rsidRPr="00EB51E7">
              <w:t xml:space="preserve"> should be able to obtain a method of family planning, if she wants</w:t>
            </w:r>
          </w:p>
        </w:tc>
        <w:tc>
          <w:tcPr>
            <w:tcW w:w="2143" w:type="dxa"/>
            <w:vAlign w:val="center"/>
          </w:tcPr>
          <w:p w:rsidR="005E28F6" w:rsidRPr="001F4366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5E28F6" w:rsidRPr="001F4366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5E28F6" w:rsidRPr="001F4366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55645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5E28F6" w:rsidRPr="005A0EC1" w:rsidRDefault="005E28F6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5E28F6" w:rsidRPr="00EB51E7" w:rsidRDefault="00EB51E7" w:rsidP="00283871">
            <w:pPr>
              <w:autoSpaceDE w:val="0"/>
              <w:autoSpaceDN w:val="0"/>
              <w:adjustRightInd w:val="0"/>
              <w:spacing w:after="60"/>
            </w:pPr>
            <w:r w:rsidRPr="00EB51E7">
              <w:t xml:space="preserve">A young, unmarried girl who falls pregnant must be expelled from school </w:t>
            </w:r>
          </w:p>
        </w:tc>
        <w:tc>
          <w:tcPr>
            <w:tcW w:w="2143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55645" w:rsidRPr="008F7978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5E28F6" w:rsidRPr="005A0EC1" w:rsidRDefault="005E28F6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EB51E7" w:rsidRPr="00EB51E7" w:rsidRDefault="00EB51E7" w:rsidP="00283871">
            <w:pPr>
              <w:autoSpaceDE w:val="0"/>
              <w:autoSpaceDN w:val="0"/>
              <w:adjustRightInd w:val="0"/>
              <w:spacing w:after="60"/>
            </w:pPr>
            <w:r w:rsidRPr="00EB51E7">
              <w:t>A woma</w:t>
            </w:r>
            <w:r w:rsidR="00416985">
              <w:t>n must have her husband’s conse</w:t>
            </w:r>
            <w:r w:rsidRPr="00EB51E7">
              <w:t>nt to use a method of family planning</w:t>
            </w:r>
          </w:p>
        </w:tc>
        <w:tc>
          <w:tcPr>
            <w:tcW w:w="2143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5E28F6" w:rsidRPr="002415A5" w:rsidRDefault="005E28F6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7B4ED7" w:rsidRPr="00717D6F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B4ED7" w:rsidRPr="005A0EC1" w:rsidRDefault="007B4ED7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EB51E7" w:rsidRPr="00EB51E7" w:rsidRDefault="00EB51E7" w:rsidP="00283871">
            <w:pPr>
              <w:autoSpaceDE w:val="0"/>
              <w:autoSpaceDN w:val="0"/>
              <w:adjustRightInd w:val="0"/>
              <w:spacing w:after="60"/>
            </w:pPr>
            <w:r w:rsidRPr="00EB51E7">
              <w:t>A provider must require the authorization of a woman’</w:t>
            </w:r>
            <w:r>
              <w:t xml:space="preserve">s husband before she uses a method of family planning </w:t>
            </w:r>
          </w:p>
        </w:tc>
        <w:tc>
          <w:tcPr>
            <w:tcW w:w="2143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7B4ED7" w:rsidRPr="002415A5" w:rsidRDefault="007B4ED7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7B4ED7" w:rsidRPr="00717D6F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B4ED7" w:rsidRPr="005A0EC1" w:rsidRDefault="007B4ED7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EB51E7" w:rsidRDefault="00EB51E7" w:rsidP="00990983">
            <w:pPr>
              <w:autoSpaceDE w:val="0"/>
              <w:autoSpaceDN w:val="0"/>
              <w:adjustRightInd w:val="0"/>
              <w:spacing w:after="60"/>
              <w:rPr>
                <w:lang w:val="fr-FR"/>
              </w:rPr>
            </w:pPr>
          </w:p>
          <w:p w:rsidR="007B4ED7" w:rsidRPr="00EB51E7" w:rsidRDefault="00EB51E7" w:rsidP="00990983">
            <w:pPr>
              <w:autoSpaceDE w:val="0"/>
              <w:autoSpaceDN w:val="0"/>
              <w:adjustRightInd w:val="0"/>
              <w:spacing w:after="60"/>
            </w:pPr>
            <w:r w:rsidRPr="00EB51E7">
              <w:t>When a</w:t>
            </w:r>
            <w:r>
              <w:t xml:space="preserve"> woman who has closely spaced pregnancies (every year), it is</w:t>
            </w:r>
            <w:r w:rsidR="00416985">
              <w:t xml:space="preserve"> a sign of lack of self-control</w:t>
            </w:r>
          </w:p>
        </w:tc>
        <w:tc>
          <w:tcPr>
            <w:tcW w:w="2143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7B4ED7" w:rsidRPr="002415A5" w:rsidRDefault="007B4ED7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7B4ED7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B4ED7" w:rsidRPr="005A0EC1" w:rsidRDefault="007B4ED7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EB51E7" w:rsidRPr="00EB51E7" w:rsidRDefault="00EB51E7" w:rsidP="00283871">
            <w:pPr>
              <w:autoSpaceDE w:val="0"/>
              <w:autoSpaceDN w:val="0"/>
              <w:adjustRightInd w:val="0"/>
              <w:spacing w:after="60"/>
            </w:pPr>
            <w:r w:rsidRPr="00EB51E7">
              <w:t xml:space="preserve">The IUD can be a good method for a woman who doesn’t have any children, but would like to wait several years before having her first child. </w:t>
            </w:r>
          </w:p>
        </w:tc>
        <w:tc>
          <w:tcPr>
            <w:tcW w:w="2143" w:type="dxa"/>
            <w:vAlign w:val="center"/>
          </w:tcPr>
          <w:p w:rsidR="007B4ED7" w:rsidRPr="00EB51E7" w:rsidRDefault="007B4ED7" w:rsidP="00EB51E7">
            <w:pPr>
              <w:autoSpaceDE w:val="0"/>
              <w:autoSpaceDN w:val="0"/>
              <w:adjustRightInd w:val="0"/>
              <w:jc w:val="center"/>
            </w:pPr>
            <w:r w:rsidRPr="00EB51E7">
              <w:t>1</w:t>
            </w:r>
          </w:p>
        </w:tc>
        <w:tc>
          <w:tcPr>
            <w:tcW w:w="2190" w:type="dxa"/>
            <w:vAlign w:val="center"/>
          </w:tcPr>
          <w:p w:rsidR="007B4ED7" w:rsidRPr="00EB51E7" w:rsidRDefault="007B4ED7" w:rsidP="00EB51E7">
            <w:pPr>
              <w:autoSpaceDE w:val="0"/>
              <w:autoSpaceDN w:val="0"/>
              <w:adjustRightInd w:val="0"/>
              <w:jc w:val="center"/>
            </w:pPr>
            <w:r w:rsidRPr="00EB51E7">
              <w:t>2</w:t>
            </w:r>
          </w:p>
        </w:tc>
        <w:tc>
          <w:tcPr>
            <w:tcW w:w="2300" w:type="dxa"/>
            <w:vAlign w:val="center"/>
          </w:tcPr>
          <w:p w:rsidR="007B4ED7" w:rsidRPr="00EB51E7" w:rsidRDefault="007B4ED7" w:rsidP="00EB51E7">
            <w:pPr>
              <w:autoSpaceDE w:val="0"/>
              <w:autoSpaceDN w:val="0"/>
              <w:adjustRightInd w:val="0"/>
              <w:jc w:val="center"/>
            </w:pPr>
            <w:r w:rsidRPr="00EB51E7">
              <w:t>3</w:t>
            </w:r>
          </w:p>
        </w:tc>
        <w:tc>
          <w:tcPr>
            <w:tcW w:w="2982" w:type="dxa"/>
            <w:vAlign w:val="center"/>
          </w:tcPr>
          <w:p w:rsidR="007B4ED7" w:rsidRPr="00EB51E7" w:rsidRDefault="007B4ED7" w:rsidP="00283871">
            <w:pPr>
              <w:autoSpaceDE w:val="0"/>
              <w:autoSpaceDN w:val="0"/>
              <w:adjustRightInd w:val="0"/>
              <w:jc w:val="center"/>
            </w:pPr>
          </w:p>
        </w:tc>
      </w:tr>
      <w:tr w:rsidR="007B4ED7" w:rsidRPr="006F2E6E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B4ED7" w:rsidRPr="00EB51E7" w:rsidRDefault="007B4ED7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7" w:type="dxa"/>
            <w:vAlign w:val="center"/>
          </w:tcPr>
          <w:p w:rsidR="00EB51E7" w:rsidRPr="00EB51E7" w:rsidRDefault="00EB51E7" w:rsidP="00283871">
            <w:pPr>
              <w:autoSpaceDE w:val="0"/>
              <w:autoSpaceDN w:val="0"/>
              <w:adjustRightInd w:val="0"/>
              <w:spacing w:after="60"/>
            </w:pPr>
            <w:r w:rsidRPr="00EB51E7">
              <w:t xml:space="preserve"> </w:t>
            </w:r>
            <w:r>
              <w:rPr>
                <w:rFonts w:cs="Arial"/>
                <w:color w:val="222222"/>
                <w:lang w:val="en"/>
              </w:rPr>
              <w:t>If a young unmarried woman becomes preg</w:t>
            </w:r>
            <w:r w:rsidR="00416985">
              <w:rPr>
                <w:rFonts w:cs="Arial"/>
                <w:color w:val="222222"/>
                <w:lang w:val="en"/>
              </w:rPr>
              <w:t>nant it is a sign of a bad life</w:t>
            </w:r>
          </w:p>
        </w:tc>
        <w:tc>
          <w:tcPr>
            <w:tcW w:w="2143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7B4ED7" w:rsidRPr="001F4366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1F4366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7B4ED7" w:rsidRPr="002415A5" w:rsidRDefault="007B4ED7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7B4ED7" w:rsidRPr="006F2E6E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B4ED7" w:rsidRPr="005A0EC1" w:rsidRDefault="007B4ED7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7B4ED7" w:rsidRPr="00EB51E7" w:rsidRDefault="00EB51E7" w:rsidP="000930F8">
            <w:pPr>
              <w:autoSpaceDE w:val="0"/>
              <w:autoSpaceDN w:val="0"/>
              <w:adjustRightInd w:val="0"/>
              <w:spacing w:after="60"/>
            </w:pPr>
            <w:r w:rsidRPr="00EB51E7">
              <w:t xml:space="preserve">If I am trained </w:t>
            </w:r>
            <w:r>
              <w:t>and</w:t>
            </w:r>
            <w:r w:rsidRPr="00EB51E7">
              <w:t xml:space="preserve"> client asks for a permanent method (vasectomy or tubal ligation) I a</w:t>
            </w:r>
            <w:r w:rsidR="000930F8">
              <w:t>m comfortable providing the service</w:t>
            </w:r>
            <w:r w:rsidRPr="00EB51E7">
              <w:t xml:space="preserve"> because it's his</w:t>
            </w:r>
            <w:r w:rsidR="000930F8">
              <w:t>/her</w:t>
            </w:r>
            <w:r w:rsidR="00416985">
              <w:t xml:space="preserve"> choice</w:t>
            </w:r>
          </w:p>
        </w:tc>
        <w:tc>
          <w:tcPr>
            <w:tcW w:w="2143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7B4ED7" w:rsidRPr="002415A5" w:rsidRDefault="007B4ED7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7B4ED7" w:rsidRPr="002415A5" w:rsidRDefault="007B4ED7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D12A94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990983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>I would give tubal ligation to a woman wh</w:t>
            </w:r>
            <w:r w:rsidR="00416985">
              <w:rPr>
                <w:rFonts w:cs="Arial"/>
                <w:color w:val="222222"/>
                <w:lang w:val="en"/>
              </w:rPr>
              <w:t>o had no children if she wishes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717D6F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0930F8">
            <w:pPr>
              <w:autoSpaceDE w:val="0"/>
              <w:autoSpaceDN w:val="0"/>
              <w:adjustRightInd w:val="0"/>
              <w:spacing w:after="60"/>
            </w:pPr>
            <w:r w:rsidRPr="000930F8">
              <w:t xml:space="preserve">A provider </w:t>
            </w:r>
            <w:r>
              <w:rPr>
                <w:rFonts w:cs="Arial"/>
                <w:color w:val="222222"/>
                <w:lang w:val="en"/>
              </w:rPr>
              <w:t xml:space="preserve">must require parental consent for a young unmarried woman who wishes to </w:t>
            </w:r>
            <w:r w:rsidR="00416985">
              <w:rPr>
                <w:rFonts w:cs="Arial"/>
                <w:color w:val="222222"/>
                <w:lang w:val="en"/>
              </w:rPr>
              <w:t>use a method of family planning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EB51E7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0930F8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>If a young unmarried woman asks for family planning, it is my responsibility to inf</w:t>
            </w:r>
            <w:r w:rsidR="00416985">
              <w:rPr>
                <w:rFonts w:cs="Arial"/>
                <w:color w:val="222222"/>
                <w:lang w:val="en"/>
              </w:rPr>
              <w:t>orm her family that she has sex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283871">
            <w:pPr>
              <w:autoSpaceDE w:val="0"/>
              <w:autoSpaceDN w:val="0"/>
              <w:adjustRightInd w:val="0"/>
            </w:pPr>
            <w:r>
              <w:rPr>
                <w:rFonts w:cs="Arial"/>
                <w:color w:val="222222"/>
                <w:lang w:val="en"/>
              </w:rPr>
              <w:t>The injection can be a good method</w:t>
            </w:r>
            <w:r w:rsidR="00416985">
              <w:rPr>
                <w:rFonts w:cs="Arial"/>
                <w:color w:val="222222"/>
                <w:lang w:val="en"/>
              </w:rPr>
              <w:t xml:space="preserve"> for women who have no children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8F7978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283871">
            <w:pPr>
              <w:autoSpaceDE w:val="0"/>
              <w:autoSpaceDN w:val="0"/>
              <w:adjustRightInd w:val="0"/>
              <w:spacing w:after="60"/>
            </w:pPr>
            <w:proofErr w:type="spellStart"/>
            <w:r>
              <w:rPr>
                <w:rFonts w:cs="Arial"/>
                <w:color w:val="222222"/>
                <w:lang w:val="en"/>
              </w:rPr>
              <w:t>Injectables</w:t>
            </w:r>
            <w:proofErr w:type="spellEnd"/>
            <w:r>
              <w:rPr>
                <w:rFonts w:cs="Arial"/>
                <w:color w:val="222222"/>
                <w:lang w:val="en"/>
              </w:rPr>
              <w:t xml:space="preserve"> often lead to in</w:t>
            </w:r>
            <w:r w:rsidR="00416985">
              <w:rPr>
                <w:rFonts w:cs="Arial"/>
                <w:color w:val="222222"/>
                <w:lang w:val="en"/>
              </w:rPr>
              <w:t>fertility in women who use them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28387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0930F8" w:rsidRDefault="000930F8" w:rsidP="000930F8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>The IUD or the implant can be a go</w:t>
            </w:r>
            <w:r w:rsidR="00416985">
              <w:rPr>
                <w:rFonts w:cs="Arial"/>
                <w:color w:val="222222"/>
                <w:lang w:val="en"/>
              </w:rPr>
              <w:t>od method for a woman after MVA</w:t>
            </w:r>
          </w:p>
        </w:tc>
        <w:tc>
          <w:tcPr>
            <w:tcW w:w="2143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  <w:r w:rsidRPr="002415A5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0930F8" w:rsidRPr="000930F8" w:rsidRDefault="000930F8" w:rsidP="000930F8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 xml:space="preserve">I feel comfortable talking about induced abortion even in the </w:t>
            </w:r>
            <w:r w:rsidR="00416985">
              <w:rPr>
                <w:rFonts w:cs="Arial"/>
                <w:color w:val="222222"/>
                <w:lang w:val="en"/>
              </w:rPr>
              <w:t>community</w:t>
            </w:r>
          </w:p>
        </w:tc>
        <w:tc>
          <w:tcPr>
            <w:tcW w:w="2143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1</w:t>
            </w:r>
          </w:p>
        </w:tc>
        <w:tc>
          <w:tcPr>
            <w:tcW w:w="2190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2</w:t>
            </w:r>
          </w:p>
        </w:tc>
        <w:tc>
          <w:tcPr>
            <w:tcW w:w="2300" w:type="dxa"/>
            <w:vAlign w:val="center"/>
          </w:tcPr>
          <w:p w:rsidR="00D12A94" w:rsidRDefault="00D12A94" w:rsidP="00283871">
            <w:pPr>
              <w:jc w:val="center"/>
            </w:pPr>
            <w:r w:rsidRPr="00172BA5"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283871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5F48D4" w:rsidRDefault="005F48D4" w:rsidP="005F48D4">
            <w:pPr>
              <w:autoSpaceDE w:val="0"/>
              <w:autoSpaceDN w:val="0"/>
              <w:adjustRightInd w:val="0"/>
              <w:spacing w:after="60"/>
            </w:pPr>
            <w:r w:rsidRPr="005F48D4">
              <w:t>If a young adolescent ask for family planning, it is my responsibility t</w:t>
            </w:r>
            <w:r w:rsidR="00416985">
              <w:t>o inform her parents that she i</w:t>
            </w:r>
            <w:r w:rsidRPr="005F48D4">
              <w:t>s</w:t>
            </w:r>
            <w:r w:rsidR="00416985">
              <w:t xml:space="preserve"> </w:t>
            </w:r>
            <w:r w:rsidRPr="005F48D4">
              <w:t>having sexual relations</w:t>
            </w:r>
          </w:p>
        </w:tc>
        <w:tc>
          <w:tcPr>
            <w:tcW w:w="2143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1</w:t>
            </w:r>
          </w:p>
        </w:tc>
        <w:tc>
          <w:tcPr>
            <w:tcW w:w="2190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2</w:t>
            </w:r>
          </w:p>
        </w:tc>
        <w:tc>
          <w:tcPr>
            <w:tcW w:w="2300" w:type="dxa"/>
            <w:vAlign w:val="center"/>
          </w:tcPr>
          <w:p w:rsidR="00D12A94" w:rsidRDefault="00D12A94" w:rsidP="00283871">
            <w:pPr>
              <w:jc w:val="center"/>
            </w:pPr>
            <w:r w:rsidRPr="00172BA5"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5F48D4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5F48D4" w:rsidRDefault="00416985" w:rsidP="00283871">
            <w:pPr>
              <w:autoSpaceDE w:val="0"/>
              <w:autoSpaceDN w:val="0"/>
              <w:adjustRightInd w:val="0"/>
              <w:spacing w:after="60"/>
            </w:pPr>
            <w:r>
              <w:t>Induced abortion is a sin</w:t>
            </w:r>
          </w:p>
        </w:tc>
        <w:tc>
          <w:tcPr>
            <w:tcW w:w="2143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5F48D4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5F48D4" w:rsidRPr="005F48D4" w:rsidRDefault="00416985" w:rsidP="00283871">
            <w:pPr>
              <w:autoSpaceDE w:val="0"/>
              <w:autoSpaceDN w:val="0"/>
              <w:adjustRightInd w:val="0"/>
              <w:spacing w:after="60"/>
            </w:pPr>
            <w:r>
              <w:t>Induced abortion is a crime</w:t>
            </w:r>
            <w:r w:rsidR="005F48D4" w:rsidRPr="005F48D4">
              <w:t xml:space="preserve"> </w:t>
            </w:r>
          </w:p>
        </w:tc>
        <w:tc>
          <w:tcPr>
            <w:tcW w:w="2143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D95A04" w:rsidRDefault="00D12A94" w:rsidP="00283871">
            <w:pPr>
              <w:jc w:val="center"/>
              <w:rPr>
                <w:lang w:val="fr-FR"/>
              </w:rPr>
            </w:pPr>
            <w:r w:rsidRPr="00D95A04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DF2950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5F48D4" w:rsidRPr="00DF2950" w:rsidRDefault="005F48D4" w:rsidP="00283871">
            <w:pPr>
              <w:autoSpaceDE w:val="0"/>
              <w:autoSpaceDN w:val="0"/>
              <w:adjustRightInd w:val="0"/>
              <w:spacing w:after="60"/>
            </w:pPr>
            <w:r w:rsidRPr="00DF2950">
              <w:t xml:space="preserve">Post-abortion care </w:t>
            </w:r>
            <w:r w:rsidR="00DF2950" w:rsidRPr="00DF2950">
              <w:t>should be paid f</w:t>
            </w:r>
            <w:r w:rsidR="00416985">
              <w:t>or by women and girls who abort</w:t>
            </w:r>
            <w:r w:rsidR="00DF2950" w:rsidRPr="00DF2950">
              <w:t xml:space="preserve"> </w:t>
            </w:r>
            <w:r w:rsidRPr="00DF2950">
              <w:t xml:space="preserve"> </w:t>
            </w:r>
          </w:p>
          <w:p w:rsidR="005F48D4" w:rsidRPr="00DF2950" w:rsidRDefault="005F48D4" w:rsidP="00283871">
            <w:pPr>
              <w:autoSpaceDE w:val="0"/>
              <w:autoSpaceDN w:val="0"/>
              <w:adjustRightInd w:val="0"/>
              <w:spacing w:after="60"/>
            </w:pPr>
          </w:p>
        </w:tc>
        <w:tc>
          <w:tcPr>
            <w:tcW w:w="2143" w:type="dxa"/>
            <w:vAlign w:val="center"/>
          </w:tcPr>
          <w:p w:rsidR="00D12A94" w:rsidRPr="005F48D4" w:rsidRDefault="00D12A94" w:rsidP="00283871">
            <w:pPr>
              <w:jc w:val="center"/>
              <w:rPr>
                <w:lang w:val="fr-FR"/>
              </w:rPr>
            </w:pPr>
            <w:r w:rsidRPr="005F48D4"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Pr="00DF2950" w:rsidRDefault="00D12A94" w:rsidP="00283871">
            <w:pPr>
              <w:jc w:val="center"/>
              <w:rPr>
                <w:lang w:val="fr-FR"/>
              </w:rPr>
            </w:pPr>
            <w:r w:rsidRPr="00DF2950">
              <w:rPr>
                <w:lang w:val="fr-FR"/>
              </w:rPr>
              <w:t>2</w:t>
            </w:r>
          </w:p>
        </w:tc>
        <w:tc>
          <w:tcPr>
            <w:tcW w:w="2300" w:type="dxa"/>
            <w:vAlign w:val="center"/>
          </w:tcPr>
          <w:p w:rsidR="00D12A94" w:rsidRPr="00DF2950" w:rsidRDefault="00D12A94" w:rsidP="00283871">
            <w:pPr>
              <w:jc w:val="center"/>
              <w:rPr>
                <w:lang w:val="fr-FR"/>
              </w:rPr>
            </w:pPr>
            <w:r w:rsidRPr="00DF2950">
              <w:rPr>
                <w:lang w:val="fr-FR"/>
              </w:rPr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DF2950" w:rsidP="00283871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>A man must always be associated in decision-making ab</w:t>
            </w:r>
            <w:r w:rsidR="00416985">
              <w:rPr>
                <w:rFonts w:cs="Arial"/>
                <w:color w:val="222222"/>
                <w:lang w:val="en"/>
              </w:rPr>
              <w:t>out contraception with his wife</w:t>
            </w:r>
          </w:p>
        </w:tc>
        <w:tc>
          <w:tcPr>
            <w:tcW w:w="2143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1</w:t>
            </w:r>
          </w:p>
        </w:tc>
        <w:tc>
          <w:tcPr>
            <w:tcW w:w="2190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2</w:t>
            </w:r>
          </w:p>
        </w:tc>
        <w:tc>
          <w:tcPr>
            <w:tcW w:w="2300" w:type="dxa"/>
            <w:vAlign w:val="center"/>
          </w:tcPr>
          <w:p w:rsidR="00D12A94" w:rsidRDefault="00D12A94" w:rsidP="00283871">
            <w:pPr>
              <w:jc w:val="center"/>
            </w:pPr>
            <w:r w:rsidRPr="00172BA5"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792037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792037" w:rsidRPr="005A0EC1" w:rsidRDefault="00792037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792037" w:rsidRDefault="00792037" w:rsidP="00D12A94">
            <w:pPr>
              <w:autoSpaceDE w:val="0"/>
              <w:autoSpaceDN w:val="0"/>
              <w:adjustRightInd w:val="0"/>
              <w:spacing w:after="60"/>
              <w:rPr>
                <w:rFonts w:cs="Arial"/>
                <w:color w:val="222222"/>
                <w:lang w:val="en"/>
              </w:rPr>
            </w:pPr>
            <w:r>
              <w:rPr>
                <w:rFonts w:cs="Arial"/>
                <w:color w:val="222222"/>
                <w:lang w:val="en"/>
              </w:rPr>
              <w:t>Although my religion is opposed to Family Planning, I feel comfortable to provide this service in all conscience as a health worker</w:t>
            </w:r>
            <w:bookmarkStart w:id="0" w:name="_GoBack"/>
            <w:bookmarkEnd w:id="0"/>
          </w:p>
        </w:tc>
        <w:tc>
          <w:tcPr>
            <w:tcW w:w="2143" w:type="dxa"/>
            <w:vAlign w:val="center"/>
          </w:tcPr>
          <w:p w:rsidR="00792037" w:rsidRPr="00172BA5" w:rsidRDefault="00792037" w:rsidP="00283871">
            <w:pPr>
              <w:jc w:val="center"/>
            </w:pPr>
          </w:p>
        </w:tc>
        <w:tc>
          <w:tcPr>
            <w:tcW w:w="2190" w:type="dxa"/>
            <w:vAlign w:val="center"/>
          </w:tcPr>
          <w:p w:rsidR="00792037" w:rsidRPr="00172BA5" w:rsidRDefault="00792037" w:rsidP="00283871">
            <w:pPr>
              <w:jc w:val="center"/>
            </w:pPr>
          </w:p>
        </w:tc>
        <w:tc>
          <w:tcPr>
            <w:tcW w:w="2300" w:type="dxa"/>
            <w:vAlign w:val="center"/>
          </w:tcPr>
          <w:p w:rsidR="00792037" w:rsidRPr="00172BA5" w:rsidRDefault="00792037" w:rsidP="00283871">
            <w:pPr>
              <w:jc w:val="center"/>
            </w:pPr>
          </w:p>
        </w:tc>
        <w:tc>
          <w:tcPr>
            <w:tcW w:w="2982" w:type="dxa"/>
            <w:vAlign w:val="center"/>
          </w:tcPr>
          <w:p w:rsidR="00792037" w:rsidRPr="00792037" w:rsidRDefault="00792037" w:rsidP="00CB6816">
            <w:pPr>
              <w:autoSpaceDE w:val="0"/>
              <w:autoSpaceDN w:val="0"/>
              <w:adjustRightInd w:val="0"/>
              <w:jc w:val="center"/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792037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DF2950" w:rsidP="00D12A94">
            <w:pPr>
              <w:autoSpaceDE w:val="0"/>
              <w:autoSpaceDN w:val="0"/>
              <w:adjustRightInd w:val="0"/>
              <w:spacing w:after="60"/>
            </w:pPr>
            <w:r>
              <w:rPr>
                <w:rFonts w:cs="Arial"/>
                <w:color w:val="222222"/>
                <w:lang w:val="en"/>
              </w:rPr>
              <w:t>Although my religion is opposed to abortion, I feel comfortable to provide this service in al</w:t>
            </w:r>
            <w:r w:rsidR="00416985">
              <w:rPr>
                <w:rFonts w:cs="Arial"/>
                <w:color w:val="222222"/>
                <w:lang w:val="en"/>
              </w:rPr>
              <w:t>l conscience as a health worker</w:t>
            </w:r>
          </w:p>
        </w:tc>
        <w:tc>
          <w:tcPr>
            <w:tcW w:w="2143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1</w:t>
            </w:r>
          </w:p>
        </w:tc>
        <w:tc>
          <w:tcPr>
            <w:tcW w:w="2190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2</w:t>
            </w:r>
          </w:p>
        </w:tc>
        <w:tc>
          <w:tcPr>
            <w:tcW w:w="2300" w:type="dxa"/>
            <w:vAlign w:val="center"/>
          </w:tcPr>
          <w:p w:rsidR="00D12A94" w:rsidRDefault="00D12A94" w:rsidP="00283871">
            <w:pPr>
              <w:jc w:val="center"/>
            </w:pPr>
            <w:r w:rsidRPr="00172BA5"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2415A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DF2950" w:rsidP="00283871">
            <w:pPr>
              <w:autoSpaceDE w:val="0"/>
              <w:autoSpaceDN w:val="0"/>
              <w:adjustRightInd w:val="0"/>
              <w:spacing w:after="60"/>
            </w:pPr>
            <w:r w:rsidRPr="00DF2950">
              <w:t>Although the law of my country is opposed to abortion, I feel comfortable to provide this service in al</w:t>
            </w:r>
            <w:r w:rsidR="00416985">
              <w:t>l conscience as a health worker</w:t>
            </w:r>
          </w:p>
        </w:tc>
        <w:tc>
          <w:tcPr>
            <w:tcW w:w="2143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1</w:t>
            </w:r>
          </w:p>
        </w:tc>
        <w:tc>
          <w:tcPr>
            <w:tcW w:w="2190" w:type="dxa"/>
            <w:vAlign w:val="center"/>
          </w:tcPr>
          <w:p w:rsidR="00D12A94" w:rsidRPr="00172BA5" w:rsidRDefault="00D12A94" w:rsidP="00283871">
            <w:pPr>
              <w:jc w:val="center"/>
            </w:pPr>
            <w:r w:rsidRPr="00172BA5">
              <w:t>2</w:t>
            </w:r>
          </w:p>
        </w:tc>
        <w:tc>
          <w:tcPr>
            <w:tcW w:w="2300" w:type="dxa"/>
            <w:vAlign w:val="center"/>
          </w:tcPr>
          <w:p w:rsidR="00D12A94" w:rsidRDefault="00D12A94" w:rsidP="00283871">
            <w:pPr>
              <w:jc w:val="center"/>
            </w:pPr>
            <w:r w:rsidRPr="00172BA5">
              <w:t>3</w:t>
            </w:r>
          </w:p>
        </w:tc>
        <w:tc>
          <w:tcPr>
            <w:tcW w:w="2982" w:type="dxa"/>
            <w:vAlign w:val="center"/>
          </w:tcPr>
          <w:p w:rsidR="00D12A94" w:rsidRPr="002415A5" w:rsidRDefault="00D12A94" w:rsidP="00CB6816">
            <w:pPr>
              <w:autoSpaceDE w:val="0"/>
              <w:autoSpaceDN w:val="0"/>
              <w:adjustRightInd w:val="0"/>
              <w:jc w:val="center"/>
              <w:rPr>
                <w:lang w:val="fr-FR"/>
              </w:rPr>
            </w:pPr>
          </w:p>
        </w:tc>
      </w:tr>
      <w:tr w:rsidR="00D12A94" w:rsidRPr="00DF2950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D12A94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DF2950" w:rsidP="00D12A94">
            <w:pPr>
              <w:autoSpaceDE w:val="0"/>
              <w:autoSpaceDN w:val="0"/>
              <w:adjustRightInd w:val="0"/>
              <w:spacing w:after="60"/>
            </w:pPr>
            <w:r w:rsidRPr="00DF2950">
              <w:t>Women must choose their family planning method based solely on factual information and they should not be</w:t>
            </w:r>
            <w:r w:rsidR="00416985">
              <w:t xml:space="preserve"> influenced by anyone's opinion</w:t>
            </w:r>
          </w:p>
        </w:tc>
        <w:tc>
          <w:tcPr>
            <w:tcW w:w="2143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1</w:t>
            </w:r>
          </w:p>
        </w:tc>
        <w:tc>
          <w:tcPr>
            <w:tcW w:w="2190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2</w:t>
            </w:r>
          </w:p>
        </w:tc>
        <w:tc>
          <w:tcPr>
            <w:tcW w:w="2300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3</w:t>
            </w:r>
          </w:p>
        </w:tc>
        <w:tc>
          <w:tcPr>
            <w:tcW w:w="2982" w:type="dxa"/>
            <w:vAlign w:val="center"/>
          </w:tcPr>
          <w:p w:rsidR="00D12A94" w:rsidRPr="00DF2950" w:rsidRDefault="00D12A94" w:rsidP="00CB6816">
            <w:pPr>
              <w:autoSpaceDE w:val="0"/>
              <w:autoSpaceDN w:val="0"/>
              <w:adjustRightInd w:val="0"/>
              <w:jc w:val="center"/>
            </w:pPr>
          </w:p>
        </w:tc>
      </w:tr>
      <w:tr w:rsidR="00D12A94" w:rsidRPr="00DF2950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DF2950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DF2950" w:rsidP="00283871">
            <w:pPr>
              <w:autoSpaceDE w:val="0"/>
              <w:autoSpaceDN w:val="0"/>
              <w:adjustRightInd w:val="0"/>
              <w:spacing w:after="60"/>
            </w:pPr>
            <w:r w:rsidRPr="00DF2950">
              <w:t>A woman who comes for post-abortion care deserve</w:t>
            </w:r>
            <w:r w:rsidR="00416985">
              <w:t>s</w:t>
            </w:r>
            <w:r w:rsidRPr="00DF2950">
              <w:t xml:space="preserve"> the s</w:t>
            </w:r>
            <w:r w:rsidR="00416985">
              <w:t>ame respect as any other client</w:t>
            </w:r>
          </w:p>
        </w:tc>
        <w:tc>
          <w:tcPr>
            <w:tcW w:w="2143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1</w:t>
            </w:r>
          </w:p>
        </w:tc>
        <w:tc>
          <w:tcPr>
            <w:tcW w:w="2190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2</w:t>
            </w:r>
          </w:p>
        </w:tc>
        <w:tc>
          <w:tcPr>
            <w:tcW w:w="2300" w:type="dxa"/>
            <w:vAlign w:val="center"/>
          </w:tcPr>
          <w:p w:rsidR="00D12A94" w:rsidRPr="00DF2950" w:rsidRDefault="00416985" w:rsidP="00283871">
            <w:pPr>
              <w:jc w:val="center"/>
            </w:pPr>
            <w:r>
              <w:t>3</w:t>
            </w:r>
          </w:p>
        </w:tc>
        <w:tc>
          <w:tcPr>
            <w:tcW w:w="2982" w:type="dxa"/>
            <w:vAlign w:val="center"/>
          </w:tcPr>
          <w:p w:rsidR="00D12A94" w:rsidRPr="00DF2950" w:rsidRDefault="00D12A94" w:rsidP="00CB6816">
            <w:pPr>
              <w:autoSpaceDE w:val="0"/>
              <w:autoSpaceDN w:val="0"/>
              <w:adjustRightInd w:val="0"/>
              <w:jc w:val="center"/>
            </w:pPr>
          </w:p>
        </w:tc>
      </w:tr>
      <w:tr w:rsidR="00D12A94" w:rsidRPr="005F48D4" w:rsidTr="00D12A94">
        <w:trPr>
          <w:cantSplit/>
          <w:trHeight w:val="864"/>
          <w:jc w:val="center"/>
        </w:trPr>
        <w:tc>
          <w:tcPr>
            <w:tcW w:w="803" w:type="dxa"/>
            <w:shd w:val="clear" w:color="auto" w:fill="F2F2F2" w:themeFill="background1" w:themeFillShade="F2"/>
            <w:vAlign w:val="center"/>
          </w:tcPr>
          <w:p w:rsidR="00D12A94" w:rsidRPr="005A0EC1" w:rsidRDefault="00D12A94" w:rsidP="00D55645">
            <w:p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  <w:r w:rsidRPr="005A0EC1">
              <w:rPr>
                <w:b/>
                <w:lang w:val="fr-FR"/>
              </w:rPr>
              <w:t>#</w:t>
            </w:r>
          </w:p>
        </w:tc>
        <w:tc>
          <w:tcPr>
            <w:tcW w:w="4307" w:type="dxa"/>
            <w:shd w:val="clear" w:color="auto" w:fill="F2F2F2" w:themeFill="background1" w:themeFillShade="F2"/>
            <w:vAlign w:val="center"/>
          </w:tcPr>
          <w:p w:rsidR="00D12A94" w:rsidRPr="005E28F6" w:rsidRDefault="00D12A94" w:rsidP="00EB51E7">
            <w:p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  <w:r w:rsidRPr="005E28F6">
              <w:rPr>
                <w:b/>
                <w:lang w:val="fr-FR"/>
              </w:rPr>
              <w:t>Assertions</w:t>
            </w:r>
          </w:p>
        </w:tc>
        <w:tc>
          <w:tcPr>
            <w:tcW w:w="2143" w:type="dxa"/>
            <w:shd w:val="clear" w:color="auto" w:fill="F2F2F2" w:themeFill="background1" w:themeFillShade="F2"/>
            <w:vAlign w:val="center"/>
          </w:tcPr>
          <w:p w:rsidR="00D12A94" w:rsidRPr="00D55645" w:rsidRDefault="00D12A94" w:rsidP="002838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Oui</w:t>
            </w:r>
            <w:proofErr w:type="spellEnd"/>
          </w:p>
        </w:tc>
        <w:tc>
          <w:tcPr>
            <w:tcW w:w="2190" w:type="dxa"/>
            <w:shd w:val="clear" w:color="auto" w:fill="F2F2F2" w:themeFill="background1" w:themeFillShade="F2"/>
            <w:vAlign w:val="center"/>
          </w:tcPr>
          <w:p w:rsidR="00D12A94" w:rsidRPr="00D55645" w:rsidRDefault="00D12A94" w:rsidP="00283871">
            <w:pPr>
              <w:jc w:val="center"/>
              <w:rPr>
                <w:b/>
              </w:rPr>
            </w:pPr>
            <w:r w:rsidRPr="00D55645">
              <w:rPr>
                <w:b/>
              </w:rPr>
              <w:t>Non</w:t>
            </w:r>
          </w:p>
        </w:tc>
        <w:tc>
          <w:tcPr>
            <w:tcW w:w="5282" w:type="dxa"/>
            <w:gridSpan w:val="2"/>
            <w:shd w:val="clear" w:color="auto" w:fill="F2F2F2" w:themeFill="background1" w:themeFillShade="F2"/>
            <w:vAlign w:val="center"/>
          </w:tcPr>
          <w:p w:rsidR="00D12A94" w:rsidRPr="00D55645" w:rsidRDefault="00D12A94" w:rsidP="00D55645">
            <w:pPr>
              <w:autoSpaceDE w:val="0"/>
              <w:autoSpaceDN w:val="0"/>
              <w:adjustRightInd w:val="0"/>
              <w:rPr>
                <w:b/>
                <w:lang w:val="fr-FR"/>
              </w:rPr>
            </w:pPr>
          </w:p>
        </w:tc>
      </w:tr>
      <w:tr w:rsidR="00D12A94" w:rsidRPr="00D55645" w:rsidTr="00D12A94">
        <w:trPr>
          <w:cantSplit/>
          <w:trHeight w:val="864"/>
          <w:jc w:val="center"/>
        </w:trPr>
        <w:tc>
          <w:tcPr>
            <w:tcW w:w="803" w:type="dxa"/>
            <w:vAlign w:val="center"/>
          </w:tcPr>
          <w:p w:rsidR="00D12A94" w:rsidRPr="005A0EC1" w:rsidRDefault="00D12A94" w:rsidP="00D556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lang w:val="fr-FR"/>
              </w:rPr>
            </w:pPr>
          </w:p>
        </w:tc>
        <w:tc>
          <w:tcPr>
            <w:tcW w:w="4307" w:type="dxa"/>
            <w:vAlign w:val="center"/>
          </w:tcPr>
          <w:p w:rsidR="00D12A94" w:rsidRPr="00DF2950" w:rsidRDefault="00416985" w:rsidP="00DF2950">
            <w:pPr>
              <w:autoSpaceDE w:val="0"/>
              <w:autoSpaceDN w:val="0"/>
              <w:adjustRightInd w:val="0"/>
              <w:spacing w:after="60"/>
            </w:pPr>
            <w:r>
              <w:t>There are reproductive h</w:t>
            </w:r>
            <w:r w:rsidR="00DF2950" w:rsidRPr="00DF2950">
              <w:t>ealth</w:t>
            </w:r>
            <w:r w:rsidR="00DF2950">
              <w:t xml:space="preserve"> services</w:t>
            </w:r>
            <w:r w:rsidR="00DF2950" w:rsidRPr="00DF2950">
              <w:t xml:space="preserve"> that I will never give to clients.</w:t>
            </w:r>
          </w:p>
        </w:tc>
        <w:tc>
          <w:tcPr>
            <w:tcW w:w="2143" w:type="dxa"/>
            <w:vAlign w:val="center"/>
          </w:tcPr>
          <w:p w:rsidR="00D12A94" w:rsidRPr="00D55645" w:rsidRDefault="00D12A94" w:rsidP="002838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190" w:type="dxa"/>
            <w:vAlign w:val="center"/>
          </w:tcPr>
          <w:p w:rsidR="00D12A94" w:rsidRDefault="00D12A94" w:rsidP="002838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:rsidR="00D12A94" w:rsidRPr="00D55645" w:rsidRDefault="00D12A94" w:rsidP="00283871">
            <w:pPr>
              <w:jc w:val="center"/>
              <w:rPr>
                <w:lang w:val="fr-FR"/>
              </w:rPr>
            </w:pPr>
          </w:p>
        </w:tc>
        <w:tc>
          <w:tcPr>
            <w:tcW w:w="5282" w:type="dxa"/>
            <w:gridSpan w:val="2"/>
            <w:vAlign w:val="center"/>
          </w:tcPr>
          <w:p w:rsidR="00D12A94" w:rsidRPr="00DF2950" w:rsidRDefault="00D12A94" w:rsidP="00CB6816">
            <w:pPr>
              <w:autoSpaceDE w:val="0"/>
              <w:autoSpaceDN w:val="0"/>
              <w:adjustRightInd w:val="0"/>
            </w:pPr>
          </w:p>
          <w:p w:rsidR="00D12A94" w:rsidRPr="00DF2950" w:rsidRDefault="00D12A94" w:rsidP="00CB6816">
            <w:pPr>
              <w:autoSpaceDE w:val="0"/>
              <w:autoSpaceDN w:val="0"/>
              <w:adjustRightInd w:val="0"/>
            </w:pPr>
          </w:p>
          <w:p w:rsidR="00D12A94" w:rsidRPr="00DF2950" w:rsidRDefault="00DF2950" w:rsidP="00CB6816">
            <w:pPr>
              <w:autoSpaceDE w:val="0"/>
              <w:autoSpaceDN w:val="0"/>
              <w:adjustRightInd w:val="0"/>
            </w:pPr>
            <w:r w:rsidRPr="00DF2950">
              <w:t xml:space="preserve">If not, what services you will never </w:t>
            </w:r>
            <w:r>
              <w:t>offer</w:t>
            </w:r>
            <w:r w:rsidRPr="00DF2950">
              <w:t xml:space="preserve"> and why?</w:t>
            </w:r>
          </w:p>
          <w:p w:rsidR="00D12A94" w:rsidRPr="00DF2950" w:rsidRDefault="00D12A94" w:rsidP="00CB6816">
            <w:pPr>
              <w:autoSpaceDE w:val="0"/>
              <w:autoSpaceDN w:val="0"/>
              <w:adjustRightInd w:val="0"/>
            </w:pPr>
          </w:p>
        </w:tc>
      </w:tr>
    </w:tbl>
    <w:p w:rsidR="00E10BB7" w:rsidRPr="00DF2950" w:rsidRDefault="00E10BB7" w:rsidP="00E10BB7">
      <w:pPr>
        <w:tabs>
          <w:tab w:val="left" w:pos="10440"/>
        </w:tabs>
      </w:pPr>
      <w:r w:rsidRPr="00DF2950">
        <w:tab/>
      </w:r>
    </w:p>
    <w:p w:rsidR="00BD5DD8" w:rsidRPr="00DF2950" w:rsidRDefault="00E10BB7" w:rsidP="00E10BB7">
      <w:pPr>
        <w:tabs>
          <w:tab w:val="left" w:pos="10440"/>
        </w:tabs>
      </w:pPr>
      <w:r w:rsidRPr="00DF2950">
        <w:tab/>
      </w:r>
    </w:p>
    <w:sectPr w:rsidR="00BD5DD8" w:rsidRPr="00DF2950" w:rsidSect="00160832">
      <w:footerReference w:type="default" r:id="rId8"/>
      <w:pgSz w:w="16839" w:h="11907" w:orient="landscape" w:code="9"/>
      <w:pgMar w:top="720" w:right="720" w:bottom="720" w:left="720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891" w:rsidRDefault="00B66891" w:rsidP="00C076CD">
      <w:pPr>
        <w:spacing w:after="0" w:line="240" w:lineRule="auto"/>
      </w:pPr>
      <w:r>
        <w:separator/>
      </w:r>
    </w:p>
  </w:endnote>
  <w:endnote w:type="continuationSeparator" w:id="0">
    <w:p w:rsidR="00B66891" w:rsidRDefault="00B66891" w:rsidP="00C07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2665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51E7" w:rsidRDefault="00EB51E7" w:rsidP="001608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0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51E7" w:rsidRDefault="00EB51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891" w:rsidRDefault="00B66891" w:rsidP="00C076CD">
      <w:pPr>
        <w:spacing w:after="0" w:line="240" w:lineRule="auto"/>
      </w:pPr>
      <w:r>
        <w:separator/>
      </w:r>
    </w:p>
  </w:footnote>
  <w:footnote w:type="continuationSeparator" w:id="0">
    <w:p w:rsidR="00B66891" w:rsidRDefault="00B66891" w:rsidP="00C07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54F6D"/>
    <w:multiLevelType w:val="hybridMultilevel"/>
    <w:tmpl w:val="6CEC05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C93EF7"/>
    <w:multiLevelType w:val="hybridMultilevel"/>
    <w:tmpl w:val="91E0E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5080F"/>
    <w:multiLevelType w:val="hybridMultilevel"/>
    <w:tmpl w:val="555C1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C4197"/>
    <w:multiLevelType w:val="hybridMultilevel"/>
    <w:tmpl w:val="F520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D8"/>
    <w:rsid w:val="0001425C"/>
    <w:rsid w:val="000930F8"/>
    <w:rsid w:val="000A3901"/>
    <w:rsid w:val="000B4C0E"/>
    <w:rsid w:val="0010103A"/>
    <w:rsid w:val="001141E3"/>
    <w:rsid w:val="0012562C"/>
    <w:rsid w:val="00160832"/>
    <w:rsid w:val="00166F28"/>
    <w:rsid w:val="001A7C22"/>
    <w:rsid w:val="001C0864"/>
    <w:rsid w:val="001F4366"/>
    <w:rsid w:val="002004F8"/>
    <w:rsid w:val="00222CDD"/>
    <w:rsid w:val="00247C66"/>
    <w:rsid w:val="00283871"/>
    <w:rsid w:val="00297E56"/>
    <w:rsid w:val="002A724A"/>
    <w:rsid w:val="002F7283"/>
    <w:rsid w:val="003A3094"/>
    <w:rsid w:val="003E7FB7"/>
    <w:rsid w:val="003F5A9F"/>
    <w:rsid w:val="00413778"/>
    <w:rsid w:val="00416985"/>
    <w:rsid w:val="00450FB9"/>
    <w:rsid w:val="00466F9E"/>
    <w:rsid w:val="004D07BB"/>
    <w:rsid w:val="005A0EC1"/>
    <w:rsid w:val="005E28F6"/>
    <w:rsid w:val="005F48D4"/>
    <w:rsid w:val="00682DCF"/>
    <w:rsid w:val="00683A92"/>
    <w:rsid w:val="006F2E6E"/>
    <w:rsid w:val="00717D6F"/>
    <w:rsid w:val="007657A2"/>
    <w:rsid w:val="00792037"/>
    <w:rsid w:val="007A47D8"/>
    <w:rsid w:val="007B0896"/>
    <w:rsid w:val="007B4ED7"/>
    <w:rsid w:val="007D364F"/>
    <w:rsid w:val="007F0616"/>
    <w:rsid w:val="00823C33"/>
    <w:rsid w:val="00847E17"/>
    <w:rsid w:val="00871DF5"/>
    <w:rsid w:val="008C30BE"/>
    <w:rsid w:val="008C6F87"/>
    <w:rsid w:val="008F7978"/>
    <w:rsid w:val="00912C6A"/>
    <w:rsid w:val="00990983"/>
    <w:rsid w:val="009D0DCA"/>
    <w:rsid w:val="00A224DE"/>
    <w:rsid w:val="00A34DEB"/>
    <w:rsid w:val="00A35171"/>
    <w:rsid w:val="00A40FBA"/>
    <w:rsid w:val="00A62552"/>
    <w:rsid w:val="00A76A4F"/>
    <w:rsid w:val="00AA0337"/>
    <w:rsid w:val="00AE2486"/>
    <w:rsid w:val="00B4292E"/>
    <w:rsid w:val="00B66891"/>
    <w:rsid w:val="00BB188D"/>
    <w:rsid w:val="00BD5DD8"/>
    <w:rsid w:val="00BE0D9E"/>
    <w:rsid w:val="00C06F42"/>
    <w:rsid w:val="00C076CD"/>
    <w:rsid w:val="00CB6816"/>
    <w:rsid w:val="00CF58FE"/>
    <w:rsid w:val="00D12A94"/>
    <w:rsid w:val="00D55645"/>
    <w:rsid w:val="00D91543"/>
    <w:rsid w:val="00D95A04"/>
    <w:rsid w:val="00DC33B9"/>
    <w:rsid w:val="00DF2950"/>
    <w:rsid w:val="00E10BB7"/>
    <w:rsid w:val="00E554D0"/>
    <w:rsid w:val="00E5655E"/>
    <w:rsid w:val="00E71C87"/>
    <w:rsid w:val="00E97E5D"/>
    <w:rsid w:val="00EB51E7"/>
    <w:rsid w:val="00F40AC1"/>
    <w:rsid w:val="00F6186D"/>
    <w:rsid w:val="00F8058F"/>
    <w:rsid w:val="00FA1E6C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95ADD5-0129-488A-B732-4AF319E8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DD8"/>
    <w:pPr>
      <w:ind w:left="720"/>
      <w:contextualSpacing/>
    </w:pPr>
  </w:style>
  <w:style w:type="table" w:styleId="TableGrid">
    <w:name w:val="Table Grid"/>
    <w:basedOn w:val="TableNormal"/>
    <w:uiPriority w:val="59"/>
    <w:rsid w:val="00BD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D5DD8"/>
  </w:style>
  <w:style w:type="character" w:styleId="CommentReference">
    <w:name w:val="annotation reference"/>
    <w:basedOn w:val="DefaultParagraphFont"/>
    <w:uiPriority w:val="99"/>
    <w:semiHidden/>
    <w:unhideWhenUsed/>
    <w:rsid w:val="001C08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86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188D"/>
    <w:pPr>
      <w:spacing w:after="0" w:line="240" w:lineRule="auto"/>
    </w:pPr>
    <w:rPr>
      <w:rFonts w:asciiTheme="minorHAnsi" w:eastAsiaTheme="minorEastAsia" w:hAnsiTheme="minorHAnsi"/>
    </w:rPr>
  </w:style>
  <w:style w:type="paragraph" w:styleId="Header">
    <w:name w:val="header"/>
    <w:basedOn w:val="Normal"/>
    <w:link w:val="HeaderChar"/>
    <w:uiPriority w:val="99"/>
    <w:unhideWhenUsed/>
    <w:rsid w:val="00C07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6CD"/>
  </w:style>
  <w:style w:type="paragraph" w:styleId="Footer">
    <w:name w:val="footer"/>
    <w:basedOn w:val="Normal"/>
    <w:link w:val="FooterChar"/>
    <w:uiPriority w:val="99"/>
    <w:unhideWhenUsed/>
    <w:rsid w:val="00C07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9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47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00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45754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17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95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99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81548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189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13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2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4956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3382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631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Erin Files Dumas</cp:lastModifiedBy>
  <cp:revision>7</cp:revision>
  <cp:lastPrinted>2013-09-22T15:47:00Z</cp:lastPrinted>
  <dcterms:created xsi:type="dcterms:W3CDTF">2016-08-11T17:36:00Z</dcterms:created>
  <dcterms:modified xsi:type="dcterms:W3CDTF">2016-08-31T14:47:00Z</dcterms:modified>
</cp:coreProperties>
</file>