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8D2" w:rsidRDefault="004718D2" w:rsidP="00371ABE">
      <w:pPr>
        <w:pBdr>
          <w:top w:val="single" w:sz="4" w:space="1" w:color="auto"/>
          <w:left w:val="single" w:sz="4" w:space="4" w:color="auto"/>
          <w:bottom w:val="single" w:sz="4" w:space="1" w:color="auto"/>
          <w:right w:val="single" w:sz="4" w:space="4" w:color="auto"/>
        </w:pBdr>
        <w:shd w:val="clear" w:color="auto" w:fill="FF9900"/>
        <w:jc w:val="center"/>
        <w:rPr>
          <w:rFonts w:ascii="Calibri" w:hAnsi="Calibri" w:cs="Arial"/>
          <w:b/>
          <w:smallCaps/>
          <w:sz w:val="32"/>
          <w:szCs w:val="32"/>
        </w:rPr>
      </w:pPr>
      <w:r>
        <w:rPr>
          <w:rFonts w:ascii="Calibri" w:hAnsi="Calibri" w:cs="Arial"/>
          <w:b/>
          <w:smallCaps/>
          <w:sz w:val="32"/>
          <w:szCs w:val="32"/>
        </w:rPr>
        <w:t>CARE INTERNATIONAL EMERGENCY GROUP</w:t>
      </w:r>
    </w:p>
    <w:p w:rsidR="004718D2" w:rsidRDefault="004718D2" w:rsidP="006C6A22">
      <w:pPr>
        <w:pBdr>
          <w:top w:val="single" w:sz="4" w:space="1" w:color="auto"/>
          <w:left w:val="single" w:sz="4" w:space="4" w:color="auto"/>
          <w:bottom w:val="single" w:sz="4" w:space="1" w:color="auto"/>
          <w:right w:val="single" w:sz="4" w:space="4" w:color="auto"/>
        </w:pBdr>
        <w:shd w:val="clear" w:color="auto" w:fill="FF9900"/>
        <w:jc w:val="center"/>
        <w:rPr>
          <w:rFonts w:ascii="Calibri" w:hAnsi="Calibri" w:cs="Arial"/>
          <w:b/>
          <w:smallCaps/>
          <w:sz w:val="32"/>
          <w:szCs w:val="32"/>
        </w:rPr>
      </w:pPr>
      <w:r w:rsidRPr="006C6A22">
        <w:rPr>
          <w:rFonts w:ascii="Calibri" w:hAnsi="Calibri" w:cs="Arial"/>
          <w:b/>
          <w:smallCaps/>
          <w:sz w:val="32"/>
          <w:szCs w:val="32"/>
        </w:rPr>
        <w:t>What you need to know about Gender in Emergencies</w:t>
      </w:r>
    </w:p>
    <w:p w:rsidR="004718D2" w:rsidRPr="006C6A22" w:rsidRDefault="004718D2" w:rsidP="006C6A22">
      <w:pPr>
        <w:pBdr>
          <w:top w:val="single" w:sz="4" w:space="1" w:color="auto"/>
          <w:left w:val="single" w:sz="4" w:space="4" w:color="auto"/>
          <w:bottom w:val="single" w:sz="4" w:space="1" w:color="auto"/>
          <w:right w:val="single" w:sz="4" w:space="4" w:color="auto"/>
        </w:pBdr>
        <w:shd w:val="clear" w:color="auto" w:fill="FF9900"/>
        <w:jc w:val="center"/>
        <w:rPr>
          <w:rFonts w:ascii="Calibri" w:hAnsi="Calibri" w:cs="Arial"/>
          <w:b/>
          <w:smallCaps/>
          <w:sz w:val="16"/>
          <w:szCs w:val="16"/>
        </w:rPr>
      </w:pPr>
    </w:p>
    <w:p w:rsidR="004718D2" w:rsidRPr="006C6A22" w:rsidRDefault="004718D2">
      <w:pPr>
        <w:rPr>
          <w:rFonts w:ascii="Calibri" w:hAnsi="Calibri" w:cs="Arial"/>
        </w:rPr>
      </w:pPr>
    </w:p>
    <w:p w:rsidR="004718D2" w:rsidRDefault="004718D2" w:rsidP="006F5471">
      <w:pPr>
        <w:rPr>
          <w:rFonts w:ascii="Calibri" w:hAnsi="Calibri" w:cs="Arial"/>
          <w:lang w:val="en-AU"/>
        </w:rPr>
      </w:pPr>
      <w:r w:rsidRPr="006C6A22">
        <w:rPr>
          <w:rFonts w:ascii="Calibri" w:hAnsi="Calibri" w:cs="Arial"/>
          <w:lang w:val="en-AU"/>
        </w:rPr>
        <w:t xml:space="preserve">Gender is about the different roles that society gives to men and women. These roles also determine the resources and opportunities that are given to </w:t>
      </w:r>
      <w:r>
        <w:rPr>
          <w:rFonts w:ascii="Calibri" w:hAnsi="Calibri" w:cs="Arial"/>
          <w:lang w:val="en-AU"/>
        </w:rPr>
        <w:t>males and females</w:t>
      </w:r>
      <w:r w:rsidRPr="006C6A22">
        <w:rPr>
          <w:rFonts w:ascii="Calibri" w:hAnsi="Calibri" w:cs="Arial"/>
          <w:lang w:val="en-AU"/>
        </w:rPr>
        <w:t>. Gender relations are about power. Gender roles and dynamics differ according to culture and local norms, and change over time, but globally there is an unequal power balance between women</w:t>
      </w:r>
      <w:r>
        <w:rPr>
          <w:rFonts w:ascii="Calibri" w:hAnsi="Calibri" w:cs="Arial"/>
          <w:lang w:val="en-AU"/>
        </w:rPr>
        <w:t xml:space="preserve">, </w:t>
      </w:r>
      <w:r w:rsidRPr="006C6A22">
        <w:rPr>
          <w:rFonts w:ascii="Calibri" w:hAnsi="Calibri" w:cs="Arial"/>
          <w:lang w:val="en-AU"/>
        </w:rPr>
        <w:t>men</w:t>
      </w:r>
      <w:r>
        <w:rPr>
          <w:rFonts w:ascii="Calibri" w:hAnsi="Calibri" w:cs="Arial"/>
          <w:lang w:val="en-AU"/>
        </w:rPr>
        <w:t>, girls and boys</w:t>
      </w:r>
      <w:r w:rsidRPr="006C6A22">
        <w:rPr>
          <w:rFonts w:ascii="Calibri" w:hAnsi="Calibri" w:cs="Arial"/>
          <w:lang w:val="en-AU"/>
        </w:rPr>
        <w:t xml:space="preserve"> that gives rise to different needs, risks and opportunities. </w:t>
      </w:r>
    </w:p>
    <w:p w:rsidR="004718D2" w:rsidRDefault="004718D2" w:rsidP="006F5471">
      <w:pPr>
        <w:rPr>
          <w:rFonts w:ascii="Calibri" w:hAnsi="Calibri" w:cs="Arial"/>
          <w:lang w:val="en-AU"/>
        </w:rPr>
      </w:pPr>
    </w:p>
    <w:p w:rsidR="004718D2" w:rsidRPr="006C6A22" w:rsidRDefault="004718D2" w:rsidP="006F5471">
      <w:pPr>
        <w:rPr>
          <w:rFonts w:ascii="Calibri" w:hAnsi="Calibri" w:cs="Arial"/>
          <w:b/>
          <w:lang w:val="en-AU"/>
        </w:rPr>
      </w:pPr>
      <w:r w:rsidRPr="00A22483">
        <w:rPr>
          <w:rFonts w:ascii="Calibri" w:hAnsi="Calibri" w:cs="Arial"/>
          <w:b/>
          <w:i/>
          <w:lang w:val="en-AU"/>
        </w:rPr>
        <w:t xml:space="preserve">CARE is committed to </w:t>
      </w:r>
      <w:r>
        <w:rPr>
          <w:rFonts w:ascii="Calibri" w:hAnsi="Calibri" w:cs="Arial"/>
          <w:b/>
          <w:i/>
          <w:lang w:val="en-AU"/>
        </w:rPr>
        <w:t>using</w:t>
      </w:r>
      <w:r w:rsidRPr="00A22483">
        <w:rPr>
          <w:rFonts w:ascii="Calibri" w:hAnsi="Calibri" w:cs="Arial"/>
          <w:b/>
          <w:i/>
          <w:lang w:val="en-AU"/>
        </w:rPr>
        <w:t xml:space="preserve"> a gender equality approach to emergencies</w:t>
      </w:r>
      <w:r>
        <w:rPr>
          <w:rFonts w:ascii="Calibri" w:hAnsi="Calibri" w:cs="Arial"/>
          <w:b/>
          <w:i/>
          <w:lang w:val="en-AU"/>
        </w:rPr>
        <w:t>,</w:t>
      </w:r>
      <w:r w:rsidRPr="00A22483">
        <w:rPr>
          <w:rFonts w:ascii="Calibri" w:hAnsi="Calibri" w:cs="Arial"/>
          <w:b/>
          <w:i/>
          <w:lang w:val="en-AU"/>
        </w:rPr>
        <w:t xml:space="preserve"> which means that we understand and address the different needs, impacts, opportunities and solutions at all stages of our operation</w:t>
      </w:r>
      <w:r w:rsidRPr="006C6A22">
        <w:rPr>
          <w:rFonts w:ascii="Calibri" w:hAnsi="Calibri" w:cs="Arial"/>
          <w:lang w:val="en-AU"/>
        </w:rPr>
        <w:t xml:space="preserve">. </w:t>
      </w:r>
      <w:r>
        <w:rPr>
          <w:rFonts w:ascii="Calibri" w:hAnsi="Calibri" w:cs="Arial"/>
          <w:lang w:val="en-AU"/>
        </w:rPr>
        <w:t xml:space="preserve"> </w:t>
      </w:r>
      <w:r w:rsidRPr="006C6A22">
        <w:rPr>
          <w:rFonts w:ascii="Calibri" w:hAnsi="Calibri" w:cs="Arial"/>
          <w:lang w:val="en-AU"/>
        </w:rPr>
        <w:t xml:space="preserve">A gender approach is based on a full gender analysis that provides understanding of the different needs and contributions of women and men, girls and boys. </w:t>
      </w:r>
      <w:r>
        <w:rPr>
          <w:rFonts w:ascii="Calibri" w:hAnsi="Calibri" w:cs="Arial"/>
          <w:lang w:val="en-AU"/>
        </w:rPr>
        <w:t xml:space="preserve">  </w:t>
      </w:r>
    </w:p>
    <w:p w:rsidR="004718D2" w:rsidRPr="006C6A22" w:rsidRDefault="004718D2">
      <w:pPr>
        <w:rPr>
          <w:rFonts w:ascii="Calibri" w:hAnsi="Calibri"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5"/>
      </w:tblGrid>
      <w:tr w:rsidR="004718D2" w:rsidRPr="006C6A22" w:rsidTr="006C6A22">
        <w:trPr>
          <w:jc w:val="center"/>
        </w:trPr>
        <w:tc>
          <w:tcPr>
            <w:tcW w:w="10296" w:type="dxa"/>
            <w:shd w:val="clear" w:color="auto" w:fill="FFCC00"/>
          </w:tcPr>
          <w:p w:rsidR="004718D2" w:rsidRPr="006C6A22" w:rsidRDefault="004718D2" w:rsidP="00912017">
            <w:pPr>
              <w:rPr>
                <w:rFonts w:ascii="Calibri" w:hAnsi="Calibri" w:cs="Arial"/>
                <w:lang w:val="en-AU"/>
              </w:rPr>
            </w:pPr>
            <w:r>
              <w:rPr>
                <w:rFonts w:ascii="Calibri" w:hAnsi="Calibri" w:cs="Arial"/>
                <w:b/>
                <w:lang w:val="en-AU"/>
              </w:rPr>
              <w:t xml:space="preserve">For more information </w:t>
            </w:r>
            <w:r w:rsidRPr="00C4245C">
              <w:rPr>
                <w:rFonts w:ascii="Calibri" w:hAnsi="Calibri" w:cs="Arial"/>
                <w:lang w:val="en-AU"/>
              </w:rPr>
              <w:t>Jasveen Ahluwalia, CEG Gender Coordinator at</w:t>
            </w:r>
            <w:r>
              <w:rPr>
                <w:rFonts w:ascii="Calibri" w:hAnsi="Calibri" w:cs="Arial"/>
                <w:lang w:val="en-AU"/>
              </w:rPr>
              <w:t xml:space="preserve"> </w:t>
            </w:r>
            <w:r w:rsidRPr="006C6A22">
              <w:rPr>
                <w:rFonts w:ascii="Calibri" w:hAnsi="Calibri" w:cs="Arial"/>
                <w:lang w:val="en-AU"/>
              </w:rPr>
              <w:t>ahluwalia2@careinternational.org</w:t>
            </w:r>
          </w:p>
          <w:p w:rsidR="004718D2" w:rsidRPr="006C6A22" w:rsidRDefault="004718D2" w:rsidP="00A2167B">
            <w:pPr>
              <w:rPr>
                <w:rFonts w:ascii="Calibri" w:hAnsi="Calibri" w:cs="Arial"/>
              </w:rPr>
            </w:pPr>
            <w:r w:rsidRPr="006C6A22">
              <w:rPr>
                <w:rFonts w:ascii="Calibri" w:hAnsi="Calibri" w:cs="Arial"/>
              </w:rPr>
              <w:t xml:space="preserve">For detailed </w:t>
            </w:r>
            <w:r w:rsidRPr="006C6A22">
              <w:rPr>
                <w:rFonts w:ascii="Calibri" w:hAnsi="Calibri" w:cs="Arial"/>
                <w:b/>
              </w:rPr>
              <w:t xml:space="preserve">Emergency Response Guidelines and Tools for Gender </w:t>
            </w:r>
            <w:r w:rsidRPr="006C6A22">
              <w:rPr>
                <w:rFonts w:ascii="Calibri" w:hAnsi="Calibri" w:cs="Arial"/>
              </w:rPr>
              <w:t xml:space="preserve">see </w:t>
            </w:r>
          </w:p>
          <w:p w:rsidR="004718D2" w:rsidRPr="006C6A22" w:rsidRDefault="004718D2" w:rsidP="00A2167B">
            <w:pPr>
              <w:rPr>
                <w:rFonts w:ascii="Calibri" w:hAnsi="Calibri" w:cs="Arial"/>
              </w:rPr>
            </w:pPr>
            <w:hyperlink r:id="rId7" w:history="1">
              <w:r w:rsidRPr="006C6A22">
                <w:rPr>
                  <w:rStyle w:val="Hyperlink"/>
                  <w:rFonts w:ascii="Calibri" w:hAnsi="Calibri" w:cs="Arial"/>
                </w:rPr>
                <w:t>http://www.careemergencytoolkit.org/gender/</w:t>
              </w:r>
            </w:hyperlink>
            <w:r w:rsidRPr="006C6A22">
              <w:rPr>
                <w:rFonts w:ascii="Calibri" w:hAnsi="Calibri" w:cs="Arial"/>
              </w:rPr>
              <w:t xml:space="preserve"> </w:t>
            </w:r>
          </w:p>
          <w:p w:rsidR="004718D2" w:rsidRPr="006C6A22" w:rsidRDefault="004718D2" w:rsidP="00912017">
            <w:pPr>
              <w:rPr>
                <w:rFonts w:ascii="Calibri" w:hAnsi="Calibri" w:cs="Arial"/>
                <w:lang w:val="en-AU"/>
              </w:rPr>
            </w:pPr>
          </w:p>
        </w:tc>
      </w:tr>
    </w:tbl>
    <w:p w:rsidR="004718D2" w:rsidRPr="006C6A22" w:rsidRDefault="004718D2">
      <w:pPr>
        <w:rPr>
          <w:rFonts w:ascii="Calibri" w:hAnsi="Calibri" w:cs="Arial"/>
        </w:rPr>
      </w:pPr>
    </w:p>
    <w:p w:rsidR="004718D2" w:rsidRPr="006C6A22" w:rsidRDefault="004718D2" w:rsidP="00992E56">
      <w:pPr>
        <w:rPr>
          <w:rFonts w:ascii="Calibri" w:hAnsi="Calibri" w:cs="Arial"/>
          <w:b/>
        </w:rPr>
      </w:pPr>
      <w:r>
        <w:rPr>
          <w:noProof/>
          <w:lang w:val="en-GB" w:eastAsia="en-GB"/>
        </w:rPr>
        <w:pict>
          <v:group id="Group 2" o:spid="_x0000_s1026" style="position:absolute;margin-left:351pt;margin-top:1.5pt;width:153pt;height:423pt;z-index:-251658240" coordorigin="8100,5219" coordsize="3060,7740" wrapcoords="-106 -38 -106 21562 21706 21562 21706 -38 -106 -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">
            <v:group id="Group 3" o:spid="_x0000_s1027" style="position:absolute;left:8100;top:5219;width:3060;height:7740" coordorigin="8100,5219" coordsize="3060,77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style="position:absolute;left:8100;top:5219;width:3060;height:77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5" o:spid="_x0000_s1029" type="#_x0000_t71" style="position:absolute;left:8280;top:5219;width:2700;height:12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tPfsEA&#10;AADaAAAADwAAAGRycy9kb3ducmV2LnhtbESPQYvCMBSE7wv+h/AEb2tqUZFqFBEEQUGtHvT2aN62&#10;ZZuX0kSt/94IgsdhZr5hZovWVOJOjSstKxj0IxDEmdUl5wrOp/XvBITzyBory6TgSQ4W887PDBNt&#10;H3yke+pzESDsElRQeF8nUrqsIIOub2vi4P3ZxqAPssmlbvAR4KaScRSNpcGSw0KBNa0Kyv7Tm1Gw&#10;PRDF6/14f42vBzm80Go3Gj2V6nXb5RSEp9Z/w5/2RisYwvtKuAF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7T37BAAAA2gAAAA8AAAAAAAAAAAAAAAAAmAIAAGRycy9kb3du&#10;cmV2LnhtbFBLBQYAAAAABAAEAPUAAACGAwAAAAA=&#10;">
                <v:textbox>
                  <w:txbxContent>
                    <w:p w:rsidR="004718D2" w:rsidRPr="00DC214F" w:rsidRDefault="004718D2" w:rsidP="001D6069">
                      <w:pPr>
                        <w:jc w:val="center"/>
                        <w:rPr>
                          <w:rFonts w:ascii="Arial" w:hAnsi="Arial" w:cs="Arial"/>
                          <w:sz w:val="20"/>
                          <w:szCs w:val="20"/>
                        </w:rPr>
                      </w:pPr>
                      <w:r>
                        <w:rPr>
                          <w:rFonts w:ascii="Arial" w:hAnsi="Arial" w:cs="Arial"/>
                          <w:sz w:val="20"/>
                          <w:szCs w:val="20"/>
                        </w:rPr>
                        <w:t>Disaster</w:t>
                      </w:r>
                    </w:p>
                  </w:txbxContent>
                </v:textbox>
              </v:shape>
              <v:roundrect id="AutoShape 6" o:spid="_x0000_s1030" style="position:absolute;left:8280;top:6479;width:2697;height:75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a9sIA&#10;AADaAAAADwAAAGRycy9kb3ducmV2LnhtbESPQWvCQBSE74X+h+UVemt2Kyg2uooULL1JYw89vmaf&#10;STD7Nu5uYuqv7wqCx2FmvmGW69G2YiAfGscaXjMFgrh0puFKw/d++zIHESKywdYxafijAOvV48MS&#10;c+PO/EVDESuRIBxy1FDH2OVShrImiyFzHXHyDs5bjEn6ShqP5wS3rZwoNZMWG04LNXb0XlN5LHqr&#10;oTSqV/5n2L39TmNxGfoTy4+T1s9P42YBItIY7+Fb+9NomML1Sro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Zxr2wgAAANoAAAAPAAAAAAAAAAAAAAAAAJgCAABkcnMvZG93&#10;bnJldi54bWxQSwUGAAAAAAQABAD1AAAAhwMAAAAA&#10;">
                <v:textbox>
                  <w:txbxContent>
                    <w:p w:rsidR="004718D2" w:rsidRPr="00DC214F" w:rsidRDefault="004718D2" w:rsidP="001D6069">
                      <w:pPr>
                        <w:jc w:val="center"/>
                      </w:pPr>
                      <w:r>
                        <w:rPr>
                          <w:rFonts w:ascii="Arial" w:hAnsi="Arial"/>
                          <w:sz w:val="20"/>
                          <w:szCs w:val="20"/>
                          <w:lang w:val="en-AU"/>
                        </w:rPr>
                        <w:t>Analyse gender differences</w:t>
                      </w:r>
                    </w:p>
                  </w:txbxContent>
                </v:textbox>
              </v:roundrect>
              <v:rect id="Rectangle 7" o:spid="_x0000_s1031" style="position:absolute;left:8280;top:7478;width:2700;height:6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4718D2" w:rsidRPr="00DC214F" w:rsidRDefault="004718D2" w:rsidP="001D6069">
                      <w:pPr>
                        <w:jc w:val="center"/>
                        <w:rPr>
                          <w:rFonts w:ascii="Arial" w:hAnsi="Arial" w:cs="Arial"/>
                          <w:sz w:val="20"/>
                          <w:szCs w:val="20"/>
                        </w:rPr>
                      </w:pPr>
                      <w:r>
                        <w:rPr>
                          <w:rFonts w:ascii="Arial" w:hAnsi="Arial" w:cs="Arial"/>
                          <w:sz w:val="20"/>
                          <w:szCs w:val="20"/>
                        </w:rPr>
                        <w:t>Design services to meet needs of women and men</w:t>
                      </w:r>
                    </w:p>
                  </w:txbxContent>
                </v:textbox>
              </v:rect>
              <v:roundrect id="AutoShape 8" o:spid="_x0000_s1032" style="position:absolute;left:8280;top:8279;width:2700;height:126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hGsIA&#10;AADaAAAADwAAAGRycy9kb3ducmV2LnhtbESPQWsCMRSE74L/ITyhN00UrHZrFBGU3kq3PXh83bzu&#10;Lm5e1iS7bvvrm0LB4zAz3zCb3WAb0ZMPtWMN85kCQVw4U3Op4eP9OF2DCBHZYOOYNHxTgN12PNpg&#10;ZtyN36jPYykShEOGGqoY20zKUFRkMcxcS5y8L+ctxiR9KY3HW4LbRi6UepQWa04LFbZ0qKi45J3V&#10;UBjVKX/uX58+lzH/6bsry9NV64fJsH8GEWmI9/B/+8VoWMHflX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SEawgAAANoAAAAPAAAAAAAAAAAAAAAAAJgCAABkcnMvZG93&#10;bnJldi54bWxQSwUGAAAAAAQABAD1AAAAhwMAAAAA&#10;">
                <v:textbox>
                  <w:txbxContent>
                    <w:p w:rsidR="004718D2" w:rsidRPr="00C75359" w:rsidRDefault="004718D2" w:rsidP="001D6069">
                      <w:pPr>
                        <w:jc w:val="center"/>
                      </w:pPr>
                      <w:r>
                        <w:rPr>
                          <w:rFonts w:ascii="Arial" w:hAnsi="Arial"/>
                          <w:sz w:val="20"/>
                          <w:szCs w:val="20"/>
                          <w:lang w:val="en-AU"/>
                        </w:rPr>
                        <w:t>Promote equal participation of women and men in decision-making</w:t>
                      </w:r>
                    </w:p>
                    <w:p w:rsidR="004718D2" w:rsidRDefault="004718D2"/>
                  </w:txbxContent>
                </v:textbox>
              </v:roundrect>
              <v:rect id="Rectangle 9" o:spid="_x0000_s1033" style="position:absolute;left:8460;top:9719;width:234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4718D2" w:rsidRPr="00C75359" w:rsidRDefault="004718D2" w:rsidP="001D6069">
                      <w:pPr>
                        <w:jc w:val="center"/>
                      </w:pPr>
                      <w:r>
                        <w:rPr>
                          <w:rFonts w:ascii="Arial" w:hAnsi="Arial"/>
                          <w:sz w:val="20"/>
                          <w:szCs w:val="20"/>
                          <w:lang w:val="en-AU"/>
                        </w:rPr>
                        <w:t>Prevent and respond to sexual exploitation and abuse</w:t>
                      </w:r>
                    </w:p>
                  </w:txbxContent>
                </v:textbox>
              </v:re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AutoShape 10" o:spid="_x0000_s1034" type="#_x0000_t92" style="position:absolute;left:8280;top:10799;width:2700;height:19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Uh8QA&#10;AADaAAAADwAAAGRycy9kb3ducmV2LnhtbESPzWrDMBCE74G8g9hCb4ncFIzjRgklpDSHHpofaHtb&#10;rK1tbK2MJMfO21eFQI7DzHzDrDajacWFnK8tK3iaJyCIC6trLhWcT2+zDIQPyBpby6TgSh426+lk&#10;hbm2Ax/ocgyliBD2OSqoQuhyKX1RkUE/tx1x9H6tMxiidKXUDocIN61cJEkqDdYcFyrsaFtR0Rx7&#10;o8B9pO/9M5vPJdOYyK/vXZP9NEo9PoyvLyACjeEevrX3WsES/q/EG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FIfEAAAA2gAAAA8AAAAAAAAAAAAAAAAAmAIAAGRycy9k&#10;b3ducmV2LnhtbFBLBQYAAAAABAAEAPUAAACJAwAAAAA=&#10;">
                <v:textbox>
                  <w:txbxContent>
                    <w:p w:rsidR="004718D2" w:rsidRPr="00C75359" w:rsidRDefault="004718D2" w:rsidP="001D6069">
                      <w:pPr>
                        <w:jc w:val="center"/>
                      </w:pPr>
                      <w:r>
                        <w:rPr>
                          <w:rFonts w:ascii="Arial" w:hAnsi="Arial"/>
                          <w:sz w:val="20"/>
                          <w:szCs w:val="20"/>
                          <w:lang w:val="en-AU"/>
                        </w:rPr>
                        <w:t>Integrate SGBV issues into the entire response</w:t>
                      </w:r>
                    </w:p>
                  </w:txbxContent>
                </v:textbox>
              </v:shape>
              <v:line id="Line 11" o:spid="_x0000_s1035" style="position:absolute;visibility:visible" from="9540,6119" to="9540,6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12" o:spid="_x0000_s1036" style="position:absolute;visibility:visible" from="9540,7199" to="9540,75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13" o:spid="_x0000_s1037" style="position:absolute;visibility:visible" from="9540,8099" to="9540,8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group>
            <v:line id="Line 14" o:spid="_x0000_s1038" style="position:absolute;visibility:visible" from="9537,9539" to="9537,9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15" o:spid="_x0000_s1039" style="position:absolute;visibility:visible" from="9540,10619" to="9540,10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w10:wrap type="tight"/>
          </v:group>
        </w:pict>
      </w:r>
      <w:r w:rsidRPr="006C6A22">
        <w:rPr>
          <w:rFonts w:ascii="Calibri" w:hAnsi="Calibri" w:cs="Arial"/>
          <w:b/>
        </w:rPr>
        <w:t>What to do:</w:t>
      </w:r>
    </w:p>
    <w:p w:rsidR="004718D2" w:rsidRPr="006C6A22" w:rsidRDefault="004718D2" w:rsidP="00EB01D2">
      <w:pPr>
        <w:rPr>
          <w:rFonts w:ascii="Calibri" w:hAnsi="Calibri" w:cs="Arial"/>
          <w:i/>
        </w:rPr>
      </w:pPr>
      <w:r w:rsidRPr="006C6A22">
        <w:rPr>
          <w:rFonts w:ascii="Calibri" w:hAnsi="Calibri" w:cs="Arial"/>
          <w:i/>
        </w:rPr>
        <w:t xml:space="preserve">ADAPT and ACT Collectively to ensure gender quality: </w:t>
      </w:r>
    </w:p>
    <w:p w:rsidR="004718D2" w:rsidRPr="006C6A22" w:rsidRDefault="004718D2" w:rsidP="00A2167B">
      <w:pPr>
        <w:numPr>
          <w:ilvl w:val="1"/>
          <w:numId w:val="8"/>
        </w:numPr>
        <w:tabs>
          <w:tab w:val="clear" w:pos="1257"/>
          <w:tab w:val="num" w:pos="360"/>
        </w:tabs>
        <w:ind w:left="360"/>
        <w:rPr>
          <w:rFonts w:ascii="Calibri" w:hAnsi="Calibri" w:cs="Arial"/>
          <w:lang w:val="en-AU"/>
        </w:rPr>
      </w:pPr>
      <w:r w:rsidRPr="006C6A22">
        <w:rPr>
          <w:rFonts w:ascii="Calibri" w:hAnsi="Calibri" w:cs="Arial"/>
          <w:b/>
          <w:lang w:val="en-AU"/>
        </w:rPr>
        <w:t>A</w:t>
      </w:r>
      <w:r w:rsidRPr="006C6A22">
        <w:rPr>
          <w:rFonts w:ascii="Calibri" w:hAnsi="Calibri" w:cs="Arial"/>
          <w:lang w:val="en-AU"/>
        </w:rPr>
        <w:t>nalyse gender differences</w:t>
      </w:r>
    </w:p>
    <w:p w:rsidR="004718D2" w:rsidRPr="006C6A22" w:rsidRDefault="004718D2" w:rsidP="00A2167B">
      <w:pPr>
        <w:numPr>
          <w:ilvl w:val="1"/>
          <w:numId w:val="8"/>
        </w:numPr>
        <w:tabs>
          <w:tab w:val="clear" w:pos="1257"/>
          <w:tab w:val="num" w:pos="360"/>
        </w:tabs>
        <w:ind w:left="360"/>
        <w:rPr>
          <w:rFonts w:ascii="Calibri" w:hAnsi="Calibri" w:cs="Arial"/>
          <w:lang w:val="en-AU"/>
        </w:rPr>
      </w:pPr>
      <w:r w:rsidRPr="006C6A22">
        <w:rPr>
          <w:rFonts w:ascii="Calibri" w:hAnsi="Calibri" w:cs="Arial"/>
          <w:b/>
          <w:lang w:val="en-AU"/>
        </w:rPr>
        <w:t>D</w:t>
      </w:r>
      <w:r w:rsidRPr="006C6A22">
        <w:rPr>
          <w:rFonts w:ascii="Calibri" w:hAnsi="Calibri" w:cs="Arial"/>
          <w:lang w:val="en-AU"/>
        </w:rPr>
        <w:t>esign services to meet needs of all</w:t>
      </w:r>
    </w:p>
    <w:p w:rsidR="004718D2" w:rsidRPr="006C6A22" w:rsidRDefault="004718D2" w:rsidP="00A2167B">
      <w:pPr>
        <w:numPr>
          <w:ilvl w:val="1"/>
          <w:numId w:val="8"/>
        </w:numPr>
        <w:tabs>
          <w:tab w:val="clear" w:pos="1257"/>
          <w:tab w:val="num" w:pos="360"/>
        </w:tabs>
        <w:ind w:left="360"/>
        <w:rPr>
          <w:rFonts w:ascii="Calibri" w:hAnsi="Calibri" w:cs="Arial"/>
          <w:lang w:val="en-AU"/>
        </w:rPr>
      </w:pPr>
      <w:r w:rsidRPr="006C6A22">
        <w:rPr>
          <w:rFonts w:ascii="Calibri" w:hAnsi="Calibri" w:cs="Arial"/>
          <w:b/>
          <w:lang w:val="en-AU"/>
        </w:rPr>
        <w:t>A</w:t>
      </w:r>
      <w:r w:rsidRPr="006C6A22">
        <w:rPr>
          <w:rFonts w:ascii="Calibri" w:hAnsi="Calibri" w:cs="Arial"/>
          <w:lang w:val="en-AU"/>
        </w:rPr>
        <w:t>ccess for women girls, men and boys</w:t>
      </w:r>
    </w:p>
    <w:p w:rsidR="004718D2" w:rsidRPr="006C6A22" w:rsidRDefault="004718D2" w:rsidP="00A2167B">
      <w:pPr>
        <w:numPr>
          <w:ilvl w:val="1"/>
          <w:numId w:val="8"/>
        </w:numPr>
        <w:tabs>
          <w:tab w:val="clear" w:pos="1257"/>
          <w:tab w:val="num" w:pos="360"/>
        </w:tabs>
        <w:ind w:left="360"/>
        <w:rPr>
          <w:rFonts w:ascii="Calibri" w:hAnsi="Calibri" w:cs="Arial"/>
          <w:lang w:val="en-AU"/>
        </w:rPr>
      </w:pPr>
      <w:r w:rsidRPr="006C6A22">
        <w:rPr>
          <w:rFonts w:ascii="Calibri" w:hAnsi="Calibri" w:cs="Arial"/>
          <w:b/>
          <w:lang w:val="en-AU"/>
        </w:rPr>
        <w:t>P</w:t>
      </w:r>
      <w:r w:rsidRPr="006C6A22">
        <w:rPr>
          <w:rFonts w:ascii="Calibri" w:hAnsi="Calibri" w:cs="Arial"/>
          <w:lang w:val="en-AU"/>
        </w:rPr>
        <w:t>articipate equally</w:t>
      </w:r>
      <w:r>
        <w:rPr>
          <w:rFonts w:ascii="Calibri" w:hAnsi="Calibri" w:cs="Arial"/>
          <w:lang w:val="en-AU"/>
        </w:rPr>
        <w:t xml:space="preserve"> ( ensure meaningful participation of all)</w:t>
      </w:r>
    </w:p>
    <w:p w:rsidR="004718D2" w:rsidRPr="006C6A22" w:rsidRDefault="004718D2" w:rsidP="00A2167B">
      <w:pPr>
        <w:numPr>
          <w:ilvl w:val="1"/>
          <w:numId w:val="8"/>
        </w:numPr>
        <w:tabs>
          <w:tab w:val="clear" w:pos="1257"/>
          <w:tab w:val="num" w:pos="360"/>
        </w:tabs>
        <w:ind w:left="360"/>
        <w:rPr>
          <w:rFonts w:ascii="Calibri" w:hAnsi="Calibri" w:cs="Arial"/>
          <w:lang w:val="en-AU"/>
        </w:rPr>
      </w:pPr>
      <w:r w:rsidRPr="006C6A22">
        <w:rPr>
          <w:rFonts w:ascii="Calibri" w:hAnsi="Calibri" w:cs="Arial"/>
          <w:b/>
          <w:lang w:val="en-AU"/>
        </w:rPr>
        <w:t>T</w:t>
      </w:r>
      <w:r w:rsidRPr="006C6A22">
        <w:rPr>
          <w:rFonts w:ascii="Calibri" w:hAnsi="Calibri" w:cs="Arial"/>
          <w:lang w:val="en-AU"/>
        </w:rPr>
        <w:t>rain women and men equally</w:t>
      </w:r>
    </w:p>
    <w:p w:rsidR="004718D2" w:rsidRPr="006C6A22" w:rsidRDefault="004718D2" w:rsidP="00A2167B">
      <w:pPr>
        <w:numPr>
          <w:ilvl w:val="1"/>
          <w:numId w:val="8"/>
        </w:numPr>
        <w:tabs>
          <w:tab w:val="clear" w:pos="1257"/>
          <w:tab w:val="num" w:pos="360"/>
        </w:tabs>
        <w:ind w:left="360"/>
        <w:rPr>
          <w:rFonts w:ascii="Calibri" w:hAnsi="Calibri" w:cs="Arial"/>
          <w:lang w:val="en-AU"/>
        </w:rPr>
      </w:pPr>
      <w:r w:rsidRPr="006C6A22">
        <w:rPr>
          <w:rFonts w:ascii="Calibri" w:hAnsi="Calibri" w:cs="Arial"/>
          <w:b/>
          <w:lang w:val="en-AU"/>
        </w:rPr>
        <w:t>A</w:t>
      </w:r>
      <w:r w:rsidRPr="006C6A22">
        <w:rPr>
          <w:rFonts w:ascii="Calibri" w:hAnsi="Calibri" w:cs="Arial"/>
          <w:lang w:val="en-AU"/>
        </w:rPr>
        <w:t>ddress gender-based violence in programs</w:t>
      </w:r>
    </w:p>
    <w:p w:rsidR="004718D2" w:rsidRPr="006C6A22" w:rsidRDefault="004718D2" w:rsidP="00A2167B">
      <w:pPr>
        <w:numPr>
          <w:ilvl w:val="1"/>
          <w:numId w:val="8"/>
        </w:numPr>
        <w:tabs>
          <w:tab w:val="clear" w:pos="1257"/>
          <w:tab w:val="num" w:pos="360"/>
        </w:tabs>
        <w:ind w:left="360"/>
        <w:rPr>
          <w:rFonts w:ascii="Calibri" w:hAnsi="Calibri" w:cs="Arial"/>
          <w:lang w:val="en-AU"/>
        </w:rPr>
      </w:pPr>
      <w:r w:rsidRPr="006C6A22">
        <w:rPr>
          <w:rFonts w:ascii="Calibri" w:hAnsi="Calibri" w:cs="Arial"/>
          <w:b/>
          <w:lang w:val="en-AU"/>
        </w:rPr>
        <w:t>C</w:t>
      </w:r>
      <w:r w:rsidRPr="006C6A22">
        <w:rPr>
          <w:rFonts w:ascii="Calibri" w:hAnsi="Calibri" w:cs="Arial"/>
          <w:lang w:val="en-AU"/>
        </w:rPr>
        <w:t>ollect, analyse and report sex- and age- disaggregated data</w:t>
      </w:r>
    </w:p>
    <w:p w:rsidR="004718D2" w:rsidRPr="006C6A22" w:rsidRDefault="004718D2" w:rsidP="00A2167B">
      <w:pPr>
        <w:numPr>
          <w:ilvl w:val="1"/>
          <w:numId w:val="8"/>
        </w:numPr>
        <w:tabs>
          <w:tab w:val="clear" w:pos="1257"/>
          <w:tab w:val="num" w:pos="360"/>
        </w:tabs>
        <w:ind w:left="360"/>
        <w:rPr>
          <w:rFonts w:ascii="Calibri" w:hAnsi="Calibri" w:cs="Arial"/>
          <w:lang w:val="en-AU"/>
        </w:rPr>
      </w:pPr>
      <w:r w:rsidRPr="006C6A22">
        <w:rPr>
          <w:rFonts w:ascii="Calibri" w:hAnsi="Calibri" w:cs="Arial"/>
          <w:b/>
          <w:lang w:val="en-AU"/>
        </w:rPr>
        <w:t>T</w:t>
      </w:r>
      <w:r w:rsidRPr="006C6A22">
        <w:rPr>
          <w:rFonts w:ascii="Calibri" w:hAnsi="Calibri" w:cs="Arial"/>
          <w:lang w:val="en-AU"/>
        </w:rPr>
        <w:t>arget actions based on a gender analysis</w:t>
      </w:r>
    </w:p>
    <w:p w:rsidR="004718D2" w:rsidRPr="006C6A22" w:rsidRDefault="004718D2" w:rsidP="00A2167B">
      <w:pPr>
        <w:numPr>
          <w:ilvl w:val="1"/>
          <w:numId w:val="8"/>
        </w:numPr>
        <w:tabs>
          <w:tab w:val="clear" w:pos="1257"/>
          <w:tab w:val="num" w:pos="360"/>
        </w:tabs>
        <w:ind w:left="360"/>
        <w:rPr>
          <w:rFonts w:ascii="Calibri" w:hAnsi="Calibri" w:cs="Arial"/>
        </w:rPr>
      </w:pPr>
      <w:r w:rsidRPr="0086210A">
        <w:rPr>
          <w:rFonts w:ascii="Calibri" w:hAnsi="Calibri" w:cs="Arial"/>
          <w:b/>
          <w:lang w:val="en-AU"/>
        </w:rPr>
        <w:t>C</w:t>
      </w:r>
      <w:r w:rsidRPr="006C6A22">
        <w:rPr>
          <w:rFonts w:ascii="Calibri" w:hAnsi="Calibri" w:cs="Arial"/>
          <w:lang w:val="en-AU"/>
        </w:rPr>
        <w:t>oordinate</w:t>
      </w:r>
      <w:r w:rsidRPr="006C6A22">
        <w:rPr>
          <w:rFonts w:ascii="Calibri" w:hAnsi="Calibri" w:cs="Arial"/>
        </w:rPr>
        <w:t xml:space="preserve"> actions with all partners</w:t>
      </w:r>
    </w:p>
    <w:p w:rsidR="004718D2" w:rsidRPr="006C6A22" w:rsidRDefault="004718D2">
      <w:pPr>
        <w:rPr>
          <w:rFonts w:ascii="Calibri" w:hAnsi="Calibri" w:cs="Arial"/>
          <w:i/>
        </w:rPr>
      </w:pPr>
      <w:r w:rsidRPr="006C6A22">
        <w:rPr>
          <w:rFonts w:ascii="Calibri" w:hAnsi="Calibri" w:cs="Arial"/>
          <w:i/>
        </w:rPr>
        <w:t xml:space="preserve">Critical indicators checklist: </w:t>
      </w:r>
    </w:p>
    <w:p w:rsidR="004718D2" w:rsidRPr="006C6A22" w:rsidRDefault="004718D2" w:rsidP="00E42D2B">
      <w:pPr>
        <w:numPr>
          <w:ilvl w:val="1"/>
          <w:numId w:val="8"/>
        </w:numPr>
        <w:tabs>
          <w:tab w:val="clear" w:pos="1257"/>
          <w:tab w:val="num" w:pos="360"/>
        </w:tabs>
        <w:ind w:left="360"/>
        <w:rPr>
          <w:rFonts w:ascii="Calibri" w:hAnsi="Calibri" w:cs="Arial"/>
          <w:b/>
          <w:lang w:val="en-AU"/>
        </w:rPr>
      </w:pPr>
      <w:r w:rsidRPr="006C6A22">
        <w:rPr>
          <w:rFonts w:ascii="Calibri" w:hAnsi="Calibri" w:cs="Arial"/>
          <w:lang w:val="en-AU"/>
        </w:rPr>
        <w:t>Ensure that gender-balanced teams and a gender</w:t>
      </w:r>
      <w:r>
        <w:rPr>
          <w:rFonts w:ascii="Calibri" w:hAnsi="Calibri" w:cs="Arial"/>
          <w:lang w:val="en-AU"/>
        </w:rPr>
        <w:t xml:space="preserve"> </w:t>
      </w:r>
      <w:r w:rsidRPr="006C6A22">
        <w:rPr>
          <w:rFonts w:ascii="Calibri" w:hAnsi="Calibri" w:cs="Arial"/>
          <w:lang w:val="en-AU"/>
        </w:rPr>
        <w:t>focal person are mandatory on all emergency teams</w:t>
      </w:r>
    </w:p>
    <w:p w:rsidR="004718D2" w:rsidRPr="006C6A22" w:rsidRDefault="004718D2" w:rsidP="009616EF">
      <w:pPr>
        <w:numPr>
          <w:ilvl w:val="1"/>
          <w:numId w:val="8"/>
        </w:numPr>
        <w:tabs>
          <w:tab w:val="clear" w:pos="1257"/>
          <w:tab w:val="num" w:pos="360"/>
        </w:tabs>
        <w:ind w:left="360"/>
        <w:rPr>
          <w:rFonts w:ascii="Calibri" w:hAnsi="Calibri" w:cs="Arial"/>
          <w:lang w:val="en-AU"/>
        </w:rPr>
      </w:pPr>
      <w:r w:rsidRPr="006C6A22">
        <w:rPr>
          <w:rFonts w:ascii="Calibri" w:hAnsi="Calibri" w:cs="Arial"/>
          <w:lang w:val="en-AU"/>
        </w:rPr>
        <w:t>Analyse how the crisis has affected men and women, boys and girls differently</w:t>
      </w:r>
    </w:p>
    <w:p w:rsidR="004718D2" w:rsidRPr="006C6A22" w:rsidRDefault="004718D2" w:rsidP="00E42D2B">
      <w:pPr>
        <w:numPr>
          <w:ilvl w:val="1"/>
          <w:numId w:val="8"/>
        </w:numPr>
        <w:tabs>
          <w:tab w:val="clear" w:pos="1257"/>
          <w:tab w:val="num" w:pos="360"/>
        </w:tabs>
        <w:ind w:left="360"/>
        <w:rPr>
          <w:rFonts w:ascii="Calibri" w:hAnsi="Calibri" w:cs="Arial"/>
          <w:lang w:val="en-AU"/>
        </w:rPr>
      </w:pPr>
      <w:r w:rsidRPr="006C6A22">
        <w:rPr>
          <w:rFonts w:ascii="Calibri" w:hAnsi="Calibri" w:cs="Arial"/>
          <w:lang w:val="en-AU"/>
        </w:rPr>
        <w:t xml:space="preserve">Collect data from women, girls, men and boys </w:t>
      </w:r>
    </w:p>
    <w:p w:rsidR="004718D2" w:rsidRPr="006C6A22" w:rsidRDefault="004718D2" w:rsidP="00E42D2B">
      <w:pPr>
        <w:numPr>
          <w:ilvl w:val="1"/>
          <w:numId w:val="8"/>
        </w:numPr>
        <w:tabs>
          <w:tab w:val="clear" w:pos="1257"/>
          <w:tab w:val="num" w:pos="360"/>
        </w:tabs>
        <w:ind w:left="360"/>
        <w:rPr>
          <w:rFonts w:ascii="Calibri" w:hAnsi="Calibri" w:cs="Arial"/>
          <w:lang w:val="en-AU"/>
        </w:rPr>
      </w:pPr>
      <w:r w:rsidRPr="006C6A22">
        <w:rPr>
          <w:rFonts w:ascii="Calibri" w:hAnsi="Calibri" w:cs="Arial"/>
          <w:lang w:val="en-AU"/>
        </w:rPr>
        <w:t>Ensure that data from women is preferably collected by women</w:t>
      </w:r>
    </w:p>
    <w:p w:rsidR="004718D2" w:rsidRPr="006C6A22" w:rsidRDefault="004718D2" w:rsidP="00E42D2B">
      <w:pPr>
        <w:numPr>
          <w:ilvl w:val="1"/>
          <w:numId w:val="8"/>
        </w:numPr>
        <w:tabs>
          <w:tab w:val="clear" w:pos="1257"/>
          <w:tab w:val="num" w:pos="360"/>
        </w:tabs>
        <w:ind w:left="360"/>
        <w:rPr>
          <w:rFonts w:ascii="Calibri" w:hAnsi="Calibri" w:cs="Arial"/>
          <w:lang w:val="en-AU"/>
        </w:rPr>
      </w:pPr>
      <w:r w:rsidRPr="006C6A22">
        <w:rPr>
          <w:rFonts w:ascii="Calibri" w:hAnsi="Calibri" w:cs="Arial"/>
          <w:lang w:val="en-AU"/>
        </w:rPr>
        <w:t>Establish sex-disaggregated baseline data to measure impacts and changes</w:t>
      </w:r>
    </w:p>
    <w:p w:rsidR="004718D2" w:rsidRPr="006C6A22" w:rsidRDefault="004718D2" w:rsidP="00E42D2B">
      <w:pPr>
        <w:numPr>
          <w:ilvl w:val="1"/>
          <w:numId w:val="8"/>
        </w:numPr>
        <w:tabs>
          <w:tab w:val="clear" w:pos="1257"/>
          <w:tab w:val="num" w:pos="360"/>
        </w:tabs>
        <w:ind w:left="360"/>
        <w:rPr>
          <w:rFonts w:ascii="Calibri" w:hAnsi="Calibri" w:cs="Arial"/>
          <w:lang w:val="en-AU"/>
        </w:rPr>
      </w:pPr>
      <w:r w:rsidRPr="006C6A22">
        <w:rPr>
          <w:rFonts w:ascii="Calibri" w:hAnsi="Calibri" w:cs="Arial"/>
          <w:lang w:val="en-AU"/>
        </w:rPr>
        <w:t>Ensure that monitoring systems track intended and unintended impacts of relief efforts for women and men</w:t>
      </w:r>
    </w:p>
    <w:p w:rsidR="004718D2" w:rsidRPr="006C6A22" w:rsidRDefault="004718D2" w:rsidP="00E42D2B">
      <w:pPr>
        <w:numPr>
          <w:ilvl w:val="1"/>
          <w:numId w:val="8"/>
        </w:numPr>
        <w:tabs>
          <w:tab w:val="clear" w:pos="1257"/>
          <w:tab w:val="num" w:pos="360"/>
        </w:tabs>
        <w:ind w:left="360"/>
        <w:rPr>
          <w:rFonts w:ascii="Calibri" w:hAnsi="Calibri" w:cs="Arial"/>
          <w:lang w:val="en-AU"/>
        </w:rPr>
      </w:pPr>
      <w:r w:rsidRPr="006C6A22">
        <w:rPr>
          <w:rFonts w:ascii="Calibri" w:hAnsi="Calibri" w:cs="Arial"/>
          <w:lang w:val="en-AU"/>
        </w:rPr>
        <w:t>Promote equal representation of women and men in decision-making</w:t>
      </w:r>
    </w:p>
    <w:p w:rsidR="004718D2" w:rsidRPr="006C6A22" w:rsidRDefault="004718D2" w:rsidP="00E42D2B">
      <w:pPr>
        <w:numPr>
          <w:ilvl w:val="1"/>
          <w:numId w:val="8"/>
        </w:numPr>
        <w:tabs>
          <w:tab w:val="clear" w:pos="1257"/>
          <w:tab w:val="num" w:pos="360"/>
        </w:tabs>
        <w:ind w:left="360"/>
        <w:rPr>
          <w:rFonts w:ascii="Calibri" w:hAnsi="Calibri" w:cs="Arial"/>
          <w:lang w:val="en-AU"/>
        </w:rPr>
      </w:pPr>
      <w:r w:rsidRPr="006C6A22">
        <w:rPr>
          <w:rFonts w:ascii="Calibri" w:hAnsi="Calibri" w:cs="Arial"/>
          <w:lang w:val="en-AU"/>
        </w:rPr>
        <w:t>Document specific gender plans, progress and issues in programme proposals, reports and situation reports</w:t>
      </w:r>
      <w:r>
        <w:rPr>
          <w:rFonts w:ascii="Calibri" w:hAnsi="Calibri" w:cs="Arial"/>
          <w:lang w:val="en-AU"/>
        </w:rPr>
        <w:t>,</w:t>
      </w:r>
      <w:r w:rsidRPr="006C6A22">
        <w:rPr>
          <w:rFonts w:ascii="Calibri" w:hAnsi="Calibri" w:cs="Arial"/>
          <w:lang w:val="en-AU"/>
        </w:rPr>
        <w:t xml:space="preserve"> including gender sensitive goals and indicators </w:t>
      </w:r>
    </w:p>
    <w:p w:rsidR="004718D2" w:rsidRPr="006C6A22" w:rsidRDefault="004718D2" w:rsidP="00E42D2B">
      <w:pPr>
        <w:numPr>
          <w:ilvl w:val="1"/>
          <w:numId w:val="8"/>
        </w:numPr>
        <w:tabs>
          <w:tab w:val="clear" w:pos="1257"/>
          <w:tab w:val="num" w:pos="360"/>
        </w:tabs>
        <w:ind w:left="360"/>
        <w:rPr>
          <w:rFonts w:ascii="Calibri" w:hAnsi="Calibri" w:cs="Arial"/>
          <w:lang w:val="en-AU"/>
        </w:rPr>
      </w:pPr>
      <w:r w:rsidRPr="006C6A22">
        <w:rPr>
          <w:rFonts w:ascii="Calibri" w:hAnsi="Calibri" w:cs="Arial"/>
          <w:lang w:val="en-AU"/>
        </w:rPr>
        <w:t>Ensure project resources, time frames and implementation plans are sensitive to the different needs and capacity</w:t>
      </w:r>
      <w:r>
        <w:rPr>
          <w:rFonts w:ascii="Calibri" w:hAnsi="Calibri" w:cs="Arial"/>
          <w:lang w:val="en-AU"/>
        </w:rPr>
        <w:t>, restrictions</w:t>
      </w:r>
      <w:r w:rsidRPr="006C6A22">
        <w:rPr>
          <w:rFonts w:ascii="Calibri" w:hAnsi="Calibri" w:cs="Arial"/>
          <w:lang w:val="en-AU"/>
        </w:rPr>
        <w:t xml:space="preserve"> of women and men</w:t>
      </w:r>
    </w:p>
    <w:p w:rsidR="004718D2" w:rsidRPr="006C6A22" w:rsidRDefault="004718D2" w:rsidP="00E42D2B">
      <w:pPr>
        <w:numPr>
          <w:ilvl w:val="1"/>
          <w:numId w:val="8"/>
        </w:numPr>
        <w:tabs>
          <w:tab w:val="clear" w:pos="1257"/>
          <w:tab w:val="num" w:pos="360"/>
        </w:tabs>
        <w:ind w:left="360"/>
        <w:rPr>
          <w:rFonts w:ascii="Calibri" w:hAnsi="Calibri" w:cs="Arial"/>
          <w:lang w:val="en-AU"/>
        </w:rPr>
      </w:pPr>
      <w:r w:rsidRPr="006C6A22">
        <w:rPr>
          <w:rFonts w:ascii="Calibri" w:hAnsi="Calibri" w:cs="Arial"/>
          <w:lang w:val="en-AU"/>
        </w:rPr>
        <w:t>Hold staff and partners accountable to gender equality objectives</w:t>
      </w:r>
    </w:p>
    <w:p w:rsidR="004718D2" w:rsidRPr="006C6A22" w:rsidRDefault="004718D2" w:rsidP="00E42D2B">
      <w:pPr>
        <w:numPr>
          <w:ilvl w:val="1"/>
          <w:numId w:val="8"/>
        </w:numPr>
        <w:tabs>
          <w:tab w:val="clear" w:pos="1257"/>
          <w:tab w:val="num" w:pos="360"/>
        </w:tabs>
        <w:ind w:left="360"/>
        <w:rPr>
          <w:rFonts w:ascii="Calibri" w:hAnsi="Calibri" w:cs="Arial"/>
          <w:lang w:val="en-AU"/>
        </w:rPr>
      </w:pPr>
      <w:r w:rsidRPr="006C6A22">
        <w:rPr>
          <w:rFonts w:ascii="Calibri" w:hAnsi="Calibri" w:cs="Arial"/>
          <w:lang w:val="en-AU"/>
        </w:rPr>
        <w:t xml:space="preserve">Prevent and respond to sexual exploitation and abuse incidents with medical, legal and economic support to survivors </w:t>
      </w:r>
    </w:p>
    <w:p w:rsidR="004718D2" w:rsidRPr="006C6A22" w:rsidRDefault="004718D2" w:rsidP="00E42D2B">
      <w:pPr>
        <w:numPr>
          <w:ilvl w:val="1"/>
          <w:numId w:val="8"/>
        </w:numPr>
        <w:tabs>
          <w:tab w:val="clear" w:pos="1257"/>
          <w:tab w:val="num" w:pos="360"/>
        </w:tabs>
        <w:ind w:left="360"/>
        <w:rPr>
          <w:rFonts w:ascii="Calibri" w:hAnsi="Calibri" w:cs="Arial"/>
        </w:rPr>
      </w:pPr>
      <w:r w:rsidRPr="006C6A22">
        <w:rPr>
          <w:rFonts w:ascii="Calibri" w:hAnsi="Calibri" w:cs="Arial"/>
          <w:lang w:val="en-AU"/>
        </w:rPr>
        <w:t>Integrate SGBV (sexual gender-based violence) issues into the entire response by establishing SGBV referrals systems</w:t>
      </w:r>
    </w:p>
    <w:p w:rsidR="004718D2" w:rsidRPr="006C6A22" w:rsidRDefault="004718D2">
      <w:pPr>
        <w:rPr>
          <w:rFonts w:ascii="Calibri" w:hAnsi="Calibri" w:cs="Arial"/>
          <w:b/>
        </w:rPr>
      </w:pPr>
    </w:p>
    <w:p w:rsidR="004718D2" w:rsidRPr="006C6A22" w:rsidRDefault="004718D2">
      <w:pPr>
        <w:rPr>
          <w:rFonts w:ascii="Calibri" w:hAnsi="Calibri" w:cs="Arial"/>
          <w:b/>
        </w:rPr>
      </w:pPr>
      <w:r w:rsidRPr="006C6A22">
        <w:rPr>
          <w:rFonts w:ascii="Calibri" w:hAnsi="Calibri" w:cs="Arial"/>
          <w:b/>
        </w:rPr>
        <w:t xml:space="preserve">What not to do (…do no harm and other common mistakes!...) </w:t>
      </w:r>
    </w:p>
    <w:p w:rsidR="004718D2" w:rsidRPr="006C6A22" w:rsidRDefault="004718D2" w:rsidP="00BD6CDC">
      <w:pPr>
        <w:numPr>
          <w:ilvl w:val="0"/>
          <w:numId w:val="13"/>
        </w:numPr>
        <w:rPr>
          <w:rFonts w:ascii="Calibri" w:hAnsi="Calibri" w:cs="Arial"/>
          <w:lang w:val="en-AU"/>
        </w:rPr>
      </w:pPr>
      <w:r w:rsidRPr="006C6A22">
        <w:rPr>
          <w:rFonts w:ascii="Calibri" w:hAnsi="Calibri" w:cs="Arial"/>
          <w:lang w:val="en-AU"/>
        </w:rPr>
        <w:t>Don’t ignore gender analysis</w:t>
      </w:r>
    </w:p>
    <w:p w:rsidR="004718D2" w:rsidRPr="006C6A22" w:rsidRDefault="004718D2" w:rsidP="00BD6CDC">
      <w:pPr>
        <w:numPr>
          <w:ilvl w:val="0"/>
          <w:numId w:val="13"/>
        </w:numPr>
        <w:rPr>
          <w:rFonts w:ascii="Calibri" w:hAnsi="Calibri" w:cs="Arial"/>
          <w:lang w:val="en-AU"/>
        </w:rPr>
      </w:pPr>
      <w:r w:rsidRPr="006C6A22">
        <w:rPr>
          <w:rFonts w:ascii="Calibri" w:hAnsi="Calibri" w:cs="Arial"/>
          <w:lang w:val="en-AU"/>
        </w:rPr>
        <w:t>Poor gender analysis could lead us to ignore the fact that women, girls and boys are often most at risk of rape and sexual exploitation</w:t>
      </w:r>
    </w:p>
    <w:p w:rsidR="004718D2" w:rsidRPr="006C6A22" w:rsidRDefault="004718D2" w:rsidP="00BD6CDC">
      <w:pPr>
        <w:numPr>
          <w:ilvl w:val="0"/>
          <w:numId w:val="13"/>
        </w:numPr>
        <w:rPr>
          <w:rFonts w:ascii="Calibri" w:hAnsi="Calibri" w:cs="Arial"/>
          <w:lang w:val="en-AU"/>
        </w:rPr>
      </w:pPr>
      <w:r w:rsidRPr="006C6A22">
        <w:rPr>
          <w:rFonts w:ascii="Calibri" w:hAnsi="Calibri" w:cs="Arial"/>
          <w:lang w:val="en-AU"/>
        </w:rPr>
        <w:t>Do not favour men in livelihood programmes. Livelihood programmes that distribute to men rather than women could further impoverish women</w:t>
      </w:r>
    </w:p>
    <w:p w:rsidR="004718D2" w:rsidRPr="006C6A22" w:rsidRDefault="004718D2" w:rsidP="00BD6CDC">
      <w:pPr>
        <w:numPr>
          <w:ilvl w:val="0"/>
          <w:numId w:val="13"/>
        </w:numPr>
        <w:rPr>
          <w:rFonts w:ascii="Calibri" w:hAnsi="Calibri" w:cs="Arial"/>
          <w:lang w:val="en-AU"/>
        </w:rPr>
      </w:pPr>
      <w:r w:rsidRPr="006C6A22">
        <w:rPr>
          <w:rFonts w:ascii="Calibri" w:hAnsi="Calibri" w:cs="Arial"/>
          <w:lang w:val="en-AU"/>
        </w:rPr>
        <w:t>Distribution programmes that do not consider that gender</w:t>
      </w:r>
      <w:r>
        <w:rPr>
          <w:rFonts w:ascii="Calibri" w:hAnsi="Calibri" w:cs="Arial"/>
          <w:lang w:val="en-AU"/>
        </w:rPr>
        <w:t>ed roles, privileges and restrictions</w:t>
      </w:r>
      <w:r w:rsidRPr="006C6A22">
        <w:rPr>
          <w:rFonts w:ascii="Calibri" w:hAnsi="Calibri" w:cs="Arial"/>
          <w:lang w:val="en-AU"/>
        </w:rPr>
        <w:t xml:space="preserve"> can create opportunities for sexual exploitation</w:t>
      </w:r>
    </w:p>
    <w:p w:rsidR="004718D2" w:rsidRPr="006C6A22" w:rsidRDefault="004718D2">
      <w:pPr>
        <w:numPr>
          <w:ilvl w:val="0"/>
          <w:numId w:val="13"/>
        </w:numPr>
        <w:rPr>
          <w:rFonts w:ascii="Calibri" w:hAnsi="Calibri" w:cs="Arial"/>
          <w:lang w:val="en-AU"/>
        </w:rPr>
      </w:pPr>
      <w:r w:rsidRPr="006C6A22">
        <w:rPr>
          <w:rFonts w:ascii="Calibri" w:hAnsi="Calibri" w:cs="Arial"/>
          <w:lang w:val="en-AU"/>
        </w:rPr>
        <w:t>Water and sanitation, shelter programmes, and camp design that do not consider gender can lead to increased risks of GBV</w:t>
      </w:r>
    </w:p>
    <w:p w:rsidR="004718D2" w:rsidRPr="006C6A22" w:rsidRDefault="004718D2" w:rsidP="00473770">
      <w:pPr>
        <w:rPr>
          <w:rFonts w:ascii="Calibri" w:hAnsi="Calibri" w:cs="Arial"/>
          <w:lang w:val="en-AU"/>
        </w:rPr>
      </w:pPr>
    </w:p>
    <w:p w:rsidR="004718D2" w:rsidRDefault="004718D2" w:rsidP="00473770">
      <w:pPr>
        <w:rPr>
          <w:rFonts w:ascii="Calibri" w:hAnsi="Calibri" w:cs="Arial"/>
          <w:lang w:val="en-AU"/>
        </w:rPr>
        <w:sectPr w:rsidR="004718D2" w:rsidSect="006C6A22">
          <w:pgSz w:w="11907" w:h="16840" w:code="9"/>
          <w:pgMar w:top="1134" w:right="1134" w:bottom="1134" w:left="1134" w:header="709" w:footer="709" w:gutter="0"/>
          <w:cols w:space="708"/>
          <w:docGrid w:linePitch="360"/>
        </w:sectPr>
      </w:pPr>
    </w:p>
    <w:p w:rsidR="004718D2" w:rsidRPr="006C6A22" w:rsidRDefault="004718D2" w:rsidP="00473770">
      <w:pPr>
        <w:rPr>
          <w:rFonts w:ascii="Calibri" w:hAnsi="Calibri" w:cs="Arial"/>
          <w:lang w:val="en-AU"/>
        </w:rPr>
      </w:pPr>
    </w:p>
    <w:p w:rsidR="004718D2" w:rsidRPr="006C6A22" w:rsidRDefault="004718D2" w:rsidP="00473770">
      <w:pPr>
        <w:rPr>
          <w:rFonts w:ascii="Calibri" w:hAnsi="Calibri" w:cs="Arial"/>
          <w:b/>
          <w:smallCaps/>
          <w:sz w:val="28"/>
        </w:rPr>
      </w:pPr>
      <w:r w:rsidRPr="006C6A22">
        <w:rPr>
          <w:rFonts w:ascii="Calibri" w:hAnsi="Calibri" w:cs="Arial"/>
          <w:b/>
          <w:smallCaps/>
          <w:sz w:val="28"/>
        </w:rPr>
        <w:t>Gender Action Plan</w:t>
      </w:r>
    </w:p>
    <w:p w:rsidR="004718D2" w:rsidRPr="006C6A22" w:rsidRDefault="004718D2" w:rsidP="00473770">
      <w:pPr>
        <w:rPr>
          <w:rFonts w:ascii="Calibri" w:hAnsi="Calibri" w:cs="Arial"/>
          <w:b/>
        </w:rPr>
      </w:pPr>
    </w:p>
    <w:tbl>
      <w:tblPr>
        <w:tblW w:w="14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3969"/>
        <w:gridCol w:w="4536"/>
        <w:gridCol w:w="1701"/>
        <w:gridCol w:w="2693"/>
        <w:gridCol w:w="1072"/>
      </w:tblGrid>
      <w:tr w:rsidR="004718D2" w:rsidRPr="006C6A22" w:rsidTr="0086210A">
        <w:trPr>
          <w:trHeight w:val="458"/>
          <w:jc w:val="center"/>
        </w:trPr>
        <w:tc>
          <w:tcPr>
            <w:tcW w:w="817" w:type="dxa"/>
            <w:shd w:val="clear" w:color="auto" w:fill="FFCC99"/>
          </w:tcPr>
          <w:p w:rsidR="004718D2" w:rsidRPr="00245843" w:rsidRDefault="004718D2" w:rsidP="006C6A22">
            <w:pPr>
              <w:tabs>
                <w:tab w:val="left" w:pos="965"/>
              </w:tabs>
              <w:jc w:val="center"/>
              <w:rPr>
                <w:rFonts w:ascii="Calibri" w:hAnsi="Calibri" w:cs="Arial"/>
                <w:b/>
                <w:smallCaps/>
              </w:rPr>
            </w:pPr>
            <w:r w:rsidRPr="00245843">
              <w:rPr>
                <w:rFonts w:ascii="Calibri" w:hAnsi="Calibri" w:cs="Arial"/>
                <w:b/>
                <w:smallCaps/>
              </w:rPr>
              <w:t>S.no</w:t>
            </w:r>
          </w:p>
        </w:tc>
        <w:tc>
          <w:tcPr>
            <w:tcW w:w="3969" w:type="dxa"/>
            <w:shd w:val="clear" w:color="auto" w:fill="FFCC99"/>
          </w:tcPr>
          <w:p w:rsidR="004718D2" w:rsidRPr="00ED0D68" w:rsidRDefault="004718D2" w:rsidP="006C6A22">
            <w:pPr>
              <w:tabs>
                <w:tab w:val="left" w:pos="965"/>
              </w:tabs>
              <w:jc w:val="center"/>
              <w:rPr>
                <w:rFonts w:ascii="Calibri" w:hAnsi="Calibri" w:cs="Arial"/>
                <w:b/>
                <w:smallCaps/>
              </w:rPr>
            </w:pPr>
            <w:r w:rsidRPr="00ED0D68">
              <w:rPr>
                <w:rFonts w:ascii="Calibri" w:hAnsi="Calibri" w:cs="Arial"/>
                <w:b/>
                <w:smallCaps/>
              </w:rPr>
              <w:t>Component</w:t>
            </w:r>
          </w:p>
        </w:tc>
        <w:tc>
          <w:tcPr>
            <w:tcW w:w="4536" w:type="dxa"/>
            <w:shd w:val="clear" w:color="auto" w:fill="FFCC99"/>
          </w:tcPr>
          <w:p w:rsidR="004718D2" w:rsidRPr="00ED0D68" w:rsidRDefault="004718D2" w:rsidP="00FF13C9">
            <w:pPr>
              <w:tabs>
                <w:tab w:val="left" w:pos="965"/>
              </w:tabs>
              <w:jc w:val="center"/>
              <w:rPr>
                <w:rFonts w:ascii="Calibri" w:hAnsi="Calibri" w:cs="Arial"/>
                <w:b/>
                <w:smallCaps/>
              </w:rPr>
            </w:pPr>
            <w:r w:rsidRPr="00ED0D68">
              <w:rPr>
                <w:rFonts w:ascii="Calibri" w:hAnsi="Calibri" w:cs="Arial"/>
                <w:b/>
                <w:smallCaps/>
              </w:rPr>
              <w:t>Planned actions to respond to different needs and priorities of women, girls, men, boys</w:t>
            </w:r>
          </w:p>
        </w:tc>
        <w:tc>
          <w:tcPr>
            <w:tcW w:w="1701" w:type="dxa"/>
            <w:shd w:val="clear" w:color="auto" w:fill="FFCC99"/>
          </w:tcPr>
          <w:p w:rsidR="004718D2" w:rsidRPr="00245843" w:rsidRDefault="004718D2" w:rsidP="006C6A22">
            <w:pPr>
              <w:tabs>
                <w:tab w:val="left" w:pos="965"/>
              </w:tabs>
              <w:jc w:val="center"/>
              <w:rPr>
                <w:rFonts w:ascii="Calibri" w:hAnsi="Calibri" w:cs="Arial"/>
                <w:b/>
                <w:smallCaps/>
              </w:rPr>
            </w:pPr>
            <w:r w:rsidRPr="00245843">
              <w:rPr>
                <w:rFonts w:ascii="Calibri" w:hAnsi="Calibri" w:cs="Arial"/>
                <w:b/>
                <w:smallCaps/>
              </w:rPr>
              <w:t>Responsibility</w:t>
            </w:r>
          </w:p>
        </w:tc>
        <w:tc>
          <w:tcPr>
            <w:tcW w:w="2693" w:type="dxa"/>
            <w:shd w:val="clear" w:color="auto" w:fill="FFCC99"/>
          </w:tcPr>
          <w:p w:rsidR="004718D2" w:rsidRPr="00245843" w:rsidRDefault="004718D2" w:rsidP="006C6A22">
            <w:pPr>
              <w:tabs>
                <w:tab w:val="left" w:pos="965"/>
              </w:tabs>
              <w:jc w:val="center"/>
              <w:rPr>
                <w:rFonts w:ascii="Calibri" w:hAnsi="Calibri" w:cs="Arial"/>
                <w:b/>
                <w:smallCaps/>
              </w:rPr>
            </w:pPr>
            <w:r w:rsidRPr="00245843">
              <w:rPr>
                <w:rFonts w:ascii="Calibri" w:hAnsi="Calibri" w:cs="Arial"/>
                <w:b/>
                <w:smallCaps/>
              </w:rPr>
              <w:t>Indicator of Progress</w:t>
            </w:r>
          </w:p>
        </w:tc>
        <w:tc>
          <w:tcPr>
            <w:tcW w:w="1072" w:type="dxa"/>
            <w:shd w:val="clear" w:color="auto" w:fill="FFCC99"/>
          </w:tcPr>
          <w:p w:rsidR="004718D2" w:rsidRPr="00245843" w:rsidRDefault="004718D2" w:rsidP="006C6A22">
            <w:pPr>
              <w:tabs>
                <w:tab w:val="left" w:pos="965"/>
              </w:tabs>
              <w:jc w:val="center"/>
              <w:rPr>
                <w:rFonts w:ascii="Calibri" w:hAnsi="Calibri" w:cs="Arial"/>
                <w:b/>
                <w:smallCaps/>
              </w:rPr>
            </w:pPr>
            <w:r w:rsidRPr="00245843">
              <w:rPr>
                <w:rFonts w:ascii="Calibri" w:hAnsi="Calibri" w:cs="Arial"/>
                <w:b/>
                <w:smallCaps/>
              </w:rPr>
              <w:t>Timing</w:t>
            </w:r>
          </w:p>
        </w:tc>
      </w:tr>
      <w:tr w:rsidR="004718D2" w:rsidRPr="006C6A22" w:rsidTr="0086210A">
        <w:trPr>
          <w:jc w:val="center"/>
        </w:trPr>
        <w:tc>
          <w:tcPr>
            <w:tcW w:w="817" w:type="dxa"/>
          </w:tcPr>
          <w:p w:rsidR="004718D2" w:rsidRPr="006C6A22" w:rsidRDefault="004718D2" w:rsidP="00473770">
            <w:pPr>
              <w:tabs>
                <w:tab w:val="left" w:pos="965"/>
              </w:tabs>
              <w:rPr>
                <w:rFonts w:ascii="Calibri" w:hAnsi="Calibri" w:cs="Arial"/>
              </w:rPr>
            </w:pPr>
          </w:p>
        </w:tc>
        <w:tc>
          <w:tcPr>
            <w:tcW w:w="3969" w:type="dxa"/>
          </w:tcPr>
          <w:p w:rsidR="004718D2" w:rsidRDefault="004718D2" w:rsidP="00473770">
            <w:pPr>
              <w:tabs>
                <w:tab w:val="left" w:pos="965"/>
              </w:tabs>
              <w:rPr>
                <w:rFonts w:ascii="Calibri" w:hAnsi="Calibri" w:cs="Arial"/>
                <w:sz w:val="20"/>
                <w:szCs w:val="20"/>
              </w:rPr>
            </w:pPr>
            <w:r w:rsidRPr="00ED0D68">
              <w:rPr>
                <w:rFonts w:ascii="Calibri" w:hAnsi="Calibri" w:cs="Arial"/>
                <w:sz w:val="20"/>
                <w:szCs w:val="20"/>
              </w:rPr>
              <w:t xml:space="preserve">Need Assessment </w:t>
            </w:r>
          </w:p>
          <w:p w:rsidR="004718D2" w:rsidRDefault="004718D2" w:rsidP="00473770">
            <w:pPr>
              <w:tabs>
                <w:tab w:val="left" w:pos="965"/>
              </w:tabs>
              <w:rPr>
                <w:rFonts w:ascii="Calibri" w:hAnsi="Calibri" w:cs="Arial"/>
                <w:sz w:val="20"/>
                <w:szCs w:val="20"/>
              </w:rPr>
            </w:pPr>
          </w:p>
          <w:p w:rsidR="004718D2" w:rsidRPr="0086210A" w:rsidRDefault="004718D2" w:rsidP="00473770">
            <w:pPr>
              <w:tabs>
                <w:tab w:val="left" w:pos="965"/>
              </w:tabs>
              <w:rPr>
                <w:rFonts w:ascii="Calibri" w:hAnsi="Calibri" w:cs="Arial"/>
                <w:i/>
                <w:sz w:val="18"/>
                <w:szCs w:val="18"/>
                <w:u w:val="single"/>
              </w:rPr>
            </w:pPr>
            <w:r w:rsidRPr="0086210A">
              <w:rPr>
                <w:rFonts w:ascii="Calibri" w:hAnsi="Calibri" w:cs="Arial"/>
                <w:i/>
                <w:sz w:val="18"/>
                <w:szCs w:val="18"/>
                <w:u w:val="single"/>
              </w:rPr>
              <w:t>Guiding questions</w:t>
            </w:r>
            <w:r w:rsidRPr="00ED0D68">
              <w:rPr>
                <w:rStyle w:val="FootnoteReference"/>
                <w:rFonts w:ascii="Calibri" w:hAnsi="Calibri" w:cs="Arial"/>
                <w:b/>
                <w:smallCaps/>
              </w:rPr>
              <w:footnoteReference w:id="1"/>
            </w:r>
            <w:r w:rsidRPr="0086210A">
              <w:rPr>
                <w:rFonts w:ascii="Calibri" w:hAnsi="Calibri" w:cs="Arial"/>
                <w:i/>
                <w:sz w:val="18"/>
                <w:szCs w:val="18"/>
                <w:u w:val="single"/>
              </w:rPr>
              <w:t>:</w:t>
            </w:r>
          </w:p>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i/>
                <w:sz w:val="18"/>
                <w:szCs w:val="18"/>
              </w:rPr>
              <w:t>How can we</w:t>
            </w:r>
            <w:r w:rsidRPr="00842509">
              <w:rPr>
                <w:rFonts w:cs="Arial"/>
                <w:i/>
                <w:sz w:val="18"/>
                <w:szCs w:val="18"/>
              </w:rPr>
              <w:t xml:space="preserve"> Gender Analysis is</w:t>
            </w:r>
            <w:r>
              <w:rPr>
                <w:rFonts w:cs="Arial"/>
                <w:i/>
                <w:sz w:val="18"/>
                <w:szCs w:val="18"/>
              </w:rPr>
              <w:t xml:space="preserve"> </w:t>
            </w:r>
            <w:r w:rsidRPr="0086210A">
              <w:rPr>
                <w:rFonts w:cs="Arial"/>
                <w:i/>
                <w:sz w:val="18"/>
                <w:szCs w:val="18"/>
              </w:rPr>
              <w:t xml:space="preserve">part of all rapid assessments </w:t>
            </w:r>
            <w:r>
              <w:rPr>
                <w:rFonts w:cs="Arial"/>
                <w:i/>
                <w:sz w:val="18"/>
                <w:szCs w:val="18"/>
              </w:rPr>
              <w:t>and the results are used to design the emergency response strategy</w:t>
            </w:r>
            <w:r w:rsidRPr="0086210A">
              <w:rPr>
                <w:rFonts w:cs="Arial"/>
                <w:i/>
                <w:sz w:val="18"/>
                <w:szCs w:val="18"/>
              </w:rPr>
              <w:t>?</w:t>
            </w:r>
          </w:p>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i/>
                <w:sz w:val="18"/>
                <w:szCs w:val="18"/>
              </w:rPr>
              <w:t>How can we ensure we have a gender balanced team?</w:t>
            </w:r>
          </w:p>
          <w:p w:rsidR="004718D2" w:rsidRDefault="004718D2" w:rsidP="0086210A">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i/>
                <w:sz w:val="18"/>
                <w:szCs w:val="18"/>
              </w:rPr>
              <w:t>How can we ensure we are collecting age and sex disaggregated data?</w:t>
            </w:r>
          </w:p>
          <w:p w:rsidR="004718D2" w:rsidRPr="0086210A" w:rsidRDefault="004718D2" w:rsidP="0086210A">
            <w:pPr>
              <w:pStyle w:val="ListParagraph"/>
              <w:autoSpaceDE w:val="0"/>
              <w:autoSpaceDN w:val="0"/>
              <w:adjustRightInd w:val="0"/>
              <w:spacing w:after="0" w:line="240" w:lineRule="auto"/>
              <w:ind w:left="176"/>
              <w:rPr>
                <w:rFonts w:cs="Arial"/>
                <w:i/>
                <w:sz w:val="18"/>
                <w:szCs w:val="18"/>
              </w:rPr>
            </w:pPr>
          </w:p>
        </w:tc>
        <w:tc>
          <w:tcPr>
            <w:tcW w:w="4536" w:type="dxa"/>
          </w:tcPr>
          <w:p w:rsidR="004718D2" w:rsidRPr="00ED0D68" w:rsidRDefault="004718D2" w:rsidP="00A07D2C">
            <w:pPr>
              <w:pStyle w:val="ListParagraph"/>
              <w:autoSpaceDE w:val="0"/>
              <w:autoSpaceDN w:val="0"/>
              <w:adjustRightInd w:val="0"/>
              <w:spacing w:after="0" w:line="240" w:lineRule="auto"/>
              <w:rPr>
                <w:rFonts w:cs="Arial"/>
                <w:sz w:val="20"/>
                <w:szCs w:val="20"/>
              </w:rPr>
            </w:pPr>
          </w:p>
        </w:tc>
        <w:tc>
          <w:tcPr>
            <w:tcW w:w="1701"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c>
          <w:tcPr>
            <w:tcW w:w="2693"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c>
          <w:tcPr>
            <w:tcW w:w="1072"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r>
      <w:tr w:rsidR="004718D2" w:rsidRPr="006C6A22" w:rsidTr="0086210A">
        <w:trPr>
          <w:jc w:val="center"/>
        </w:trPr>
        <w:tc>
          <w:tcPr>
            <w:tcW w:w="817" w:type="dxa"/>
          </w:tcPr>
          <w:p w:rsidR="004718D2" w:rsidRPr="006C6A22" w:rsidRDefault="004718D2" w:rsidP="00473770">
            <w:pPr>
              <w:tabs>
                <w:tab w:val="left" w:pos="965"/>
              </w:tabs>
              <w:rPr>
                <w:rFonts w:ascii="Calibri" w:hAnsi="Calibri" w:cs="Arial"/>
              </w:rPr>
            </w:pPr>
          </w:p>
        </w:tc>
        <w:tc>
          <w:tcPr>
            <w:tcW w:w="3969" w:type="dxa"/>
          </w:tcPr>
          <w:p w:rsidR="004718D2" w:rsidRPr="00ED0D68" w:rsidRDefault="004718D2" w:rsidP="00473770">
            <w:pPr>
              <w:tabs>
                <w:tab w:val="left" w:pos="965"/>
              </w:tabs>
              <w:rPr>
                <w:rFonts w:ascii="Calibri" w:hAnsi="Calibri" w:cs="Arial"/>
                <w:sz w:val="20"/>
                <w:szCs w:val="20"/>
              </w:rPr>
            </w:pPr>
            <w:r w:rsidRPr="00ED0D68">
              <w:rPr>
                <w:rFonts w:ascii="Calibri" w:hAnsi="Calibri" w:cs="Arial"/>
                <w:sz w:val="20"/>
                <w:szCs w:val="20"/>
              </w:rPr>
              <w:t>Design and planning</w:t>
            </w:r>
          </w:p>
          <w:p w:rsidR="004718D2" w:rsidRDefault="004718D2" w:rsidP="00473770">
            <w:pPr>
              <w:tabs>
                <w:tab w:val="left" w:pos="965"/>
              </w:tabs>
              <w:rPr>
                <w:rFonts w:ascii="Calibri" w:hAnsi="Calibri" w:cs="Arial"/>
                <w:sz w:val="20"/>
                <w:szCs w:val="20"/>
              </w:rPr>
            </w:pPr>
          </w:p>
          <w:p w:rsidR="004718D2" w:rsidRPr="0086210A" w:rsidRDefault="004718D2" w:rsidP="00A07D2C">
            <w:pPr>
              <w:tabs>
                <w:tab w:val="left" w:pos="965"/>
              </w:tabs>
              <w:rPr>
                <w:rFonts w:ascii="Calibri" w:hAnsi="Calibri" w:cs="Arial"/>
                <w:i/>
                <w:sz w:val="18"/>
                <w:szCs w:val="18"/>
                <w:u w:val="single"/>
              </w:rPr>
            </w:pPr>
            <w:r w:rsidRPr="0086210A">
              <w:rPr>
                <w:rFonts w:ascii="Calibri" w:hAnsi="Calibri" w:cs="Arial"/>
                <w:i/>
                <w:sz w:val="18"/>
                <w:szCs w:val="18"/>
                <w:u w:val="single"/>
              </w:rPr>
              <w:t>Guiding questions:</w:t>
            </w:r>
          </w:p>
          <w:p w:rsidR="004718D2" w:rsidRDefault="004718D2" w:rsidP="0086210A">
            <w:pPr>
              <w:pStyle w:val="ListParagraph"/>
              <w:numPr>
                <w:ilvl w:val="0"/>
                <w:numId w:val="15"/>
              </w:numPr>
              <w:autoSpaceDE w:val="0"/>
              <w:autoSpaceDN w:val="0"/>
              <w:adjustRightInd w:val="0"/>
              <w:spacing w:after="0" w:line="240" w:lineRule="auto"/>
              <w:ind w:left="176" w:hanging="142"/>
              <w:rPr>
                <w:i/>
                <w:sz w:val="18"/>
                <w:szCs w:val="18"/>
              </w:rPr>
            </w:pPr>
            <w:r w:rsidRPr="0086210A">
              <w:rPr>
                <w:rFonts w:cs="Arial"/>
                <w:i/>
                <w:sz w:val="18"/>
                <w:szCs w:val="18"/>
              </w:rPr>
              <w:t xml:space="preserve">How can we </w:t>
            </w:r>
            <w:r w:rsidRPr="0086210A">
              <w:rPr>
                <w:i/>
                <w:sz w:val="18"/>
                <w:szCs w:val="18"/>
              </w:rPr>
              <w:t>ensure that all program design and implementation are based on consultation with men, women, boys and girls (where possible also other categories- ethnic groups, minority groups, disabled, etc) and the program design address</w:t>
            </w:r>
            <w:r>
              <w:rPr>
                <w:i/>
                <w:sz w:val="18"/>
                <w:szCs w:val="18"/>
              </w:rPr>
              <w:t>es</w:t>
            </w:r>
            <w:r w:rsidRPr="0086210A">
              <w:rPr>
                <w:i/>
                <w:sz w:val="18"/>
                <w:szCs w:val="18"/>
              </w:rPr>
              <w:t xml:space="preserve"> the different needs of men, women, boys and girls?</w:t>
            </w:r>
            <w:r w:rsidRPr="00B61DEF">
              <w:rPr>
                <w:i/>
                <w:sz w:val="18"/>
                <w:szCs w:val="18"/>
              </w:rPr>
              <w:t xml:space="preserve"> </w:t>
            </w:r>
          </w:p>
          <w:p w:rsidR="004718D2" w:rsidRPr="0086210A" w:rsidRDefault="004718D2" w:rsidP="0086210A">
            <w:pPr>
              <w:pStyle w:val="ListParagraph"/>
              <w:numPr>
                <w:ilvl w:val="0"/>
                <w:numId w:val="15"/>
              </w:numPr>
              <w:autoSpaceDE w:val="0"/>
              <w:autoSpaceDN w:val="0"/>
              <w:adjustRightInd w:val="0"/>
              <w:spacing w:after="0" w:line="240" w:lineRule="auto"/>
              <w:ind w:left="176" w:hanging="142"/>
              <w:rPr>
                <w:i/>
                <w:sz w:val="18"/>
                <w:szCs w:val="18"/>
              </w:rPr>
            </w:pPr>
            <w:r w:rsidRPr="00B61DEF">
              <w:rPr>
                <w:i/>
                <w:sz w:val="18"/>
                <w:szCs w:val="18"/>
              </w:rPr>
              <w:t>How is the emergency program linked to the LRSP and the long term women’s empowerment programming of the CO? How is the women’s empowerment team engaged with the emergency response team?</w:t>
            </w:r>
          </w:p>
          <w:p w:rsidR="004718D2" w:rsidRPr="0086210A" w:rsidRDefault="004718D2" w:rsidP="0086210A">
            <w:pPr>
              <w:pStyle w:val="ListParagraph"/>
              <w:numPr>
                <w:ilvl w:val="0"/>
                <w:numId w:val="15"/>
              </w:numPr>
              <w:autoSpaceDE w:val="0"/>
              <w:autoSpaceDN w:val="0"/>
              <w:adjustRightInd w:val="0"/>
              <w:spacing w:after="0" w:line="240" w:lineRule="auto"/>
              <w:ind w:left="176" w:hanging="142"/>
              <w:rPr>
                <w:i/>
                <w:sz w:val="18"/>
                <w:szCs w:val="18"/>
              </w:rPr>
            </w:pPr>
            <w:r w:rsidRPr="0086210A">
              <w:rPr>
                <w:i/>
                <w:sz w:val="18"/>
                <w:szCs w:val="18"/>
              </w:rPr>
              <w:t xml:space="preserve">How can we ensure that all program design and implementation will address the protection and safety requirements of the most vulnerable and address gender specific vulnerabilities? </w:t>
            </w:r>
          </w:p>
          <w:p w:rsidR="004718D2" w:rsidRPr="0086210A" w:rsidRDefault="004718D2" w:rsidP="0086210A">
            <w:pPr>
              <w:pStyle w:val="ListParagraph"/>
              <w:numPr>
                <w:ilvl w:val="0"/>
                <w:numId w:val="15"/>
              </w:numPr>
              <w:autoSpaceDE w:val="0"/>
              <w:autoSpaceDN w:val="0"/>
              <w:adjustRightInd w:val="0"/>
              <w:spacing w:after="0" w:line="240" w:lineRule="auto"/>
              <w:ind w:left="176" w:hanging="142"/>
              <w:rPr>
                <w:i/>
                <w:sz w:val="18"/>
                <w:szCs w:val="18"/>
              </w:rPr>
            </w:pPr>
            <w:r w:rsidRPr="0086210A">
              <w:rPr>
                <w:i/>
                <w:sz w:val="18"/>
                <w:szCs w:val="18"/>
              </w:rPr>
              <w:t>How will we ensure that a Gender action plan will be a part of all programs implementation strategy?</w:t>
            </w:r>
          </w:p>
          <w:p w:rsidR="004718D2" w:rsidRPr="0086210A" w:rsidRDefault="004718D2" w:rsidP="0086210A">
            <w:pPr>
              <w:pStyle w:val="ListParagraph"/>
              <w:numPr>
                <w:ilvl w:val="0"/>
                <w:numId w:val="15"/>
              </w:numPr>
              <w:tabs>
                <w:tab w:val="left" w:pos="965"/>
              </w:tabs>
              <w:spacing w:after="0" w:line="240" w:lineRule="auto"/>
              <w:ind w:left="176" w:hanging="142"/>
              <w:rPr>
                <w:rFonts w:cs="Arial"/>
                <w:sz w:val="20"/>
                <w:szCs w:val="20"/>
              </w:rPr>
            </w:pPr>
          </w:p>
        </w:tc>
        <w:tc>
          <w:tcPr>
            <w:tcW w:w="4536" w:type="dxa"/>
          </w:tcPr>
          <w:p w:rsidR="004718D2" w:rsidRPr="00ED0D68" w:rsidRDefault="004718D2" w:rsidP="00245843">
            <w:pPr>
              <w:autoSpaceDE w:val="0"/>
              <w:autoSpaceDN w:val="0"/>
              <w:adjustRightInd w:val="0"/>
              <w:rPr>
                <w:rFonts w:ascii="Calibri" w:hAnsi="Calibri"/>
                <w:sz w:val="20"/>
                <w:szCs w:val="20"/>
              </w:rPr>
            </w:pPr>
          </w:p>
        </w:tc>
        <w:tc>
          <w:tcPr>
            <w:tcW w:w="1701" w:type="dxa"/>
          </w:tcPr>
          <w:p w:rsidR="004718D2" w:rsidRPr="006C6A22" w:rsidRDefault="004718D2" w:rsidP="00473770">
            <w:pPr>
              <w:autoSpaceDE w:val="0"/>
              <w:autoSpaceDN w:val="0"/>
              <w:adjustRightInd w:val="0"/>
              <w:rPr>
                <w:rFonts w:ascii="Calibri" w:hAnsi="Calibri" w:cs="Arial"/>
              </w:rPr>
            </w:pPr>
          </w:p>
        </w:tc>
        <w:tc>
          <w:tcPr>
            <w:tcW w:w="2693" w:type="dxa"/>
          </w:tcPr>
          <w:p w:rsidR="004718D2" w:rsidRPr="006C6A22" w:rsidRDefault="004718D2" w:rsidP="00473770">
            <w:pPr>
              <w:autoSpaceDE w:val="0"/>
              <w:autoSpaceDN w:val="0"/>
              <w:adjustRightInd w:val="0"/>
              <w:rPr>
                <w:rFonts w:ascii="Calibri" w:hAnsi="Calibri" w:cs="Arial"/>
              </w:rPr>
            </w:pPr>
          </w:p>
        </w:tc>
        <w:tc>
          <w:tcPr>
            <w:tcW w:w="1072" w:type="dxa"/>
          </w:tcPr>
          <w:p w:rsidR="004718D2" w:rsidRPr="006C6A22" w:rsidRDefault="004718D2" w:rsidP="00473770">
            <w:pPr>
              <w:autoSpaceDE w:val="0"/>
              <w:autoSpaceDN w:val="0"/>
              <w:adjustRightInd w:val="0"/>
              <w:rPr>
                <w:rFonts w:ascii="Calibri" w:hAnsi="Calibri" w:cs="Arial"/>
              </w:rPr>
            </w:pPr>
          </w:p>
        </w:tc>
      </w:tr>
      <w:tr w:rsidR="004718D2" w:rsidRPr="006C6A22" w:rsidTr="0086210A">
        <w:trPr>
          <w:jc w:val="center"/>
        </w:trPr>
        <w:tc>
          <w:tcPr>
            <w:tcW w:w="817" w:type="dxa"/>
          </w:tcPr>
          <w:p w:rsidR="004718D2" w:rsidRPr="006C6A22" w:rsidRDefault="004718D2" w:rsidP="00473770">
            <w:pPr>
              <w:tabs>
                <w:tab w:val="left" w:pos="965"/>
              </w:tabs>
              <w:rPr>
                <w:rFonts w:ascii="Calibri" w:hAnsi="Calibri" w:cs="Arial"/>
              </w:rPr>
            </w:pPr>
          </w:p>
        </w:tc>
        <w:tc>
          <w:tcPr>
            <w:tcW w:w="3969" w:type="dxa"/>
          </w:tcPr>
          <w:p w:rsidR="004718D2" w:rsidRDefault="004718D2" w:rsidP="00473770">
            <w:pPr>
              <w:tabs>
                <w:tab w:val="left" w:pos="965"/>
              </w:tabs>
              <w:rPr>
                <w:rFonts w:ascii="Calibri" w:hAnsi="Calibri" w:cs="Arial"/>
                <w:sz w:val="20"/>
                <w:szCs w:val="20"/>
              </w:rPr>
            </w:pPr>
            <w:r w:rsidRPr="00ED0D68">
              <w:rPr>
                <w:rFonts w:ascii="Calibri" w:hAnsi="Calibri" w:cs="Arial"/>
                <w:sz w:val="20"/>
                <w:szCs w:val="20"/>
              </w:rPr>
              <w:t>Participation in decision making</w:t>
            </w:r>
          </w:p>
          <w:p w:rsidR="004718D2" w:rsidRDefault="004718D2" w:rsidP="00473770">
            <w:pPr>
              <w:tabs>
                <w:tab w:val="left" w:pos="965"/>
              </w:tabs>
              <w:rPr>
                <w:rFonts w:ascii="Calibri" w:hAnsi="Calibri" w:cs="Arial"/>
                <w:sz w:val="20"/>
                <w:szCs w:val="20"/>
              </w:rPr>
            </w:pPr>
          </w:p>
          <w:p w:rsidR="004718D2" w:rsidRPr="0086210A" w:rsidRDefault="004718D2" w:rsidP="00A07D2C">
            <w:pPr>
              <w:tabs>
                <w:tab w:val="left" w:pos="965"/>
              </w:tabs>
              <w:rPr>
                <w:rFonts w:ascii="Calibri" w:hAnsi="Calibri" w:cs="Arial"/>
                <w:i/>
                <w:sz w:val="18"/>
                <w:szCs w:val="18"/>
                <w:u w:val="single"/>
              </w:rPr>
            </w:pPr>
            <w:r w:rsidRPr="0086210A">
              <w:rPr>
                <w:rFonts w:ascii="Calibri" w:hAnsi="Calibri" w:cs="Arial"/>
                <w:i/>
                <w:sz w:val="18"/>
                <w:szCs w:val="18"/>
                <w:u w:val="single"/>
              </w:rPr>
              <w:t>Guiding questions:</w:t>
            </w:r>
          </w:p>
          <w:p w:rsidR="004718D2" w:rsidRPr="00842509" w:rsidRDefault="004718D2" w:rsidP="0086210A">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i/>
                <w:sz w:val="18"/>
                <w:szCs w:val="18"/>
              </w:rPr>
              <w:t>How are men, women, girls and boys participating in decision making around the humanitarian response?</w:t>
            </w:r>
          </w:p>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20"/>
                <w:szCs w:val="20"/>
              </w:rPr>
            </w:pPr>
            <w:r w:rsidRPr="0086210A">
              <w:rPr>
                <w:rFonts w:cs="Arial"/>
                <w:i/>
                <w:sz w:val="18"/>
                <w:szCs w:val="18"/>
              </w:rPr>
              <w:t>How can we ensure that where ever possible ensure that our programming is addressing gender transformation and not only gender mainstreaming?</w:t>
            </w:r>
          </w:p>
        </w:tc>
        <w:tc>
          <w:tcPr>
            <w:tcW w:w="4536" w:type="dxa"/>
          </w:tcPr>
          <w:p w:rsidR="004718D2" w:rsidRPr="00ED0D68" w:rsidRDefault="004718D2" w:rsidP="0086210A">
            <w:pPr>
              <w:pStyle w:val="ListParagraph"/>
              <w:numPr>
                <w:ilvl w:val="0"/>
                <w:numId w:val="15"/>
              </w:numPr>
              <w:autoSpaceDE w:val="0"/>
              <w:autoSpaceDN w:val="0"/>
              <w:adjustRightInd w:val="0"/>
              <w:spacing w:after="0" w:line="240" w:lineRule="auto"/>
              <w:ind w:left="176" w:hanging="142"/>
              <w:rPr>
                <w:rFonts w:cs="Arial"/>
                <w:sz w:val="20"/>
                <w:szCs w:val="20"/>
              </w:rPr>
            </w:pPr>
          </w:p>
        </w:tc>
        <w:tc>
          <w:tcPr>
            <w:tcW w:w="1701" w:type="dxa"/>
          </w:tcPr>
          <w:p w:rsidR="004718D2" w:rsidRPr="006C6A22" w:rsidRDefault="004718D2" w:rsidP="00473770">
            <w:pPr>
              <w:tabs>
                <w:tab w:val="left" w:pos="965"/>
              </w:tabs>
              <w:ind w:left="360"/>
              <w:rPr>
                <w:rFonts w:ascii="Calibri" w:hAnsi="Calibri" w:cs="Arial"/>
              </w:rPr>
            </w:pPr>
          </w:p>
        </w:tc>
        <w:tc>
          <w:tcPr>
            <w:tcW w:w="2693" w:type="dxa"/>
          </w:tcPr>
          <w:p w:rsidR="004718D2" w:rsidRPr="006C6A22" w:rsidRDefault="004718D2" w:rsidP="00473770">
            <w:pPr>
              <w:tabs>
                <w:tab w:val="left" w:pos="965"/>
              </w:tabs>
              <w:ind w:left="360"/>
              <w:rPr>
                <w:rFonts w:ascii="Calibri" w:hAnsi="Calibri" w:cs="Arial"/>
              </w:rPr>
            </w:pPr>
          </w:p>
        </w:tc>
        <w:tc>
          <w:tcPr>
            <w:tcW w:w="1072" w:type="dxa"/>
          </w:tcPr>
          <w:p w:rsidR="004718D2" w:rsidRPr="006C6A22" w:rsidRDefault="004718D2" w:rsidP="00473770">
            <w:pPr>
              <w:tabs>
                <w:tab w:val="left" w:pos="965"/>
              </w:tabs>
              <w:ind w:left="360"/>
              <w:rPr>
                <w:rFonts w:ascii="Calibri" w:hAnsi="Calibri" w:cs="Arial"/>
              </w:rPr>
            </w:pPr>
          </w:p>
        </w:tc>
      </w:tr>
      <w:tr w:rsidR="004718D2" w:rsidRPr="006C6A22" w:rsidTr="0086210A">
        <w:trPr>
          <w:jc w:val="center"/>
        </w:trPr>
        <w:tc>
          <w:tcPr>
            <w:tcW w:w="817" w:type="dxa"/>
          </w:tcPr>
          <w:p w:rsidR="004718D2" w:rsidRPr="006C6A22" w:rsidRDefault="004718D2" w:rsidP="00473770">
            <w:pPr>
              <w:tabs>
                <w:tab w:val="left" w:pos="965"/>
              </w:tabs>
              <w:rPr>
                <w:rFonts w:ascii="Calibri" w:hAnsi="Calibri" w:cs="Arial"/>
              </w:rPr>
            </w:pPr>
          </w:p>
        </w:tc>
        <w:tc>
          <w:tcPr>
            <w:tcW w:w="3969" w:type="dxa"/>
          </w:tcPr>
          <w:p w:rsidR="004718D2" w:rsidRDefault="004718D2" w:rsidP="00473770">
            <w:pPr>
              <w:tabs>
                <w:tab w:val="left" w:pos="965"/>
              </w:tabs>
              <w:rPr>
                <w:rFonts w:ascii="Calibri" w:hAnsi="Calibri" w:cs="Arial"/>
                <w:sz w:val="20"/>
                <w:szCs w:val="20"/>
              </w:rPr>
            </w:pPr>
            <w:r w:rsidRPr="00ED0D68">
              <w:rPr>
                <w:rFonts w:ascii="Calibri" w:hAnsi="Calibri" w:cs="Arial"/>
                <w:sz w:val="20"/>
                <w:szCs w:val="20"/>
              </w:rPr>
              <w:t>Equal access and participation in program services and benefits</w:t>
            </w:r>
          </w:p>
          <w:p w:rsidR="004718D2" w:rsidRPr="0086210A" w:rsidRDefault="004718D2" w:rsidP="00473770">
            <w:pPr>
              <w:tabs>
                <w:tab w:val="left" w:pos="965"/>
              </w:tabs>
              <w:rPr>
                <w:rFonts w:ascii="Calibri" w:hAnsi="Calibri" w:cs="Arial"/>
                <w:sz w:val="18"/>
                <w:szCs w:val="18"/>
              </w:rPr>
            </w:pPr>
          </w:p>
          <w:p w:rsidR="004718D2" w:rsidRPr="0086210A" w:rsidRDefault="004718D2" w:rsidP="00A07D2C">
            <w:pPr>
              <w:tabs>
                <w:tab w:val="left" w:pos="965"/>
              </w:tabs>
              <w:rPr>
                <w:rFonts w:ascii="Calibri" w:hAnsi="Calibri" w:cs="Arial"/>
                <w:i/>
                <w:sz w:val="18"/>
                <w:szCs w:val="18"/>
                <w:u w:val="single"/>
              </w:rPr>
            </w:pPr>
            <w:r w:rsidRPr="0086210A">
              <w:rPr>
                <w:rFonts w:ascii="Calibri" w:hAnsi="Calibri" w:cs="Arial"/>
                <w:i/>
                <w:sz w:val="18"/>
                <w:szCs w:val="18"/>
                <w:u w:val="single"/>
              </w:rPr>
              <w:t>Guiding questions:</w:t>
            </w:r>
          </w:p>
          <w:p w:rsidR="004718D2" w:rsidRPr="00ED0D68" w:rsidRDefault="004718D2" w:rsidP="0086210A">
            <w:pPr>
              <w:pStyle w:val="ListParagraph"/>
              <w:numPr>
                <w:ilvl w:val="0"/>
                <w:numId w:val="15"/>
              </w:numPr>
              <w:autoSpaceDE w:val="0"/>
              <w:autoSpaceDN w:val="0"/>
              <w:adjustRightInd w:val="0"/>
              <w:spacing w:after="0" w:line="240" w:lineRule="auto"/>
              <w:ind w:left="176" w:hanging="142"/>
              <w:rPr>
                <w:rFonts w:cs="Arial"/>
                <w:sz w:val="20"/>
                <w:szCs w:val="20"/>
              </w:rPr>
            </w:pPr>
            <w:r w:rsidRPr="0086210A">
              <w:rPr>
                <w:rFonts w:cs="Arial"/>
                <w:i/>
                <w:sz w:val="18"/>
                <w:szCs w:val="18"/>
              </w:rPr>
              <w:t>How can we ensure equal access and participation is ensured for all program participants and in a manner that ensures protection and safety?</w:t>
            </w:r>
          </w:p>
        </w:tc>
        <w:tc>
          <w:tcPr>
            <w:tcW w:w="4536" w:type="dxa"/>
          </w:tcPr>
          <w:p w:rsidR="004718D2" w:rsidRPr="00ED0D68" w:rsidRDefault="004718D2" w:rsidP="0086210A">
            <w:pPr>
              <w:pStyle w:val="ListParagraph"/>
              <w:numPr>
                <w:ilvl w:val="0"/>
                <w:numId w:val="15"/>
              </w:numPr>
              <w:autoSpaceDE w:val="0"/>
              <w:autoSpaceDN w:val="0"/>
              <w:adjustRightInd w:val="0"/>
              <w:spacing w:after="0" w:line="240" w:lineRule="auto"/>
              <w:ind w:left="176" w:hanging="142"/>
              <w:rPr>
                <w:sz w:val="20"/>
                <w:szCs w:val="20"/>
              </w:rPr>
            </w:pPr>
          </w:p>
        </w:tc>
        <w:tc>
          <w:tcPr>
            <w:tcW w:w="1701"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c>
          <w:tcPr>
            <w:tcW w:w="2693"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c>
          <w:tcPr>
            <w:tcW w:w="1072"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r>
      <w:tr w:rsidR="004718D2" w:rsidRPr="006C6A22" w:rsidTr="0086210A">
        <w:trPr>
          <w:jc w:val="center"/>
        </w:trPr>
        <w:tc>
          <w:tcPr>
            <w:tcW w:w="817" w:type="dxa"/>
          </w:tcPr>
          <w:p w:rsidR="004718D2" w:rsidRPr="006C6A22" w:rsidRDefault="004718D2" w:rsidP="00473770">
            <w:pPr>
              <w:tabs>
                <w:tab w:val="left" w:pos="965"/>
              </w:tabs>
              <w:rPr>
                <w:rFonts w:ascii="Calibri" w:hAnsi="Calibri" w:cs="Arial"/>
              </w:rPr>
            </w:pPr>
          </w:p>
        </w:tc>
        <w:tc>
          <w:tcPr>
            <w:tcW w:w="3969" w:type="dxa"/>
          </w:tcPr>
          <w:p w:rsidR="004718D2" w:rsidRDefault="004718D2" w:rsidP="00473770">
            <w:pPr>
              <w:tabs>
                <w:tab w:val="left" w:pos="965"/>
              </w:tabs>
              <w:rPr>
                <w:rFonts w:ascii="Calibri" w:hAnsi="Calibri" w:cs="Arial"/>
                <w:sz w:val="20"/>
                <w:szCs w:val="20"/>
              </w:rPr>
            </w:pPr>
            <w:r w:rsidRPr="00ED0D68">
              <w:rPr>
                <w:rFonts w:ascii="Calibri" w:hAnsi="Calibri" w:cs="Arial"/>
                <w:sz w:val="20"/>
                <w:szCs w:val="20"/>
              </w:rPr>
              <w:t>Prevention and response to Gender Based Violence</w:t>
            </w:r>
          </w:p>
          <w:p w:rsidR="004718D2" w:rsidRDefault="004718D2" w:rsidP="00473770">
            <w:pPr>
              <w:tabs>
                <w:tab w:val="left" w:pos="965"/>
              </w:tabs>
              <w:rPr>
                <w:rFonts w:ascii="Calibri" w:hAnsi="Calibri" w:cs="Arial"/>
                <w:sz w:val="20"/>
                <w:szCs w:val="20"/>
              </w:rPr>
            </w:pPr>
          </w:p>
          <w:p w:rsidR="004718D2" w:rsidRPr="0086210A" w:rsidRDefault="004718D2" w:rsidP="00A07D2C">
            <w:pPr>
              <w:tabs>
                <w:tab w:val="left" w:pos="965"/>
              </w:tabs>
              <w:rPr>
                <w:rFonts w:ascii="Calibri" w:hAnsi="Calibri" w:cs="Arial"/>
                <w:i/>
                <w:sz w:val="18"/>
                <w:szCs w:val="18"/>
                <w:u w:val="single"/>
              </w:rPr>
            </w:pPr>
            <w:r w:rsidRPr="0086210A">
              <w:rPr>
                <w:rFonts w:ascii="Calibri" w:hAnsi="Calibri" w:cs="Arial"/>
                <w:i/>
                <w:sz w:val="18"/>
                <w:szCs w:val="18"/>
                <w:u w:val="single"/>
              </w:rPr>
              <w:t>Guiding questions:</w:t>
            </w:r>
          </w:p>
          <w:p w:rsidR="004718D2" w:rsidRPr="0086210A" w:rsidRDefault="004718D2" w:rsidP="00A07D2C">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sz w:val="18"/>
                <w:szCs w:val="18"/>
              </w:rPr>
              <w:t xml:space="preserve"> </w:t>
            </w:r>
            <w:r w:rsidRPr="0086210A">
              <w:rPr>
                <w:rFonts w:cs="Arial"/>
                <w:i/>
                <w:sz w:val="18"/>
                <w:szCs w:val="18"/>
              </w:rPr>
              <w:t>How do we ensure that all staff and partners are aware of services available for survivors of GBV?</w:t>
            </w:r>
          </w:p>
          <w:p w:rsidR="004718D2" w:rsidRPr="00ED0D68" w:rsidRDefault="004718D2" w:rsidP="002D264C">
            <w:pPr>
              <w:pStyle w:val="ListParagraph"/>
              <w:autoSpaceDE w:val="0"/>
              <w:autoSpaceDN w:val="0"/>
              <w:adjustRightInd w:val="0"/>
              <w:spacing w:after="0" w:line="240" w:lineRule="auto"/>
              <w:ind w:left="176"/>
              <w:rPr>
                <w:rFonts w:cs="Arial"/>
                <w:sz w:val="20"/>
                <w:szCs w:val="20"/>
              </w:rPr>
            </w:pPr>
            <w:bookmarkStart w:id="0" w:name="_GoBack"/>
            <w:bookmarkEnd w:id="0"/>
          </w:p>
        </w:tc>
        <w:tc>
          <w:tcPr>
            <w:tcW w:w="4536" w:type="dxa"/>
          </w:tcPr>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20"/>
                <w:szCs w:val="20"/>
              </w:rPr>
            </w:pPr>
          </w:p>
        </w:tc>
        <w:tc>
          <w:tcPr>
            <w:tcW w:w="1701" w:type="dxa"/>
          </w:tcPr>
          <w:p w:rsidR="004718D2" w:rsidRPr="006C6A22" w:rsidRDefault="004718D2" w:rsidP="00473770">
            <w:pPr>
              <w:tabs>
                <w:tab w:val="left" w:pos="965"/>
              </w:tabs>
              <w:rPr>
                <w:rFonts w:ascii="Calibri" w:hAnsi="Calibri" w:cs="Arial"/>
              </w:rPr>
            </w:pPr>
          </w:p>
        </w:tc>
        <w:tc>
          <w:tcPr>
            <w:tcW w:w="2693" w:type="dxa"/>
          </w:tcPr>
          <w:p w:rsidR="004718D2" w:rsidRPr="006C6A22" w:rsidRDefault="004718D2" w:rsidP="00473770">
            <w:pPr>
              <w:tabs>
                <w:tab w:val="left" w:pos="965"/>
              </w:tabs>
              <w:rPr>
                <w:rFonts w:ascii="Calibri" w:hAnsi="Calibri" w:cs="Arial"/>
              </w:rPr>
            </w:pPr>
          </w:p>
        </w:tc>
        <w:tc>
          <w:tcPr>
            <w:tcW w:w="1072" w:type="dxa"/>
          </w:tcPr>
          <w:p w:rsidR="004718D2" w:rsidRPr="006C6A22" w:rsidRDefault="004718D2" w:rsidP="00473770">
            <w:pPr>
              <w:tabs>
                <w:tab w:val="left" w:pos="965"/>
              </w:tabs>
              <w:rPr>
                <w:rFonts w:ascii="Calibri" w:hAnsi="Calibri" w:cs="Arial"/>
              </w:rPr>
            </w:pPr>
          </w:p>
        </w:tc>
      </w:tr>
      <w:tr w:rsidR="004718D2" w:rsidRPr="006C6A22" w:rsidTr="0086210A">
        <w:trPr>
          <w:jc w:val="center"/>
        </w:trPr>
        <w:tc>
          <w:tcPr>
            <w:tcW w:w="817" w:type="dxa"/>
          </w:tcPr>
          <w:p w:rsidR="004718D2" w:rsidRPr="006C6A22" w:rsidRDefault="004718D2" w:rsidP="00473770">
            <w:pPr>
              <w:autoSpaceDE w:val="0"/>
              <w:autoSpaceDN w:val="0"/>
              <w:adjustRightInd w:val="0"/>
              <w:rPr>
                <w:rFonts w:ascii="Calibri" w:hAnsi="Calibri" w:cs="Arial"/>
              </w:rPr>
            </w:pPr>
          </w:p>
        </w:tc>
        <w:tc>
          <w:tcPr>
            <w:tcW w:w="3969" w:type="dxa"/>
          </w:tcPr>
          <w:p w:rsidR="004718D2" w:rsidRDefault="004718D2" w:rsidP="00473770">
            <w:pPr>
              <w:autoSpaceDE w:val="0"/>
              <w:autoSpaceDN w:val="0"/>
              <w:adjustRightInd w:val="0"/>
              <w:rPr>
                <w:rFonts w:ascii="Calibri" w:hAnsi="Calibri" w:cs="Arial"/>
                <w:sz w:val="20"/>
                <w:szCs w:val="20"/>
              </w:rPr>
            </w:pPr>
            <w:r>
              <w:rPr>
                <w:rFonts w:ascii="Calibri" w:hAnsi="Calibri" w:cs="Arial"/>
                <w:sz w:val="20"/>
                <w:szCs w:val="20"/>
              </w:rPr>
              <w:t>M</w:t>
            </w:r>
            <w:r w:rsidRPr="00ED0D68">
              <w:rPr>
                <w:rFonts w:ascii="Calibri" w:hAnsi="Calibri" w:cs="Arial"/>
                <w:sz w:val="20"/>
                <w:szCs w:val="20"/>
              </w:rPr>
              <w:t>onitoring, evaluation and accountability</w:t>
            </w:r>
          </w:p>
          <w:p w:rsidR="004718D2" w:rsidRDefault="004718D2" w:rsidP="00473770">
            <w:pPr>
              <w:autoSpaceDE w:val="0"/>
              <w:autoSpaceDN w:val="0"/>
              <w:adjustRightInd w:val="0"/>
              <w:rPr>
                <w:rFonts w:ascii="Calibri" w:hAnsi="Calibri" w:cs="Arial"/>
                <w:sz w:val="20"/>
                <w:szCs w:val="20"/>
              </w:rPr>
            </w:pPr>
          </w:p>
          <w:p w:rsidR="004718D2" w:rsidRPr="0086210A" w:rsidRDefault="004718D2" w:rsidP="00A07D2C">
            <w:pPr>
              <w:tabs>
                <w:tab w:val="left" w:pos="965"/>
              </w:tabs>
              <w:rPr>
                <w:rFonts w:ascii="Calibri" w:hAnsi="Calibri" w:cs="Arial"/>
                <w:i/>
                <w:sz w:val="18"/>
                <w:szCs w:val="18"/>
                <w:u w:val="single"/>
              </w:rPr>
            </w:pPr>
            <w:r w:rsidRPr="0086210A">
              <w:rPr>
                <w:rFonts w:ascii="Calibri" w:hAnsi="Calibri" w:cs="Arial"/>
                <w:i/>
                <w:sz w:val="18"/>
                <w:szCs w:val="18"/>
                <w:u w:val="single"/>
              </w:rPr>
              <w:t>Guiding questions:</w:t>
            </w:r>
          </w:p>
          <w:p w:rsidR="004718D2" w:rsidRPr="0086210A" w:rsidRDefault="004718D2" w:rsidP="00A07D2C">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i/>
                <w:sz w:val="18"/>
                <w:szCs w:val="18"/>
              </w:rPr>
              <w:t>How can we ensure the use of Sex and age disaggregated data (SADD) through data collection, analysis, design of indicators and monitoring through the entire response to be able to report on gender equality programming and its impact?</w:t>
            </w:r>
          </w:p>
          <w:p w:rsidR="004718D2" w:rsidRPr="00ED0D68" w:rsidRDefault="004718D2" w:rsidP="0086210A">
            <w:pPr>
              <w:pStyle w:val="ListParagraph"/>
              <w:numPr>
                <w:ilvl w:val="0"/>
                <w:numId w:val="15"/>
              </w:numPr>
              <w:autoSpaceDE w:val="0"/>
              <w:autoSpaceDN w:val="0"/>
              <w:adjustRightInd w:val="0"/>
              <w:spacing w:after="0" w:line="240" w:lineRule="auto"/>
              <w:ind w:left="176" w:hanging="142"/>
              <w:rPr>
                <w:rFonts w:cs="Arial"/>
                <w:sz w:val="20"/>
                <w:szCs w:val="20"/>
              </w:rPr>
            </w:pPr>
            <w:r w:rsidRPr="0086210A">
              <w:rPr>
                <w:rFonts w:cs="Arial"/>
                <w:i/>
                <w:sz w:val="18"/>
                <w:szCs w:val="18"/>
              </w:rPr>
              <w:t>How can we ensure that the monitoring, evaluation and learning frameworks are based on gender analysis?</w:t>
            </w:r>
          </w:p>
        </w:tc>
        <w:tc>
          <w:tcPr>
            <w:tcW w:w="4536" w:type="dxa"/>
          </w:tcPr>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20"/>
                <w:szCs w:val="20"/>
              </w:rPr>
            </w:pPr>
          </w:p>
        </w:tc>
        <w:tc>
          <w:tcPr>
            <w:tcW w:w="1701"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c>
          <w:tcPr>
            <w:tcW w:w="2693"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c>
          <w:tcPr>
            <w:tcW w:w="1072"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r>
      <w:tr w:rsidR="004718D2" w:rsidRPr="006C6A22" w:rsidTr="0086210A">
        <w:trPr>
          <w:jc w:val="center"/>
        </w:trPr>
        <w:tc>
          <w:tcPr>
            <w:tcW w:w="817" w:type="dxa"/>
          </w:tcPr>
          <w:p w:rsidR="004718D2" w:rsidRPr="006C6A22" w:rsidRDefault="004718D2" w:rsidP="00473770">
            <w:pPr>
              <w:autoSpaceDE w:val="0"/>
              <w:autoSpaceDN w:val="0"/>
              <w:adjustRightInd w:val="0"/>
              <w:rPr>
                <w:rFonts w:ascii="Calibri" w:hAnsi="Calibri" w:cs="Arial"/>
              </w:rPr>
            </w:pPr>
          </w:p>
        </w:tc>
        <w:tc>
          <w:tcPr>
            <w:tcW w:w="3969" w:type="dxa"/>
          </w:tcPr>
          <w:p w:rsidR="004718D2" w:rsidRDefault="004718D2" w:rsidP="00473770">
            <w:pPr>
              <w:autoSpaceDE w:val="0"/>
              <w:autoSpaceDN w:val="0"/>
              <w:adjustRightInd w:val="0"/>
              <w:rPr>
                <w:rFonts w:ascii="Calibri" w:hAnsi="Calibri" w:cs="Arial"/>
                <w:sz w:val="20"/>
                <w:szCs w:val="20"/>
              </w:rPr>
            </w:pPr>
            <w:r w:rsidRPr="00ED0D68">
              <w:rPr>
                <w:rFonts w:ascii="Calibri" w:hAnsi="Calibri" w:cs="Arial"/>
                <w:sz w:val="20"/>
                <w:szCs w:val="20"/>
              </w:rPr>
              <w:t>Communications and Media</w:t>
            </w:r>
          </w:p>
          <w:p w:rsidR="004718D2" w:rsidRDefault="004718D2" w:rsidP="00473770">
            <w:pPr>
              <w:autoSpaceDE w:val="0"/>
              <w:autoSpaceDN w:val="0"/>
              <w:adjustRightInd w:val="0"/>
              <w:rPr>
                <w:rFonts w:ascii="Calibri" w:hAnsi="Calibri" w:cs="Arial"/>
                <w:sz w:val="20"/>
                <w:szCs w:val="20"/>
              </w:rPr>
            </w:pPr>
          </w:p>
          <w:p w:rsidR="004718D2" w:rsidRPr="0086210A" w:rsidRDefault="004718D2" w:rsidP="00A07D2C">
            <w:pPr>
              <w:tabs>
                <w:tab w:val="left" w:pos="965"/>
              </w:tabs>
              <w:rPr>
                <w:rFonts w:ascii="Calibri" w:hAnsi="Calibri" w:cs="Arial"/>
                <w:i/>
                <w:sz w:val="18"/>
                <w:szCs w:val="18"/>
                <w:u w:val="single"/>
              </w:rPr>
            </w:pPr>
            <w:r w:rsidRPr="0086210A">
              <w:rPr>
                <w:rFonts w:ascii="Calibri" w:hAnsi="Calibri" w:cs="Arial"/>
                <w:i/>
                <w:sz w:val="18"/>
                <w:szCs w:val="18"/>
                <w:u w:val="single"/>
              </w:rPr>
              <w:t>Guiding questions:</w:t>
            </w:r>
          </w:p>
          <w:p w:rsidR="004718D2" w:rsidRPr="0086210A" w:rsidRDefault="004718D2" w:rsidP="00A07D2C">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i/>
                <w:sz w:val="18"/>
                <w:szCs w:val="18"/>
              </w:rPr>
              <w:t>How do we ensure all internal and external communication is gender aware and acknowledges the different impact and needs of men, women, boys and girls?</w:t>
            </w:r>
          </w:p>
          <w:p w:rsidR="004718D2" w:rsidRPr="00ED0D68" w:rsidRDefault="004718D2" w:rsidP="0086210A">
            <w:pPr>
              <w:pStyle w:val="ListParagraph"/>
              <w:numPr>
                <w:ilvl w:val="0"/>
                <w:numId w:val="15"/>
              </w:numPr>
              <w:autoSpaceDE w:val="0"/>
              <w:autoSpaceDN w:val="0"/>
              <w:adjustRightInd w:val="0"/>
              <w:spacing w:after="0" w:line="240" w:lineRule="auto"/>
              <w:ind w:left="176" w:hanging="142"/>
              <w:rPr>
                <w:rFonts w:cs="Arial"/>
                <w:sz w:val="20"/>
                <w:szCs w:val="20"/>
              </w:rPr>
            </w:pPr>
            <w:r w:rsidRPr="0086210A">
              <w:rPr>
                <w:rFonts w:cs="Arial"/>
                <w:i/>
                <w:sz w:val="18"/>
                <w:szCs w:val="18"/>
              </w:rPr>
              <w:t>How do we present positive imagines rather than victimhood, focus on survivors ?</w:t>
            </w:r>
          </w:p>
        </w:tc>
        <w:tc>
          <w:tcPr>
            <w:tcW w:w="4536" w:type="dxa"/>
          </w:tcPr>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20"/>
                <w:szCs w:val="20"/>
              </w:rPr>
            </w:pPr>
          </w:p>
        </w:tc>
        <w:tc>
          <w:tcPr>
            <w:tcW w:w="1701"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c>
          <w:tcPr>
            <w:tcW w:w="2693"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c>
          <w:tcPr>
            <w:tcW w:w="1072"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r>
      <w:tr w:rsidR="004718D2" w:rsidRPr="006C6A22" w:rsidTr="0086210A">
        <w:trPr>
          <w:jc w:val="center"/>
        </w:trPr>
        <w:tc>
          <w:tcPr>
            <w:tcW w:w="817" w:type="dxa"/>
          </w:tcPr>
          <w:p w:rsidR="004718D2" w:rsidRPr="006C6A22" w:rsidRDefault="004718D2" w:rsidP="00473770">
            <w:pPr>
              <w:autoSpaceDE w:val="0"/>
              <w:autoSpaceDN w:val="0"/>
              <w:adjustRightInd w:val="0"/>
              <w:rPr>
                <w:rFonts w:ascii="Calibri" w:hAnsi="Calibri" w:cs="Arial"/>
              </w:rPr>
            </w:pPr>
          </w:p>
        </w:tc>
        <w:tc>
          <w:tcPr>
            <w:tcW w:w="3969" w:type="dxa"/>
          </w:tcPr>
          <w:p w:rsidR="004718D2" w:rsidRDefault="004718D2" w:rsidP="00473770">
            <w:pPr>
              <w:autoSpaceDE w:val="0"/>
              <w:autoSpaceDN w:val="0"/>
              <w:adjustRightInd w:val="0"/>
              <w:rPr>
                <w:rFonts w:ascii="Calibri" w:hAnsi="Calibri" w:cs="Arial"/>
                <w:sz w:val="20"/>
                <w:szCs w:val="20"/>
              </w:rPr>
            </w:pPr>
            <w:r w:rsidRPr="00ED0D68">
              <w:rPr>
                <w:rFonts w:ascii="Calibri" w:hAnsi="Calibri" w:cs="Arial"/>
                <w:sz w:val="20"/>
                <w:szCs w:val="20"/>
              </w:rPr>
              <w:t>Coordination with other actors</w:t>
            </w:r>
          </w:p>
          <w:p w:rsidR="004718D2" w:rsidRDefault="004718D2" w:rsidP="00473770">
            <w:pPr>
              <w:autoSpaceDE w:val="0"/>
              <w:autoSpaceDN w:val="0"/>
              <w:adjustRightInd w:val="0"/>
              <w:rPr>
                <w:rFonts w:ascii="Calibri" w:hAnsi="Calibri" w:cs="Arial"/>
                <w:sz w:val="20"/>
                <w:szCs w:val="20"/>
              </w:rPr>
            </w:pPr>
          </w:p>
          <w:p w:rsidR="004718D2" w:rsidRPr="0086210A" w:rsidRDefault="004718D2" w:rsidP="00A07D2C">
            <w:pPr>
              <w:tabs>
                <w:tab w:val="left" w:pos="965"/>
              </w:tabs>
              <w:rPr>
                <w:rFonts w:ascii="Calibri" w:hAnsi="Calibri" w:cs="Arial"/>
                <w:i/>
                <w:sz w:val="18"/>
                <w:szCs w:val="18"/>
                <w:u w:val="single"/>
              </w:rPr>
            </w:pPr>
            <w:r w:rsidRPr="0086210A">
              <w:rPr>
                <w:rFonts w:ascii="Calibri" w:hAnsi="Calibri" w:cs="Arial"/>
                <w:i/>
                <w:sz w:val="18"/>
                <w:szCs w:val="18"/>
                <w:u w:val="single"/>
              </w:rPr>
              <w:t>Guiding questions:</w:t>
            </w:r>
          </w:p>
          <w:p w:rsidR="004718D2" w:rsidRPr="0086210A" w:rsidRDefault="004718D2" w:rsidP="00A07D2C">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i/>
                <w:sz w:val="18"/>
                <w:szCs w:val="18"/>
              </w:rPr>
              <w:t>Who and how will we coordinate with the relevant gender working groups, GBV AOR?</w:t>
            </w:r>
          </w:p>
          <w:p w:rsidR="004718D2" w:rsidRPr="00ED0D68" w:rsidRDefault="004718D2" w:rsidP="0086210A">
            <w:pPr>
              <w:pStyle w:val="ListParagraph"/>
              <w:numPr>
                <w:ilvl w:val="0"/>
                <w:numId w:val="15"/>
              </w:numPr>
              <w:autoSpaceDE w:val="0"/>
              <w:autoSpaceDN w:val="0"/>
              <w:adjustRightInd w:val="0"/>
              <w:spacing w:after="0" w:line="240" w:lineRule="auto"/>
              <w:ind w:left="176" w:hanging="142"/>
              <w:rPr>
                <w:rFonts w:cs="Arial"/>
                <w:color w:val="000000"/>
                <w:sz w:val="20"/>
                <w:szCs w:val="20"/>
              </w:rPr>
            </w:pPr>
            <w:r w:rsidRPr="0086210A">
              <w:rPr>
                <w:rFonts w:cs="Arial"/>
                <w:i/>
                <w:sz w:val="18"/>
                <w:szCs w:val="18"/>
              </w:rPr>
              <w:t>How will we make sure that our engagement externally is contributing to an gender equality agenda?</w:t>
            </w:r>
          </w:p>
        </w:tc>
        <w:tc>
          <w:tcPr>
            <w:tcW w:w="4536" w:type="dxa"/>
          </w:tcPr>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20"/>
                <w:szCs w:val="20"/>
              </w:rPr>
            </w:pPr>
          </w:p>
        </w:tc>
        <w:tc>
          <w:tcPr>
            <w:tcW w:w="1701"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c>
          <w:tcPr>
            <w:tcW w:w="2693"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c>
          <w:tcPr>
            <w:tcW w:w="1072" w:type="dxa"/>
          </w:tcPr>
          <w:p w:rsidR="004718D2" w:rsidRPr="006C6A22" w:rsidRDefault="004718D2" w:rsidP="00473770">
            <w:pPr>
              <w:pStyle w:val="ListParagraph"/>
              <w:autoSpaceDE w:val="0"/>
              <w:autoSpaceDN w:val="0"/>
              <w:adjustRightInd w:val="0"/>
              <w:spacing w:after="0" w:line="240" w:lineRule="auto"/>
              <w:rPr>
                <w:rFonts w:cs="Arial"/>
                <w:sz w:val="24"/>
                <w:szCs w:val="24"/>
              </w:rPr>
            </w:pPr>
          </w:p>
        </w:tc>
      </w:tr>
      <w:tr w:rsidR="004718D2" w:rsidRPr="006C6A22" w:rsidTr="0086210A">
        <w:trPr>
          <w:jc w:val="center"/>
        </w:trPr>
        <w:tc>
          <w:tcPr>
            <w:tcW w:w="817" w:type="dxa"/>
          </w:tcPr>
          <w:p w:rsidR="004718D2" w:rsidRPr="006C6A22" w:rsidRDefault="004718D2" w:rsidP="00473770">
            <w:pPr>
              <w:tabs>
                <w:tab w:val="left" w:pos="965"/>
              </w:tabs>
              <w:rPr>
                <w:rFonts w:ascii="Calibri" w:hAnsi="Calibri" w:cs="Arial"/>
              </w:rPr>
            </w:pPr>
          </w:p>
        </w:tc>
        <w:tc>
          <w:tcPr>
            <w:tcW w:w="3969" w:type="dxa"/>
          </w:tcPr>
          <w:p w:rsidR="004718D2" w:rsidRDefault="004718D2" w:rsidP="00473770">
            <w:pPr>
              <w:tabs>
                <w:tab w:val="left" w:pos="965"/>
              </w:tabs>
              <w:rPr>
                <w:rFonts w:ascii="Calibri" w:hAnsi="Calibri" w:cs="Arial"/>
                <w:sz w:val="20"/>
                <w:szCs w:val="20"/>
              </w:rPr>
            </w:pPr>
            <w:r w:rsidRPr="00ED0D68">
              <w:rPr>
                <w:rFonts w:ascii="Calibri" w:hAnsi="Calibri" w:cs="Arial"/>
                <w:sz w:val="20"/>
                <w:szCs w:val="20"/>
              </w:rPr>
              <w:t>Internal gender capacity (agency and partner/s)</w:t>
            </w:r>
          </w:p>
          <w:p w:rsidR="004718D2" w:rsidRDefault="004718D2" w:rsidP="00473770">
            <w:pPr>
              <w:tabs>
                <w:tab w:val="left" w:pos="965"/>
              </w:tabs>
              <w:rPr>
                <w:rFonts w:ascii="Calibri" w:hAnsi="Calibri" w:cs="Arial"/>
                <w:sz w:val="20"/>
                <w:szCs w:val="20"/>
              </w:rPr>
            </w:pPr>
          </w:p>
          <w:p w:rsidR="004718D2" w:rsidRPr="0086210A" w:rsidRDefault="004718D2" w:rsidP="00A07D2C">
            <w:pPr>
              <w:tabs>
                <w:tab w:val="left" w:pos="965"/>
              </w:tabs>
              <w:rPr>
                <w:rFonts w:ascii="Calibri" w:hAnsi="Calibri" w:cs="Arial"/>
                <w:i/>
                <w:sz w:val="18"/>
                <w:szCs w:val="18"/>
                <w:u w:val="single"/>
              </w:rPr>
            </w:pPr>
            <w:r w:rsidRPr="0086210A">
              <w:rPr>
                <w:rFonts w:ascii="Calibri" w:hAnsi="Calibri" w:cs="Arial"/>
                <w:i/>
                <w:sz w:val="18"/>
                <w:szCs w:val="18"/>
                <w:u w:val="single"/>
              </w:rPr>
              <w:t>Guiding questions:</w:t>
            </w:r>
          </w:p>
          <w:p w:rsidR="004718D2" w:rsidRPr="0086210A" w:rsidRDefault="004718D2" w:rsidP="00A07D2C">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i/>
                <w:sz w:val="18"/>
                <w:szCs w:val="18"/>
              </w:rPr>
              <w:t>How can we invest in regular capacity building of all staff, senior management and partners on gender equality programming in Emergencies?</w:t>
            </w:r>
          </w:p>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i/>
                <w:sz w:val="18"/>
                <w:szCs w:val="18"/>
              </w:rPr>
              <w:t>How can we ensure allocation of appropriate human and financial resources for gender equality programming eg. % of women on ERT?</w:t>
            </w:r>
          </w:p>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20"/>
                <w:szCs w:val="20"/>
              </w:rPr>
            </w:pPr>
            <w:r w:rsidRPr="0086210A">
              <w:rPr>
                <w:rFonts w:cs="Arial"/>
                <w:i/>
                <w:sz w:val="18"/>
                <w:szCs w:val="18"/>
              </w:rPr>
              <w:t>How can we ensure all staff and partners are aware of CARE vision, mission and values?</w:t>
            </w:r>
          </w:p>
        </w:tc>
        <w:tc>
          <w:tcPr>
            <w:tcW w:w="4536" w:type="dxa"/>
          </w:tcPr>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20"/>
                <w:szCs w:val="20"/>
              </w:rPr>
            </w:pPr>
          </w:p>
        </w:tc>
        <w:tc>
          <w:tcPr>
            <w:tcW w:w="1701" w:type="dxa"/>
          </w:tcPr>
          <w:p w:rsidR="004718D2" w:rsidRPr="006C6A22" w:rsidRDefault="004718D2" w:rsidP="00473770">
            <w:pPr>
              <w:autoSpaceDE w:val="0"/>
              <w:autoSpaceDN w:val="0"/>
              <w:adjustRightInd w:val="0"/>
              <w:rPr>
                <w:rFonts w:ascii="Calibri" w:hAnsi="Calibri" w:cs="Arial"/>
              </w:rPr>
            </w:pPr>
          </w:p>
        </w:tc>
        <w:tc>
          <w:tcPr>
            <w:tcW w:w="2693" w:type="dxa"/>
          </w:tcPr>
          <w:p w:rsidR="004718D2" w:rsidRPr="006C6A22" w:rsidRDefault="004718D2" w:rsidP="00473770">
            <w:pPr>
              <w:autoSpaceDE w:val="0"/>
              <w:autoSpaceDN w:val="0"/>
              <w:adjustRightInd w:val="0"/>
              <w:rPr>
                <w:rFonts w:ascii="Calibri" w:hAnsi="Calibri" w:cs="Arial"/>
              </w:rPr>
            </w:pPr>
          </w:p>
        </w:tc>
        <w:tc>
          <w:tcPr>
            <w:tcW w:w="1072" w:type="dxa"/>
          </w:tcPr>
          <w:p w:rsidR="004718D2" w:rsidRPr="006C6A22" w:rsidRDefault="004718D2" w:rsidP="00473770">
            <w:pPr>
              <w:autoSpaceDE w:val="0"/>
              <w:autoSpaceDN w:val="0"/>
              <w:adjustRightInd w:val="0"/>
              <w:rPr>
                <w:rFonts w:ascii="Calibri" w:hAnsi="Calibri" w:cs="Arial"/>
              </w:rPr>
            </w:pPr>
          </w:p>
        </w:tc>
      </w:tr>
      <w:tr w:rsidR="004718D2" w:rsidRPr="006C6A22" w:rsidTr="0086210A">
        <w:trPr>
          <w:jc w:val="center"/>
        </w:trPr>
        <w:tc>
          <w:tcPr>
            <w:tcW w:w="817" w:type="dxa"/>
          </w:tcPr>
          <w:p w:rsidR="004718D2" w:rsidRPr="006C6A22" w:rsidRDefault="004718D2" w:rsidP="00473770">
            <w:pPr>
              <w:tabs>
                <w:tab w:val="left" w:pos="965"/>
              </w:tabs>
              <w:rPr>
                <w:rFonts w:ascii="Calibri" w:hAnsi="Calibri" w:cs="Arial"/>
              </w:rPr>
            </w:pPr>
          </w:p>
        </w:tc>
        <w:tc>
          <w:tcPr>
            <w:tcW w:w="3969" w:type="dxa"/>
          </w:tcPr>
          <w:p w:rsidR="004718D2" w:rsidRDefault="004718D2" w:rsidP="00473770">
            <w:pPr>
              <w:tabs>
                <w:tab w:val="left" w:pos="965"/>
              </w:tabs>
              <w:rPr>
                <w:rFonts w:ascii="Calibri" w:hAnsi="Calibri" w:cs="Arial"/>
                <w:sz w:val="20"/>
                <w:szCs w:val="20"/>
              </w:rPr>
            </w:pPr>
            <w:r w:rsidRPr="00ED0D68">
              <w:rPr>
                <w:rFonts w:ascii="Calibri" w:hAnsi="Calibri" w:cs="Arial"/>
                <w:sz w:val="20"/>
                <w:szCs w:val="20"/>
              </w:rPr>
              <w:t>Prevention of Sexual Exploitation and Abuse</w:t>
            </w:r>
          </w:p>
          <w:p w:rsidR="004718D2" w:rsidRDefault="004718D2" w:rsidP="00473770">
            <w:pPr>
              <w:tabs>
                <w:tab w:val="left" w:pos="965"/>
              </w:tabs>
              <w:rPr>
                <w:rFonts w:ascii="Calibri" w:hAnsi="Calibri" w:cs="Arial"/>
                <w:sz w:val="20"/>
                <w:szCs w:val="20"/>
              </w:rPr>
            </w:pPr>
          </w:p>
          <w:p w:rsidR="004718D2" w:rsidRPr="0086210A" w:rsidRDefault="004718D2" w:rsidP="00A07D2C">
            <w:pPr>
              <w:tabs>
                <w:tab w:val="left" w:pos="965"/>
              </w:tabs>
              <w:rPr>
                <w:rFonts w:ascii="Calibri" w:hAnsi="Calibri" w:cs="Arial"/>
                <w:i/>
                <w:sz w:val="18"/>
                <w:szCs w:val="18"/>
                <w:u w:val="single"/>
              </w:rPr>
            </w:pPr>
            <w:r w:rsidRPr="0086210A">
              <w:rPr>
                <w:rFonts w:ascii="Calibri" w:hAnsi="Calibri" w:cs="Arial"/>
                <w:i/>
                <w:sz w:val="18"/>
                <w:szCs w:val="18"/>
                <w:u w:val="single"/>
              </w:rPr>
              <w:t>Guiding questions:</w:t>
            </w:r>
          </w:p>
          <w:p w:rsidR="004718D2" w:rsidRPr="00842509" w:rsidRDefault="004718D2" w:rsidP="0086210A">
            <w:pPr>
              <w:pStyle w:val="ListParagraph"/>
              <w:numPr>
                <w:ilvl w:val="0"/>
                <w:numId w:val="15"/>
              </w:numPr>
              <w:autoSpaceDE w:val="0"/>
              <w:autoSpaceDN w:val="0"/>
              <w:adjustRightInd w:val="0"/>
              <w:spacing w:after="0" w:line="240" w:lineRule="auto"/>
              <w:ind w:left="176" w:hanging="142"/>
              <w:rPr>
                <w:rFonts w:cs="Arial"/>
                <w:i/>
                <w:sz w:val="18"/>
                <w:szCs w:val="18"/>
              </w:rPr>
            </w:pPr>
            <w:r w:rsidRPr="0086210A">
              <w:rPr>
                <w:rFonts w:cs="Arial"/>
                <w:i/>
                <w:sz w:val="18"/>
                <w:szCs w:val="18"/>
              </w:rPr>
              <w:t xml:space="preserve">What safeguards are in place to prevent and respond to PSEA? </w:t>
            </w:r>
          </w:p>
          <w:p w:rsidR="004718D2" w:rsidRPr="002D264C" w:rsidRDefault="004718D2" w:rsidP="0086210A">
            <w:pPr>
              <w:pStyle w:val="ListParagraph"/>
              <w:numPr>
                <w:ilvl w:val="0"/>
                <w:numId w:val="15"/>
              </w:numPr>
              <w:autoSpaceDE w:val="0"/>
              <w:autoSpaceDN w:val="0"/>
              <w:adjustRightInd w:val="0"/>
              <w:spacing w:after="0" w:line="240" w:lineRule="auto"/>
              <w:ind w:left="176" w:hanging="142"/>
              <w:rPr>
                <w:rFonts w:cs="Arial"/>
                <w:sz w:val="20"/>
                <w:szCs w:val="20"/>
              </w:rPr>
            </w:pPr>
            <w:r w:rsidRPr="0086210A">
              <w:rPr>
                <w:rFonts w:cs="Arial"/>
                <w:i/>
                <w:sz w:val="18"/>
                <w:szCs w:val="18"/>
              </w:rPr>
              <w:t>How can we ensure all staff and partners are aware of policies and procedures related to sexual harassment and PSEA?</w:t>
            </w:r>
          </w:p>
          <w:p w:rsidR="004718D2" w:rsidRPr="00ED0D68" w:rsidRDefault="004718D2" w:rsidP="0086210A">
            <w:pPr>
              <w:pStyle w:val="ListParagraph"/>
              <w:numPr>
                <w:ilvl w:val="0"/>
                <w:numId w:val="15"/>
              </w:numPr>
              <w:autoSpaceDE w:val="0"/>
              <w:autoSpaceDN w:val="0"/>
              <w:adjustRightInd w:val="0"/>
              <w:spacing w:after="0" w:line="240" w:lineRule="auto"/>
              <w:ind w:left="176" w:hanging="142"/>
              <w:rPr>
                <w:rFonts w:cs="Arial"/>
                <w:sz w:val="20"/>
                <w:szCs w:val="20"/>
              </w:rPr>
            </w:pPr>
            <w:r w:rsidRPr="0086210A">
              <w:rPr>
                <w:rFonts w:cs="Arial"/>
                <w:i/>
                <w:sz w:val="18"/>
                <w:szCs w:val="18"/>
              </w:rPr>
              <w:t>How do we implement and monitor programs (our own and partner) to address safe programming (especially PSEA) in all situations?</w:t>
            </w:r>
          </w:p>
        </w:tc>
        <w:tc>
          <w:tcPr>
            <w:tcW w:w="4536" w:type="dxa"/>
          </w:tcPr>
          <w:p w:rsidR="004718D2" w:rsidRPr="0086210A" w:rsidRDefault="004718D2" w:rsidP="0086210A">
            <w:pPr>
              <w:pStyle w:val="ListParagraph"/>
              <w:numPr>
                <w:ilvl w:val="0"/>
                <w:numId w:val="15"/>
              </w:numPr>
              <w:autoSpaceDE w:val="0"/>
              <w:autoSpaceDN w:val="0"/>
              <w:adjustRightInd w:val="0"/>
              <w:spacing w:after="0" w:line="240" w:lineRule="auto"/>
              <w:ind w:left="176" w:hanging="142"/>
              <w:rPr>
                <w:rFonts w:cs="Arial"/>
                <w:i/>
                <w:sz w:val="20"/>
                <w:szCs w:val="20"/>
              </w:rPr>
            </w:pPr>
          </w:p>
        </w:tc>
        <w:tc>
          <w:tcPr>
            <w:tcW w:w="1701" w:type="dxa"/>
          </w:tcPr>
          <w:p w:rsidR="004718D2" w:rsidRPr="006C6A22" w:rsidRDefault="004718D2" w:rsidP="00473770">
            <w:pPr>
              <w:autoSpaceDE w:val="0"/>
              <w:autoSpaceDN w:val="0"/>
              <w:adjustRightInd w:val="0"/>
              <w:rPr>
                <w:rFonts w:ascii="Calibri" w:hAnsi="Calibri" w:cs="Arial"/>
              </w:rPr>
            </w:pPr>
          </w:p>
        </w:tc>
        <w:tc>
          <w:tcPr>
            <w:tcW w:w="2693" w:type="dxa"/>
          </w:tcPr>
          <w:p w:rsidR="004718D2" w:rsidRPr="006C6A22" w:rsidRDefault="004718D2" w:rsidP="00473770">
            <w:pPr>
              <w:autoSpaceDE w:val="0"/>
              <w:autoSpaceDN w:val="0"/>
              <w:adjustRightInd w:val="0"/>
              <w:rPr>
                <w:rFonts w:ascii="Calibri" w:hAnsi="Calibri" w:cs="Arial"/>
              </w:rPr>
            </w:pPr>
          </w:p>
        </w:tc>
        <w:tc>
          <w:tcPr>
            <w:tcW w:w="1072" w:type="dxa"/>
          </w:tcPr>
          <w:p w:rsidR="004718D2" w:rsidRPr="006C6A22" w:rsidRDefault="004718D2" w:rsidP="00473770">
            <w:pPr>
              <w:autoSpaceDE w:val="0"/>
              <w:autoSpaceDN w:val="0"/>
              <w:adjustRightInd w:val="0"/>
              <w:rPr>
                <w:rFonts w:ascii="Calibri" w:hAnsi="Calibri" w:cs="Arial"/>
              </w:rPr>
            </w:pPr>
          </w:p>
        </w:tc>
      </w:tr>
    </w:tbl>
    <w:p w:rsidR="004718D2" w:rsidRPr="006C6A22" w:rsidRDefault="004718D2" w:rsidP="00473770">
      <w:pPr>
        <w:rPr>
          <w:rFonts w:ascii="Calibri" w:hAnsi="Calibri"/>
        </w:rPr>
      </w:pPr>
    </w:p>
    <w:p w:rsidR="004718D2" w:rsidRPr="006C6A22" w:rsidRDefault="004718D2" w:rsidP="00473770">
      <w:pPr>
        <w:rPr>
          <w:rFonts w:ascii="Calibri" w:hAnsi="Calibri"/>
        </w:rPr>
      </w:pPr>
    </w:p>
    <w:p w:rsidR="004718D2" w:rsidRPr="006C6A22" w:rsidRDefault="004718D2" w:rsidP="00473770">
      <w:pPr>
        <w:rPr>
          <w:rFonts w:ascii="Calibri" w:hAnsi="Calibri"/>
        </w:rPr>
      </w:pPr>
      <w:r w:rsidRPr="006C6A22">
        <w:rPr>
          <w:rFonts w:ascii="Calibri" w:hAnsi="Calibri"/>
        </w:rPr>
        <w:t>Resources available with the CO:</w:t>
      </w:r>
    </w:p>
    <w:p w:rsidR="004718D2" w:rsidRPr="006C6A22" w:rsidRDefault="004718D2" w:rsidP="00473770">
      <w:pPr>
        <w:rPr>
          <w:rFonts w:ascii="Calibri" w:hAnsi="Calibri"/>
        </w:rPr>
      </w:pPr>
    </w:p>
    <w:p w:rsidR="004718D2" w:rsidRPr="006C6A22" w:rsidRDefault="004718D2" w:rsidP="00473770">
      <w:pPr>
        <w:rPr>
          <w:rFonts w:ascii="Calibri" w:hAnsi="Calibri"/>
        </w:rPr>
      </w:pPr>
    </w:p>
    <w:p w:rsidR="004718D2" w:rsidRPr="006C6A22" w:rsidRDefault="004718D2" w:rsidP="00473770">
      <w:pPr>
        <w:rPr>
          <w:rFonts w:ascii="Calibri" w:hAnsi="Calibri"/>
        </w:rPr>
      </w:pPr>
      <w:r w:rsidRPr="006C6A22">
        <w:rPr>
          <w:rFonts w:ascii="Calibri" w:hAnsi="Calibri"/>
        </w:rPr>
        <w:t>Support required by the CO:</w:t>
      </w:r>
    </w:p>
    <w:p w:rsidR="004718D2" w:rsidRPr="006C6A22" w:rsidRDefault="004718D2" w:rsidP="00473770">
      <w:pPr>
        <w:rPr>
          <w:rFonts w:ascii="Calibri" w:hAnsi="Calibri" w:cs="Arial"/>
          <w:lang w:val="en-AU"/>
        </w:rPr>
      </w:pPr>
    </w:p>
    <w:sectPr w:rsidR="004718D2" w:rsidRPr="006C6A22" w:rsidSect="006C6A22">
      <w:pgSz w:w="16840" w:h="11907"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8D2" w:rsidRDefault="004718D2" w:rsidP="00C4245C">
      <w:r>
        <w:separator/>
      </w:r>
    </w:p>
  </w:endnote>
  <w:endnote w:type="continuationSeparator" w:id="0">
    <w:p w:rsidR="004718D2" w:rsidRDefault="004718D2" w:rsidP="00C4245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8D2" w:rsidRDefault="004718D2" w:rsidP="00C4245C">
      <w:r>
        <w:separator/>
      </w:r>
    </w:p>
  </w:footnote>
  <w:footnote w:type="continuationSeparator" w:id="0">
    <w:p w:rsidR="004718D2" w:rsidRDefault="004718D2" w:rsidP="00C4245C">
      <w:r>
        <w:continuationSeparator/>
      </w:r>
    </w:p>
  </w:footnote>
  <w:footnote w:id="1">
    <w:p w:rsidR="004718D2" w:rsidRDefault="004718D2" w:rsidP="00FF13C9">
      <w:pPr>
        <w:pStyle w:val="FootnoteText"/>
      </w:pPr>
      <w:r>
        <w:rPr>
          <w:rStyle w:val="FootnoteReference"/>
        </w:rPr>
        <w:footnoteRef/>
      </w:r>
      <w:r>
        <w:t xml:space="preserve"> </w:t>
      </w:r>
      <w:r w:rsidRPr="0086210A">
        <w:rPr>
          <w:rFonts w:ascii="Calibri" w:hAnsi="Calibri" w:cs="Calibri"/>
          <w:sz w:val="18"/>
          <w:szCs w:val="18"/>
          <w:lang w:val="en-GB"/>
        </w:rPr>
        <w:t>The questions listed in this section are as a reminder, have we thought through the key elements required for the relevant component? They are to guide and not prescriptive- add  and ask additional questions too- these are just the highlights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A4239"/>
    <w:multiLevelType w:val="multilevel"/>
    <w:tmpl w:val="FE9C463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C4C4806"/>
    <w:multiLevelType w:val="hybridMultilevel"/>
    <w:tmpl w:val="C5D032CE"/>
    <w:lvl w:ilvl="0" w:tplc="626E8B88">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BAF1209"/>
    <w:multiLevelType w:val="multilevel"/>
    <w:tmpl w:val="93D276A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EA774CF"/>
    <w:multiLevelType w:val="hybridMultilevel"/>
    <w:tmpl w:val="085C3432"/>
    <w:lvl w:ilvl="0" w:tplc="7722F792">
      <w:start w:val="1"/>
      <w:numFmt w:val="bullet"/>
      <w:lvlText w:val=""/>
      <w:lvlJc w:val="left"/>
      <w:pPr>
        <w:tabs>
          <w:tab w:val="num" w:pos="357"/>
        </w:tabs>
        <w:ind w:left="357" w:hanging="357"/>
      </w:pPr>
      <w:rPr>
        <w:rFonts w:ascii="Wingdings" w:hAnsi="Wingdings" w:hint="default"/>
        <w:sz w:val="18"/>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345275B2"/>
    <w:multiLevelType w:val="multilevel"/>
    <w:tmpl w:val="C5D032CE"/>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37BB4A0E"/>
    <w:multiLevelType w:val="hybridMultilevel"/>
    <w:tmpl w:val="B12C6104"/>
    <w:lvl w:ilvl="0" w:tplc="38E07460">
      <w:start w:val="1"/>
      <w:numFmt w:val="bullet"/>
      <w:lvlText w:val=""/>
      <w:lvlJc w:val="left"/>
      <w:pPr>
        <w:tabs>
          <w:tab w:val="num" w:pos="357"/>
        </w:tabs>
        <w:ind w:left="357" w:hanging="357"/>
      </w:pPr>
      <w:rPr>
        <w:rFonts w:ascii="Wingdings" w:hAnsi="Wingdings" w:hint="default"/>
        <w:b w:val="0"/>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3EA7569B"/>
    <w:multiLevelType w:val="multilevel"/>
    <w:tmpl w:val="EE061394"/>
    <w:lvl w:ilvl="0">
      <w:start w:val="1"/>
      <w:numFmt w:val="bullet"/>
      <w:lvlText w:val=""/>
      <w:lvlJc w:val="left"/>
      <w:pPr>
        <w:tabs>
          <w:tab w:val="num" w:pos="1080"/>
        </w:tabs>
        <w:ind w:left="1080" w:hanging="360"/>
      </w:pPr>
      <w:rPr>
        <w:rFonts w:ascii="Wingdings 2" w:hAnsi="Wingdings 2"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6237FA1"/>
    <w:multiLevelType w:val="hybridMultilevel"/>
    <w:tmpl w:val="4432BDBE"/>
    <w:lvl w:ilvl="0" w:tplc="03508EA2">
      <w:start w:val="1"/>
      <w:numFmt w:val="bullet"/>
      <w:lvlText w:val=""/>
      <w:lvlJc w:val="left"/>
      <w:pPr>
        <w:tabs>
          <w:tab w:val="num" w:pos="1080"/>
        </w:tabs>
        <w:ind w:left="1080" w:hanging="360"/>
      </w:pPr>
      <w:rPr>
        <w:rFonts w:ascii="Webdings" w:hAnsi="Webdings"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F0D60AA"/>
    <w:multiLevelType w:val="multilevel"/>
    <w:tmpl w:val="F04C446E"/>
    <w:lvl w:ilvl="0">
      <w:start w:val="1"/>
      <w:numFmt w:val="bullet"/>
      <w:lvlText w:val=""/>
      <w:lvlJc w:val="left"/>
      <w:pPr>
        <w:tabs>
          <w:tab w:val="num" w:pos="357"/>
        </w:tabs>
        <w:ind w:left="357" w:hanging="357"/>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57523829"/>
    <w:multiLevelType w:val="hybridMultilevel"/>
    <w:tmpl w:val="2ECE10EA"/>
    <w:lvl w:ilvl="0" w:tplc="4C1088F6">
      <w:start w:val="1"/>
      <w:numFmt w:val="bullet"/>
      <w:lvlText w:val=""/>
      <w:lvlJc w:val="left"/>
      <w:pPr>
        <w:tabs>
          <w:tab w:val="num" w:pos="1080"/>
        </w:tabs>
        <w:ind w:left="1080" w:hanging="360"/>
      </w:pPr>
      <w:rPr>
        <w:rFonts w:ascii="Wingdings 2" w:hAnsi="Wingdings 2"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2AC1FD4"/>
    <w:multiLevelType w:val="hybridMultilevel"/>
    <w:tmpl w:val="93D276A4"/>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47D6593"/>
    <w:multiLevelType w:val="hybridMultilevel"/>
    <w:tmpl w:val="F04C446E"/>
    <w:lvl w:ilvl="0" w:tplc="1B2824CC">
      <w:start w:val="1"/>
      <w:numFmt w:val="bullet"/>
      <w:lvlText w:val=""/>
      <w:lvlJc w:val="left"/>
      <w:pPr>
        <w:tabs>
          <w:tab w:val="num" w:pos="357"/>
        </w:tabs>
        <w:ind w:left="357" w:hanging="357"/>
      </w:pPr>
      <w:rPr>
        <w:rFonts w:ascii="Symbol" w:hAnsi="Symbol" w:hint="default"/>
        <w:sz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7225544C"/>
    <w:multiLevelType w:val="hybridMultilevel"/>
    <w:tmpl w:val="81C4B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24A5977"/>
    <w:multiLevelType w:val="hybridMultilevel"/>
    <w:tmpl w:val="FE9C4634"/>
    <w:lvl w:ilvl="0" w:tplc="626E8B88">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46C1643"/>
    <w:multiLevelType w:val="hybridMultilevel"/>
    <w:tmpl w:val="EFFE73D2"/>
    <w:lvl w:ilvl="0" w:tplc="F768E54E">
      <w:start w:val="1"/>
      <w:numFmt w:val="bullet"/>
      <w:lvlText w:val=""/>
      <w:lvlJc w:val="left"/>
      <w:pPr>
        <w:tabs>
          <w:tab w:val="num" w:pos="900"/>
        </w:tabs>
        <w:ind w:left="900" w:hanging="360"/>
      </w:pPr>
      <w:rPr>
        <w:rFonts w:ascii="Wingdings 2" w:hAnsi="Wingdings 2" w:hint="default"/>
        <w:b w:val="0"/>
      </w:rPr>
    </w:lvl>
    <w:lvl w:ilvl="1" w:tplc="BCA6B1F6">
      <w:start w:val="1"/>
      <w:numFmt w:val="bullet"/>
      <w:lvlText w:val=""/>
      <w:lvlJc w:val="left"/>
      <w:pPr>
        <w:tabs>
          <w:tab w:val="num" w:pos="1257"/>
        </w:tabs>
        <w:ind w:left="1257" w:hanging="357"/>
      </w:pPr>
      <w:rPr>
        <w:rFonts w:ascii="Wingdings" w:hAnsi="Wingdings" w:hint="default"/>
        <w:b w:val="0"/>
        <w:sz w:val="18"/>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10"/>
  </w:num>
  <w:num w:numId="2">
    <w:abstractNumId w:val="2"/>
  </w:num>
  <w:num w:numId="3">
    <w:abstractNumId w:val="1"/>
  </w:num>
  <w:num w:numId="4">
    <w:abstractNumId w:val="13"/>
  </w:num>
  <w:num w:numId="5">
    <w:abstractNumId w:val="0"/>
  </w:num>
  <w:num w:numId="6">
    <w:abstractNumId w:val="9"/>
  </w:num>
  <w:num w:numId="7">
    <w:abstractNumId w:val="4"/>
  </w:num>
  <w:num w:numId="8">
    <w:abstractNumId w:val="14"/>
  </w:num>
  <w:num w:numId="9">
    <w:abstractNumId w:val="6"/>
  </w:num>
  <w:num w:numId="10">
    <w:abstractNumId w:val="7"/>
  </w:num>
  <w:num w:numId="11">
    <w:abstractNumId w:val="11"/>
  </w:num>
  <w:num w:numId="12">
    <w:abstractNumId w:val="8"/>
  </w:num>
  <w:num w:numId="13">
    <w:abstractNumId w:val="5"/>
  </w:num>
  <w:num w:numId="14">
    <w:abstractNumId w:val="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stylePaneFormatFilter w:val="3F01"/>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684D"/>
    <w:rsid w:val="0000034A"/>
    <w:rsid w:val="00000C66"/>
    <w:rsid w:val="00001761"/>
    <w:rsid w:val="00001C3D"/>
    <w:rsid w:val="00001EBD"/>
    <w:rsid w:val="0000254F"/>
    <w:rsid w:val="00002683"/>
    <w:rsid w:val="00002F3A"/>
    <w:rsid w:val="00003CCB"/>
    <w:rsid w:val="00003D10"/>
    <w:rsid w:val="00003E99"/>
    <w:rsid w:val="00003EDC"/>
    <w:rsid w:val="000043AD"/>
    <w:rsid w:val="000043D8"/>
    <w:rsid w:val="00004A39"/>
    <w:rsid w:val="000051C1"/>
    <w:rsid w:val="00005876"/>
    <w:rsid w:val="0000588D"/>
    <w:rsid w:val="000059AB"/>
    <w:rsid w:val="000064C1"/>
    <w:rsid w:val="000067B2"/>
    <w:rsid w:val="00006DFE"/>
    <w:rsid w:val="000070DA"/>
    <w:rsid w:val="000076DA"/>
    <w:rsid w:val="00007750"/>
    <w:rsid w:val="00010069"/>
    <w:rsid w:val="000101F3"/>
    <w:rsid w:val="0001102E"/>
    <w:rsid w:val="000112DD"/>
    <w:rsid w:val="0001193A"/>
    <w:rsid w:val="00012015"/>
    <w:rsid w:val="000125BD"/>
    <w:rsid w:val="00012AD0"/>
    <w:rsid w:val="00013014"/>
    <w:rsid w:val="00013499"/>
    <w:rsid w:val="00013875"/>
    <w:rsid w:val="0001478C"/>
    <w:rsid w:val="00014D03"/>
    <w:rsid w:val="00015070"/>
    <w:rsid w:val="00015430"/>
    <w:rsid w:val="00016367"/>
    <w:rsid w:val="000174D4"/>
    <w:rsid w:val="00017DE2"/>
    <w:rsid w:val="0002016A"/>
    <w:rsid w:val="0002065C"/>
    <w:rsid w:val="0002072F"/>
    <w:rsid w:val="000208F5"/>
    <w:rsid w:val="00021084"/>
    <w:rsid w:val="00023827"/>
    <w:rsid w:val="00023AF5"/>
    <w:rsid w:val="0002427F"/>
    <w:rsid w:val="000244FB"/>
    <w:rsid w:val="00024520"/>
    <w:rsid w:val="000264EF"/>
    <w:rsid w:val="000279A5"/>
    <w:rsid w:val="00030009"/>
    <w:rsid w:val="000308BE"/>
    <w:rsid w:val="000308E4"/>
    <w:rsid w:val="000309A0"/>
    <w:rsid w:val="00031722"/>
    <w:rsid w:val="00032237"/>
    <w:rsid w:val="00032A89"/>
    <w:rsid w:val="00032FB3"/>
    <w:rsid w:val="0003326F"/>
    <w:rsid w:val="0003350C"/>
    <w:rsid w:val="00033F90"/>
    <w:rsid w:val="000345D9"/>
    <w:rsid w:val="00035175"/>
    <w:rsid w:val="00036A82"/>
    <w:rsid w:val="0003711F"/>
    <w:rsid w:val="00037AFC"/>
    <w:rsid w:val="000401F9"/>
    <w:rsid w:val="00040264"/>
    <w:rsid w:val="00041A6E"/>
    <w:rsid w:val="000429C8"/>
    <w:rsid w:val="00042E2B"/>
    <w:rsid w:val="0004308C"/>
    <w:rsid w:val="000436BA"/>
    <w:rsid w:val="00043B23"/>
    <w:rsid w:val="00043CE5"/>
    <w:rsid w:val="0004565F"/>
    <w:rsid w:val="00046AF7"/>
    <w:rsid w:val="000470CC"/>
    <w:rsid w:val="000471F1"/>
    <w:rsid w:val="00047345"/>
    <w:rsid w:val="000477C2"/>
    <w:rsid w:val="00050370"/>
    <w:rsid w:val="0005064E"/>
    <w:rsid w:val="00050A0B"/>
    <w:rsid w:val="0005123E"/>
    <w:rsid w:val="00052EA4"/>
    <w:rsid w:val="00053B61"/>
    <w:rsid w:val="000542CF"/>
    <w:rsid w:val="00054B8A"/>
    <w:rsid w:val="00054BC6"/>
    <w:rsid w:val="00054E20"/>
    <w:rsid w:val="0005602F"/>
    <w:rsid w:val="00056101"/>
    <w:rsid w:val="000563F6"/>
    <w:rsid w:val="00056D5F"/>
    <w:rsid w:val="00057010"/>
    <w:rsid w:val="00057D1A"/>
    <w:rsid w:val="00060C63"/>
    <w:rsid w:val="00060CA5"/>
    <w:rsid w:val="00060D61"/>
    <w:rsid w:val="000614BD"/>
    <w:rsid w:val="00062F59"/>
    <w:rsid w:val="00063B89"/>
    <w:rsid w:val="00063F0A"/>
    <w:rsid w:val="0006517D"/>
    <w:rsid w:val="00066285"/>
    <w:rsid w:val="00066F79"/>
    <w:rsid w:val="000672F8"/>
    <w:rsid w:val="000675FE"/>
    <w:rsid w:val="00067BC9"/>
    <w:rsid w:val="00070718"/>
    <w:rsid w:val="000708BE"/>
    <w:rsid w:val="00070C93"/>
    <w:rsid w:val="00071286"/>
    <w:rsid w:val="000719AA"/>
    <w:rsid w:val="00071F33"/>
    <w:rsid w:val="000733C6"/>
    <w:rsid w:val="000740DD"/>
    <w:rsid w:val="0007435E"/>
    <w:rsid w:val="0007466E"/>
    <w:rsid w:val="000747A9"/>
    <w:rsid w:val="00075D95"/>
    <w:rsid w:val="00076972"/>
    <w:rsid w:val="0007697F"/>
    <w:rsid w:val="00076E19"/>
    <w:rsid w:val="00076F76"/>
    <w:rsid w:val="000805E6"/>
    <w:rsid w:val="00080A84"/>
    <w:rsid w:val="00081069"/>
    <w:rsid w:val="00083A19"/>
    <w:rsid w:val="00083E71"/>
    <w:rsid w:val="0008545B"/>
    <w:rsid w:val="00085D42"/>
    <w:rsid w:val="00085DDD"/>
    <w:rsid w:val="00085EB9"/>
    <w:rsid w:val="00087277"/>
    <w:rsid w:val="00087B65"/>
    <w:rsid w:val="00090619"/>
    <w:rsid w:val="00090630"/>
    <w:rsid w:val="00090E54"/>
    <w:rsid w:val="000934B2"/>
    <w:rsid w:val="000939D8"/>
    <w:rsid w:val="00094BC3"/>
    <w:rsid w:val="00094E14"/>
    <w:rsid w:val="0009535E"/>
    <w:rsid w:val="0009657B"/>
    <w:rsid w:val="000966FB"/>
    <w:rsid w:val="00096D29"/>
    <w:rsid w:val="0009702B"/>
    <w:rsid w:val="000976B4"/>
    <w:rsid w:val="000A0F1F"/>
    <w:rsid w:val="000A115E"/>
    <w:rsid w:val="000A1D45"/>
    <w:rsid w:val="000A26C3"/>
    <w:rsid w:val="000A2897"/>
    <w:rsid w:val="000A2B23"/>
    <w:rsid w:val="000A3FA2"/>
    <w:rsid w:val="000A45AF"/>
    <w:rsid w:val="000A51A1"/>
    <w:rsid w:val="000A5B52"/>
    <w:rsid w:val="000A6354"/>
    <w:rsid w:val="000A64D2"/>
    <w:rsid w:val="000A6FFC"/>
    <w:rsid w:val="000A7C87"/>
    <w:rsid w:val="000B06AC"/>
    <w:rsid w:val="000B1E6A"/>
    <w:rsid w:val="000B3561"/>
    <w:rsid w:val="000B3CE5"/>
    <w:rsid w:val="000B3D37"/>
    <w:rsid w:val="000B4A81"/>
    <w:rsid w:val="000B7A0D"/>
    <w:rsid w:val="000C107A"/>
    <w:rsid w:val="000C3185"/>
    <w:rsid w:val="000C32E7"/>
    <w:rsid w:val="000C33E5"/>
    <w:rsid w:val="000C4F90"/>
    <w:rsid w:val="000C514E"/>
    <w:rsid w:val="000C69D2"/>
    <w:rsid w:val="000C7D43"/>
    <w:rsid w:val="000D010B"/>
    <w:rsid w:val="000D04C7"/>
    <w:rsid w:val="000D09C7"/>
    <w:rsid w:val="000D1BC8"/>
    <w:rsid w:val="000D2140"/>
    <w:rsid w:val="000D2388"/>
    <w:rsid w:val="000D3477"/>
    <w:rsid w:val="000D3D4F"/>
    <w:rsid w:val="000D444A"/>
    <w:rsid w:val="000D529D"/>
    <w:rsid w:val="000D547D"/>
    <w:rsid w:val="000D56F2"/>
    <w:rsid w:val="000D6AC6"/>
    <w:rsid w:val="000D6FF7"/>
    <w:rsid w:val="000D776A"/>
    <w:rsid w:val="000D7B4B"/>
    <w:rsid w:val="000E0EED"/>
    <w:rsid w:val="000E13D2"/>
    <w:rsid w:val="000E1EC7"/>
    <w:rsid w:val="000E2806"/>
    <w:rsid w:val="000E2DD7"/>
    <w:rsid w:val="000E36CC"/>
    <w:rsid w:val="000E377F"/>
    <w:rsid w:val="000E3DDF"/>
    <w:rsid w:val="000E51AA"/>
    <w:rsid w:val="000E5430"/>
    <w:rsid w:val="000E5DF8"/>
    <w:rsid w:val="000E6433"/>
    <w:rsid w:val="000E6A97"/>
    <w:rsid w:val="000E72FA"/>
    <w:rsid w:val="000E730A"/>
    <w:rsid w:val="000E78CA"/>
    <w:rsid w:val="000E794C"/>
    <w:rsid w:val="000F1F70"/>
    <w:rsid w:val="000F217D"/>
    <w:rsid w:val="000F2511"/>
    <w:rsid w:val="000F2CEA"/>
    <w:rsid w:val="000F3F05"/>
    <w:rsid w:val="000F471F"/>
    <w:rsid w:val="000F516F"/>
    <w:rsid w:val="000F5231"/>
    <w:rsid w:val="000F55A5"/>
    <w:rsid w:val="000F6917"/>
    <w:rsid w:val="000F73C7"/>
    <w:rsid w:val="001008D3"/>
    <w:rsid w:val="00101D45"/>
    <w:rsid w:val="00102124"/>
    <w:rsid w:val="001023CC"/>
    <w:rsid w:val="00102760"/>
    <w:rsid w:val="00103FA2"/>
    <w:rsid w:val="00104780"/>
    <w:rsid w:val="00104B48"/>
    <w:rsid w:val="00105B1A"/>
    <w:rsid w:val="00106127"/>
    <w:rsid w:val="00107E53"/>
    <w:rsid w:val="0011055A"/>
    <w:rsid w:val="00110AB2"/>
    <w:rsid w:val="00110C75"/>
    <w:rsid w:val="00111781"/>
    <w:rsid w:val="0011257F"/>
    <w:rsid w:val="00112D24"/>
    <w:rsid w:val="00113F3D"/>
    <w:rsid w:val="00114051"/>
    <w:rsid w:val="00114257"/>
    <w:rsid w:val="00114600"/>
    <w:rsid w:val="00114F60"/>
    <w:rsid w:val="0011528A"/>
    <w:rsid w:val="00116754"/>
    <w:rsid w:val="001168F3"/>
    <w:rsid w:val="00117249"/>
    <w:rsid w:val="00117474"/>
    <w:rsid w:val="001177A4"/>
    <w:rsid w:val="001178A0"/>
    <w:rsid w:val="00120A5A"/>
    <w:rsid w:val="00120DCD"/>
    <w:rsid w:val="00121B64"/>
    <w:rsid w:val="00122648"/>
    <w:rsid w:val="00123824"/>
    <w:rsid w:val="00123A7A"/>
    <w:rsid w:val="00123CE6"/>
    <w:rsid w:val="0012419A"/>
    <w:rsid w:val="00125216"/>
    <w:rsid w:val="00125459"/>
    <w:rsid w:val="00125D8F"/>
    <w:rsid w:val="00126B42"/>
    <w:rsid w:val="00126D7C"/>
    <w:rsid w:val="001274F9"/>
    <w:rsid w:val="00127C2C"/>
    <w:rsid w:val="001301A9"/>
    <w:rsid w:val="00130D34"/>
    <w:rsid w:val="0013111B"/>
    <w:rsid w:val="0013176C"/>
    <w:rsid w:val="001317A3"/>
    <w:rsid w:val="00131D61"/>
    <w:rsid w:val="001339BA"/>
    <w:rsid w:val="00133F40"/>
    <w:rsid w:val="00134FE5"/>
    <w:rsid w:val="0013510F"/>
    <w:rsid w:val="0013531F"/>
    <w:rsid w:val="00135E5A"/>
    <w:rsid w:val="00136685"/>
    <w:rsid w:val="00136A01"/>
    <w:rsid w:val="00136FAF"/>
    <w:rsid w:val="0013786E"/>
    <w:rsid w:val="00137895"/>
    <w:rsid w:val="00137983"/>
    <w:rsid w:val="001379F5"/>
    <w:rsid w:val="00140371"/>
    <w:rsid w:val="001409A3"/>
    <w:rsid w:val="00140A5F"/>
    <w:rsid w:val="00141175"/>
    <w:rsid w:val="0014206C"/>
    <w:rsid w:val="00142A18"/>
    <w:rsid w:val="001434F2"/>
    <w:rsid w:val="001446FB"/>
    <w:rsid w:val="00145087"/>
    <w:rsid w:val="001455F0"/>
    <w:rsid w:val="001455F1"/>
    <w:rsid w:val="001459F4"/>
    <w:rsid w:val="00145BDA"/>
    <w:rsid w:val="0014696E"/>
    <w:rsid w:val="00147C33"/>
    <w:rsid w:val="00147EE6"/>
    <w:rsid w:val="001506C6"/>
    <w:rsid w:val="00152A17"/>
    <w:rsid w:val="00152E09"/>
    <w:rsid w:val="0015308F"/>
    <w:rsid w:val="00153759"/>
    <w:rsid w:val="00153CA3"/>
    <w:rsid w:val="0015464C"/>
    <w:rsid w:val="00154FE6"/>
    <w:rsid w:val="0015533E"/>
    <w:rsid w:val="001553B5"/>
    <w:rsid w:val="00155786"/>
    <w:rsid w:val="001564CC"/>
    <w:rsid w:val="0015689B"/>
    <w:rsid w:val="00156A54"/>
    <w:rsid w:val="00157805"/>
    <w:rsid w:val="0016198C"/>
    <w:rsid w:val="00161E42"/>
    <w:rsid w:val="001621CE"/>
    <w:rsid w:val="001630A6"/>
    <w:rsid w:val="00163664"/>
    <w:rsid w:val="001648E5"/>
    <w:rsid w:val="00165504"/>
    <w:rsid w:val="0016572F"/>
    <w:rsid w:val="00166930"/>
    <w:rsid w:val="00166BC0"/>
    <w:rsid w:val="00170F7C"/>
    <w:rsid w:val="0017107E"/>
    <w:rsid w:val="001720A9"/>
    <w:rsid w:val="00173D38"/>
    <w:rsid w:val="0017462B"/>
    <w:rsid w:val="00175995"/>
    <w:rsid w:val="00175D8F"/>
    <w:rsid w:val="00176E01"/>
    <w:rsid w:val="00180C94"/>
    <w:rsid w:val="00181495"/>
    <w:rsid w:val="00181ED4"/>
    <w:rsid w:val="0018244C"/>
    <w:rsid w:val="00182AAC"/>
    <w:rsid w:val="00182F57"/>
    <w:rsid w:val="00183059"/>
    <w:rsid w:val="00183175"/>
    <w:rsid w:val="0018317F"/>
    <w:rsid w:val="00183875"/>
    <w:rsid w:val="00183A7B"/>
    <w:rsid w:val="00183C6C"/>
    <w:rsid w:val="00183DF6"/>
    <w:rsid w:val="00184339"/>
    <w:rsid w:val="0018445A"/>
    <w:rsid w:val="001845B8"/>
    <w:rsid w:val="001845DB"/>
    <w:rsid w:val="00184626"/>
    <w:rsid w:val="001847AC"/>
    <w:rsid w:val="00184C84"/>
    <w:rsid w:val="0018563D"/>
    <w:rsid w:val="00185CD7"/>
    <w:rsid w:val="001862CA"/>
    <w:rsid w:val="00186EB1"/>
    <w:rsid w:val="001916F2"/>
    <w:rsid w:val="0019271A"/>
    <w:rsid w:val="0019321E"/>
    <w:rsid w:val="00193CC8"/>
    <w:rsid w:val="00193D40"/>
    <w:rsid w:val="001945C3"/>
    <w:rsid w:val="001948BA"/>
    <w:rsid w:val="0019594C"/>
    <w:rsid w:val="00195EEF"/>
    <w:rsid w:val="00195F18"/>
    <w:rsid w:val="001A0444"/>
    <w:rsid w:val="001A089F"/>
    <w:rsid w:val="001A0A22"/>
    <w:rsid w:val="001A0BA2"/>
    <w:rsid w:val="001A134D"/>
    <w:rsid w:val="001A153E"/>
    <w:rsid w:val="001A1A42"/>
    <w:rsid w:val="001A1BB8"/>
    <w:rsid w:val="001A1DE7"/>
    <w:rsid w:val="001A3030"/>
    <w:rsid w:val="001A38E1"/>
    <w:rsid w:val="001A481B"/>
    <w:rsid w:val="001A48E8"/>
    <w:rsid w:val="001A54F5"/>
    <w:rsid w:val="001A6AA3"/>
    <w:rsid w:val="001A73FC"/>
    <w:rsid w:val="001B0DA5"/>
    <w:rsid w:val="001B0DBD"/>
    <w:rsid w:val="001B19F0"/>
    <w:rsid w:val="001B3A02"/>
    <w:rsid w:val="001B3B39"/>
    <w:rsid w:val="001B3BBD"/>
    <w:rsid w:val="001B4BD8"/>
    <w:rsid w:val="001B4FD9"/>
    <w:rsid w:val="001B5FDF"/>
    <w:rsid w:val="001B60C9"/>
    <w:rsid w:val="001B73A3"/>
    <w:rsid w:val="001C024A"/>
    <w:rsid w:val="001C0E75"/>
    <w:rsid w:val="001C1E19"/>
    <w:rsid w:val="001C212A"/>
    <w:rsid w:val="001C2270"/>
    <w:rsid w:val="001C2AAC"/>
    <w:rsid w:val="001C2F9E"/>
    <w:rsid w:val="001C30A0"/>
    <w:rsid w:val="001C35BA"/>
    <w:rsid w:val="001C3A1D"/>
    <w:rsid w:val="001C440D"/>
    <w:rsid w:val="001C4669"/>
    <w:rsid w:val="001C4C09"/>
    <w:rsid w:val="001C4CC7"/>
    <w:rsid w:val="001C4F42"/>
    <w:rsid w:val="001C5354"/>
    <w:rsid w:val="001C5BC6"/>
    <w:rsid w:val="001C6445"/>
    <w:rsid w:val="001C7858"/>
    <w:rsid w:val="001C7AF8"/>
    <w:rsid w:val="001C7E07"/>
    <w:rsid w:val="001D0546"/>
    <w:rsid w:val="001D0B72"/>
    <w:rsid w:val="001D0BBD"/>
    <w:rsid w:val="001D0E4C"/>
    <w:rsid w:val="001D111E"/>
    <w:rsid w:val="001D1362"/>
    <w:rsid w:val="001D13B9"/>
    <w:rsid w:val="001D2005"/>
    <w:rsid w:val="001D257B"/>
    <w:rsid w:val="001D25C9"/>
    <w:rsid w:val="001D49AB"/>
    <w:rsid w:val="001D4E81"/>
    <w:rsid w:val="001D4F49"/>
    <w:rsid w:val="001D533B"/>
    <w:rsid w:val="001D5C1F"/>
    <w:rsid w:val="001D6069"/>
    <w:rsid w:val="001D6438"/>
    <w:rsid w:val="001D7941"/>
    <w:rsid w:val="001E08FC"/>
    <w:rsid w:val="001E091F"/>
    <w:rsid w:val="001E1013"/>
    <w:rsid w:val="001E39DB"/>
    <w:rsid w:val="001E3A8D"/>
    <w:rsid w:val="001E4DCA"/>
    <w:rsid w:val="001E566E"/>
    <w:rsid w:val="001E5774"/>
    <w:rsid w:val="001E5DAB"/>
    <w:rsid w:val="001E641A"/>
    <w:rsid w:val="001E6863"/>
    <w:rsid w:val="001E712D"/>
    <w:rsid w:val="001F00C0"/>
    <w:rsid w:val="001F0C38"/>
    <w:rsid w:val="001F15FB"/>
    <w:rsid w:val="001F1F58"/>
    <w:rsid w:val="001F2306"/>
    <w:rsid w:val="001F25C9"/>
    <w:rsid w:val="001F265C"/>
    <w:rsid w:val="001F2B6B"/>
    <w:rsid w:val="001F305A"/>
    <w:rsid w:val="001F47A4"/>
    <w:rsid w:val="001F5280"/>
    <w:rsid w:val="001F5A47"/>
    <w:rsid w:val="001F5E92"/>
    <w:rsid w:val="001F6791"/>
    <w:rsid w:val="001F72BF"/>
    <w:rsid w:val="001F76D7"/>
    <w:rsid w:val="001F7738"/>
    <w:rsid w:val="001F7AE9"/>
    <w:rsid w:val="0020085B"/>
    <w:rsid w:val="00202C24"/>
    <w:rsid w:val="002032B2"/>
    <w:rsid w:val="00203E43"/>
    <w:rsid w:val="00204386"/>
    <w:rsid w:val="00204579"/>
    <w:rsid w:val="00204721"/>
    <w:rsid w:val="002054C7"/>
    <w:rsid w:val="002056B6"/>
    <w:rsid w:val="00205AAF"/>
    <w:rsid w:val="00205B3B"/>
    <w:rsid w:val="00206D85"/>
    <w:rsid w:val="00207D0D"/>
    <w:rsid w:val="00211161"/>
    <w:rsid w:val="002111CD"/>
    <w:rsid w:val="002114ED"/>
    <w:rsid w:val="002116C9"/>
    <w:rsid w:val="00212110"/>
    <w:rsid w:val="00212ED0"/>
    <w:rsid w:val="00212F9C"/>
    <w:rsid w:val="002145CA"/>
    <w:rsid w:val="00214B65"/>
    <w:rsid w:val="00215349"/>
    <w:rsid w:val="002162F7"/>
    <w:rsid w:val="002168BB"/>
    <w:rsid w:val="00216B88"/>
    <w:rsid w:val="00216C39"/>
    <w:rsid w:val="00216E42"/>
    <w:rsid w:val="00217086"/>
    <w:rsid w:val="002172C9"/>
    <w:rsid w:val="00217571"/>
    <w:rsid w:val="00217995"/>
    <w:rsid w:val="002209C9"/>
    <w:rsid w:val="00220FCE"/>
    <w:rsid w:val="002216FF"/>
    <w:rsid w:val="00221AC5"/>
    <w:rsid w:val="00221F6F"/>
    <w:rsid w:val="00222D40"/>
    <w:rsid w:val="00222D83"/>
    <w:rsid w:val="0022349E"/>
    <w:rsid w:val="0022428B"/>
    <w:rsid w:val="002246B7"/>
    <w:rsid w:val="00224789"/>
    <w:rsid w:val="00226347"/>
    <w:rsid w:val="002265A3"/>
    <w:rsid w:val="00226BEF"/>
    <w:rsid w:val="002270B8"/>
    <w:rsid w:val="0023014B"/>
    <w:rsid w:val="002301AF"/>
    <w:rsid w:val="00230B13"/>
    <w:rsid w:val="00230E49"/>
    <w:rsid w:val="00230F40"/>
    <w:rsid w:val="002311E2"/>
    <w:rsid w:val="002324FD"/>
    <w:rsid w:val="00232796"/>
    <w:rsid w:val="00232952"/>
    <w:rsid w:val="002330FC"/>
    <w:rsid w:val="0023383E"/>
    <w:rsid w:val="00233CF4"/>
    <w:rsid w:val="00233D42"/>
    <w:rsid w:val="00233E72"/>
    <w:rsid w:val="00234316"/>
    <w:rsid w:val="002351C1"/>
    <w:rsid w:val="002368C0"/>
    <w:rsid w:val="002368DA"/>
    <w:rsid w:val="00237DA4"/>
    <w:rsid w:val="002410B0"/>
    <w:rsid w:val="00243C65"/>
    <w:rsid w:val="00244A12"/>
    <w:rsid w:val="00244A6B"/>
    <w:rsid w:val="00245843"/>
    <w:rsid w:val="002458EE"/>
    <w:rsid w:val="00246A3E"/>
    <w:rsid w:val="002476C0"/>
    <w:rsid w:val="00247C7B"/>
    <w:rsid w:val="002505F2"/>
    <w:rsid w:val="0025079C"/>
    <w:rsid w:val="0025114E"/>
    <w:rsid w:val="00251CA6"/>
    <w:rsid w:val="00252067"/>
    <w:rsid w:val="0025230A"/>
    <w:rsid w:val="00252E4A"/>
    <w:rsid w:val="00253248"/>
    <w:rsid w:val="002541E9"/>
    <w:rsid w:val="0025486C"/>
    <w:rsid w:val="002552BB"/>
    <w:rsid w:val="00255495"/>
    <w:rsid w:val="00256253"/>
    <w:rsid w:val="00256A35"/>
    <w:rsid w:val="00256D8A"/>
    <w:rsid w:val="0025719A"/>
    <w:rsid w:val="00257804"/>
    <w:rsid w:val="00257ADF"/>
    <w:rsid w:val="00260CBE"/>
    <w:rsid w:val="00260EED"/>
    <w:rsid w:val="002617F5"/>
    <w:rsid w:val="00261FB3"/>
    <w:rsid w:val="0026213A"/>
    <w:rsid w:val="002626B2"/>
    <w:rsid w:val="00262CA7"/>
    <w:rsid w:val="00262D83"/>
    <w:rsid w:val="002632C2"/>
    <w:rsid w:val="0026342F"/>
    <w:rsid w:val="00263CF9"/>
    <w:rsid w:val="002640D3"/>
    <w:rsid w:val="0026449E"/>
    <w:rsid w:val="0026565B"/>
    <w:rsid w:val="002669DC"/>
    <w:rsid w:val="00266B54"/>
    <w:rsid w:val="00267AC0"/>
    <w:rsid w:val="00267FC3"/>
    <w:rsid w:val="00270A57"/>
    <w:rsid w:val="00270AA9"/>
    <w:rsid w:val="00270ABF"/>
    <w:rsid w:val="00271C1B"/>
    <w:rsid w:val="00272B6D"/>
    <w:rsid w:val="0027335E"/>
    <w:rsid w:val="00273E54"/>
    <w:rsid w:val="002745C4"/>
    <w:rsid w:val="00274846"/>
    <w:rsid w:val="002749D0"/>
    <w:rsid w:val="00274E1F"/>
    <w:rsid w:val="00275489"/>
    <w:rsid w:val="00275650"/>
    <w:rsid w:val="00275A77"/>
    <w:rsid w:val="0027621C"/>
    <w:rsid w:val="0027678F"/>
    <w:rsid w:val="00276B28"/>
    <w:rsid w:val="00277854"/>
    <w:rsid w:val="002808DE"/>
    <w:rsid w:val="00280BC9"/>
    <w:rsid w:val="00280F9E"/>
    <w:rsid w:val="00281860"/>
    <w:rsid w:val="002818AB"/>
    <w:rsid w:val="00281DCE"/>
    <w:rsid w:val="00281E94"/>
    <w:rsid w:val="00282AEF"/>
    <w:rsid w:val="00282F71"/>
    <w:rsid w:val="00283C8D"/>
    <w:rsid w:val="002846C9"/>
    <w:rsid w:val="002852DC"/>
    <w:rsid w:val="00285AB4"/>
    <w:rsid w:val="00286046"/>
    <w:rsid w:val="002867D1"/>
    <w:rsid w:val="00286A3D"/>
    <w:rsid w:val="00287E6B"/>
    <w:rsid w:val="00290557"/>
    <w:rsid w:val="00290CDD"/>
    <w:rsid w:val="00290F70"/>
    <w:rsid w:val="002910E6"/>
    <w:rsid w:val="00291874"/>
    <w:rsid w:val="00291F62"/>
    <w:rsid w:val="002932D5"/>
    <w:rsid w:val="002933B7"/>
    <w:rsid w:val="00293446"/>
    <w:rsid w:val="00293D08"/>
    <w:rsid w:val="0029554F"/>
    <w:rsid w:val="00295DC4"/>
    <w:rsid w:val="00296949"/>
    <w:rsid w:val="00297283"/>
    <w:rsid w:val="00297714"/>
    <w:rsid w:val="002A00EF"/>
    <w:rsid w:val="002A04E6"/>
    <w:rsid w:val="002A095F"/>
    <w:rsid w:val="002A1AA7"/>
    <w:rsid w:val="002A2A87"/>
    <w:rsid w:val="002A31CD"/>
    <w:rsid w:val="002A3435"/>
    <w:rsid w:val="002A377E"/>
    <w:rsid w:val="002A3E15"/>
    <w:rsid w:val="002A4765"/>
    <w:rsid w:val="002A4CCF"/>
    <w:rsid w:val="002A5805"/>
    <w:rsid w:val="002A5E73"/>
    <w:rsid w:val="002A65C6"/>
    <w:rsid w:val="002A7124"/>
    <w:rsid w:val="002A7354"/>
    <w:rsid w:val="002A789C"/>
    <w:rsid w:val="002B0221"/>
    <w:rsid w:val="002B07E4"/>
    <w:rsid w:val="002B2E33"/>
    <w:rsid w:val="002B35C2"/>
    <w:rsid w:val="002B3CB9"/>
    <w:rsid w:val="002B415E"/>
    <w:rsid w:val="002B4D1E"/>
    <w:rsid w:val="002B4E4B"/>
    <w:rsid w:val="002B4EEF"/>
    <w:rsid w:val="002B4F45"/>
    <w:rsid w:val="002B5234"/>
    <w:rsid w:val="002B54C2"/>
    <w:rsid w:val="002B6A39"/>
    <w:rsid w:val="002B6AB6"/>
    <w:rsid w:val="002B71DD"/>
    <w:rsid w:val="002C075B"/>
    <w:rsid w:val="002C0AC2"/>
    <w:rsid w:val="002C0BDA"/>
    <w:rsid w:val="002C1A9A"/>
    <w:rsid w:val="002C1C9D"/>
    <w:rsid w:val="002C2D4F"/>
    <w:rsid w:val="002C4DC4"/>
    <w:rsid w:val="002C5DBC"/>
    <w:rsid w:val="002C6403"/>
    <w:rsid w:val="002C6C6C"/>
    <w:rsid w:val="002C7B98"/>
    <w:rsid w:val="002D00A0"/>
    <w:rsid w:val="002D081D"/>
    <w:rsid w:val="002D1FBB"/>
    <w:rsid w:val="002D264C"/>
    <w:rsid w:val="002D27DF"/>
    <w:rsid w:val="002D2CBF"/>
    <w:rsid w:val="002D2CF4"/>
    <w:rsid w:val="002D2FDC"/>
    <w:rsid w:val="002D31C2"/>
    <w:rsid w:val="002D38BB"/>
    <w:rsid w:val="002D38E3"/>
    <w:rsid w:val="002D4069"/>
    <w:rsid w:val="002D44D9"/>
    <w:rsid w:val="002D4BDE"/>
    <w:rsid w:val="002D5FAC"/>
    <w:rsid w:val="002D6629"/>
    <w:rsid w:val="002D739E"/>
    <w:rsid w:val="002D77CD"/>
    <w:rsid w:val="002D7A9F"/>
    <w:rsid w:val="002D7C30"/>
    <w:rsid w:val="002E0075"/>
    <w:rsid w:val="002E0B9D"/>
    <w:rsid w:val="002E14E0"/>
    <w:rsid w:val="002E22DF"/>
    <w:rsid w:val="002E4151"/>
    <w:rsid w:val="002E50DC"/>
    <w:rsid w:val="002E580D"/>
    <w:rsid w:val="002E605A"/>
    <w:rsid w:val="002E60D3"/>
    <w:rsid w:val="002E6B26"/>
    <w:rsid w:val="002E7717"/>
    <w:rsid w:val="002F02DF"/>
    <w:rsid w:val="002F0E99"/>
    <w:rsid w:val="002F1534"/>
    <w:rsid w:val="002F216F"/>
    <w:rsid w:val="002F26AE"/>
    <w:rsid w:val="002F2971"/>
    <w:rsid w:val="002F32AA"/>
    <w:rsid w:val="002F5345"/>
    <w:rsid w:val="002F59E5"/>
    <w:rsid w:val="002F5A41"/>
    <w:rsid w:val="002F5E74"/>
    <w:rsid w:val="002F7B4E"/>
    <w:rsid w:val="003008DE"/>
    <w:rsid w:val="00300C26"/>
    <w:rsid w:val="0030145B"/>
    <w:rsid w:val="0030237B"/>
    <w:rsid w:val="00303394"/>
    <w:rsid w:val="0030421B"/>
    <w:rsid w:val="00304726"/>
    <w:rsid w:val="00304D67"/>
    <w:rsid w:val="0030525E"/>
    <w:rsid w:val="0030529B"/>
    <w:rsid w:val="00305BAF"/>
    <w:rsid w:val="00305CF2"/>
    <w:rsid w:val="00306095"/>
    <w:rsid w:val="00306114"/>
    <w:rsid w:val="00306323"/>
    <w:rsid w:val="00307985"/>
    <w:rsid w:val="00310842"/>
    <w:rsid w:val="003113A3"/>
    <w:rsid w:val="00311B6C"/>
    <w:rsid w:val="00312034"/>
    <w:rsid w:val="003120EA"/>
    <w:rsid w:val="00312DF5"/>
    <w:rsid w:val="0031301F"/>
    <w:rsid w:val="00313875"/>
    <w:rsid w:val="00313D97"/>
    <w:rsid w:val="00313F44"/>
    <w:rsid w:val="00314DC7"/>
    <w:rsid w:val="00314FC7"/>
    <w:rsid w:val="003152DC"/>
    <w:rsid w:val="00315715"/>
    <w:rsid w:val="003160F1"/>
    <w:rsid w:val="00316973"/>
    <w:rsid w:val="00316CA7"/>
    <w:rsid w:val="003171E0"/>
    <w:rsid w:val="0032011B"/>
    <w:rsid w:val="0032051D"/>
    <w:rsid w:val="00320E8F"/>
    <w:rsid w:val="00321175"/>
    <w:rsid w:val="003216E6"/>
    <w:rsid w:val="00321784"/>
    <w:rsid w:val="00321C07"/>
    <w:rsid w:val="003230B0"/>
    <w:rsid w:val="00323751"/>
    <w:rsid w:val="0032382A"/>
    <w:rsid w:val="00323AA0"/>
    <w:rsid w:val="003243F7"/>
    <w:rsid w:val="0032497F"/>
    <w:rsid w:val="003262DC"/>
    <w:rsid w:val="00326FDA"/>
    <w:rsid w:val="003303FF"/>
    <w:rsid w:val="0033059D"/>
    <w:rsid w:val="00330947"/>
    <w:rsid w:val="00330D4E"/>
    <w:rsid w:val="00331583"/>
    <w:rsid w:val="003315F9"/>
    <w:rsid w:val="0033162E"/>
    <w:rsid w:val="00331FEB"/>
    <w:rsid w:val="00332B5D"/>
    <w:rsid w:val="00332D7E"/>
    <w:rsid w:val="00335A50"/>
    <w:rsid w:val="00336AE9"/>
    <w:rsid w:val="00336F53"/>
    <w:rsid w:val="00337465"/>
    <w:rsid w:val="00337D21"/>
    <w:rsid w:val="00340D7D"/>
    <w:rsid w:val="003412F5"/>
    <w:rsid w:val="00341328"/>
    <w:rsid w:val="0034226D"/>
    <w:rsid w:val="00342873"/>
    <w:rsid w:val="00343115"/>
    <w:rsid w:val="00343388"/>
    <w:rsid w:val="003433DD"/>
    <w:rsid w:val="00343952"/>
    <w:rsid w:val="0034404D"/>
    <w:rsid w:val="0034581C"/>
    <w:rsid w:val="00346511"/>
    <w:rsid w:val="003468E1"/>
    <w:rsid w:val="0034717B"/>
    <w:rsid w:val="00347A3C"/>
    <w:rsid w:val="003512C7"/>
    <w:rsid w:val="00351C2F"/>
    <w:rsid w:val="00352800"/>
    <w:rsid w:val="00352AF1"/>
    <w:rsid w:val="00353009"/>
    <w:rsid w:val="003533D2"/>
    <w:rsid w:val="00354060"/>
    <w:rsid w:val="00354583"/>
    <w:rsid w:val="00354BA6"/>
    <w:rsid w:val="00354BE3"/>
    <w:rsid w:val="00355B87"/>
    <w:rsid w:val="00355E3F"/>
    <w:rsid w:val="003561A1"/>
    <w:rsid w:val="00356985"/>
    <w:rsid w:val="003569B2"/>
    <w:rsid w:val="00357646"/>
    <w:rsid w:val="003608C2"/>
    <w:rsid w:val="0036092F"/>
    <w:rsid w:val="00360A23"/>
    <w:rsid w:val="00360A47"/>
    <w:rsid w:val="00360CEF"/>
    <w:rsid w:val="00360E8B"/>
    <w:rsid w:val="00361F78"/>
    <w:rsid w:val="00362482"/>
    <w:rsid w:val="003629BC"/>
    <w:rsid w:val="00363132"/>
    <w:rsid w:val="00363391"/>
    <w:rsid w:val="0036444E"/>
    <w:rsid w:val="00364560"/>
    <w:rsid w:val="003645CE"/>
    <w:rsid w:val="003663DB"/>
    <w:rsid w:val="00366EC0"/>
    <w:rsid w:val="003679B3"/>
    <w:rsid w:val="003679CA"/>
    <w:rsid w:val="003704A6"/>
    <w:rsid w:val="003708B5"/>
    <w:rsid w:val="00370D20"/>
    <w:rsid w:val="00370EE8"/>
    <w:rsid w:val="00371ABE"/>
    <w:rsid w:val="00371F5A"/>
    <w:rsid w:val="003726A4"/>
    <w:rsid w:val="00372901"/>
    <w:rsid w:val="0037314E"/>
    <w:rsid w:val="00374062"/>
    <w:rsid w:val="003743D5"/>
    <w:rsid w:val="00374975"/>
    <w:rsid w:val="00374EED"/>
    <w:rsid w:val="00375126"/>
    <w:rsid w:val="00375556"/>
    <w:rsid w:val="0037556F"/>
    <w:rsid w:val="003758F1"/>
    <w:rsid w:val="00375F88"/>
    <w:rsid w:val="00376BD8"/>
    <w:rsid w:val="00380D57"/>
    <w:rsid w:val="00380F15"/>
    <w:rsid w:val="00381F6A"/>
    <w:rsid w:val="00382993"/>
    <w:rsid w:val="00382C24"/>
    <w:rsid w:val="00382C4D"/>
    <w:rsid w:val="00382D2A"/>
    <w:rsid w:val="00383677"/>
    <w:rsid w:val="00383AEF"/>
    <w:rsid w:val="00383B67"/>
    <w:rsid w:val="003842AC"/>
    <w:rsid w:val="00384AFF"/>
    <w:rsid w:val="003862B9"/>
    <w:rsid w:val="00386AC6"/>
    <w:rsid w:val="00386C79"/>
    <w:rsid w:val="00386E2C"/>
    <w:rsid w:val="0038766E"/>
    <w:rsid w:val="00387C12"/>
    <w:rsid w:val="00387C31"/>
    <w:rsid w:val="00390A55"/>
    <w:rsid w:val="00391141"/>
    <w:rsid w:val="003918BA"/>
    <w:rsid w:val="0039365D"/>
    <w:rsid w:val="0039394F"/>
    <w:rsid w:val="00393C15"/>
    <w:rsid w:val="00393FC5"/>
    <w:rsid w:val="003943F1"/>
    <w:rsid w:val="0039589C"/>
    <w:rsid w:val="00395AC4"/>
    <w:rsid w:val="003964F0"/>
    <w:rsid w:val="003A0062"/>
    <w:rsid w:val="003A04E3"/>
    <w:rsid w:val="003A0C42"/>
    <w:rsid w:val="003A1ABA"/>
    <w:rsid w:val="003A1E5E"/>
    <w:rsid w:val="003A29F5"/>
    <w:rsid w:val="003A2B2A"/>
    <w:rsid w:val="003A34E7"/>
    <w:rsid w:val="003A389D"/>
    <w:rsid w:val="003A3935"/>
    <w:rsid w:val="003A3A08"/>
    <w:rsid w:val="003A3AF7"/>
    <w:rsid w:val="003A3C38"/>
    <w:rsid w:val="003A3D33"/>
    <w:rsid w:val="003A4E07"/>
    <w:rsid w:val="003A527D"/>
    <w:rsid w:val="003A5584"/>
    <w:rsid w:val="003A5967"/>
    <w:rsid w:val="003A647B"/>
    <w:rsid w:val="003A6E2F"/>
    <w:rsid w:val="003A6EEF"/>
    <w:rsid w:val="003A71C7"/>
    <w:rsid w:val="003B02DD"/>
    <w:rsid w:val="003B03FE"/>
    <w:rsid w:val="003B24A9"/>
    <w:rsid w:val="003B26B7"/>
    <w:rsid w:val="003B3349"/>
    <w:rsid w:val="003B3E47"/>
    <w:rsid w:val="003B54BD"/>
    <w:rsid w:val="003B5D37"/>
    <w:rsid w:val="003B6530"/>
    <w:rsid w:val="003B6820"/>
    <w:rsid w:val="003B7239"/>
    <w:rsid w:val="003B7973"/>
    <w:rsid w:val="003B7C01"/>
    <w:rsid w:val="003C0786"/>
    <w:rsid w:val="003C0849"/>
    <w:rsid w:val="003C10AF"/>
    <w:rsid w:val="003C1344"/>
    <w:rsid w:val="003C15FD"/>
    <w:rsid w:val="003C268C"/>
    <w:rsid w:val="003C2777"/>
    <w:rsid w:val="003C3575"/>
    <w:rsid w:val="003C374A"/>
    <w:rsid w:val="003C396A"/>
    <w:rsid w:val="003C3B96"/>
    <w:rsid w:val="003C410A"/>
    <w:rsid w:val="003C4B28"/>
    <w:rsid w:val="003C5444"/>
    <w:rsid w:val="003C5478"/>
    <w:rsid w:val="003C5587"/>
    <w:rsid w:val="003C56FE"/>
    <w:rsid w:val="003C5C87"/>
    <w:rsid w:val="003C60FF"/>
    <w:rsid w:val="003C65A3"/>
    <w:rsid w:val="003C745F"/>
    <w:rsid w:val="003C7AAB"/>
    <w:rsid w:val="003D0709"/>
    <w:rsid w:val="003D0DA0"/>
    <w:rsid w:val="003D1EFF"/>
    <w:rsid w:val="003D219B"/>
    <w:rsid w:val="003D301B"/>
    <w:rsid w:val="003D3CB7"/>
    <w:rsid w:val="003D442F"/>
    <w:rsid w:val="003D4DF5"/>
    <w:rsid w:val="003D5185"/>
    <w:rsid w:val="003D6202"/>
    <w:rsid w:val="003D67CD"/>
    <w:rsid w:val="003D7005"/>
    <w:rsid w:val="003E0534"/>
    <w:rsid w:val="003E0CC9"/>
    <w:rsid w:val="003E0E65"/>
    <w:rsid w:val="003E16D3"/>
    <w:rsid w:val="003E17F7"/>
    <w:rsid w:val="003E206E"/>
    <w:rsid w:val="003E2283"/>
    <w:rsid w:val="003E2A77"/>
    <w:rsid w:val="003E2BF7"/>
    <w:rsid w:val="003E2C66"/>
    <w:rsid w:val="003E2EEC"/>
    <w:rsid w:val="003E3311"/>
    <w:rsid w:val="003E458C"/>
    <w:rsid w:val="003E489C"/>
    <w:rsid w:val="003E4A16"/>
    <w:rsid w:val="003E4E9B"/>
    <w:rsid w:val="003E540D"/>
    <w:rsid w:val="003E63D6"/>
    <w:rsid w:val="003E67D5"/>
    <w:rsid w:val="003E6A9A"/>
    <w:rsid w:val="003E6D90"/>
    <w:rsid w:val="003E7087"/>
    <w:rsid w:val="003F09D2"/>
    <w:rsid w:val="003F151C"/>
    <w:rsid w:val="003F239C"/>
    <w:rsid w:val="003F2796"/>
    <w:rsid w:val="003F2C62"/>
    <w:rsid w:val="003F3E75"/>
    <w:rsid w:val="003F415B"/>
    <w:rsid w:val="003F4A01"/>
    <w:rsid w:val="003F50BF"/>
    <w:rsid w:val="003F65A0"/>
    <w:rsid w:val="003F697D"/>
    <w:rsid w:val="00401079"/>
    <w:rsid w:val="004031A9"/>
    <w:rsid w:val="00403A66"/>
    <w:rsid w:val="00403AEC"/>
    <w:rsid w:val="00403DF5"/>
    <w:rsid w:val="00404082"/>
    <w:rsid w:val="00404D27"/>
    <w:rsid w:val="00405502"/>
    <w:rsid w:val="0040561B"/>
    <w:rsid w:val="0040581F"/>
    <w:rsid w:val="00405937"/>
    <w:rsid w:val="00405B4D"/>
    <w:rsid w:val="00406717"/>
    <w:rsid w:val="00406A83"/>
    <w:rsid w:val="00406EF2"/>
    <w:rsid w:val="004076D7"/>
    <w:rsid w:val="0041096C"/>
    <w:rsid w:val="00411038"/>
    <w:rsid w:val="00411553"/>
    <w:rsid w:val="0041155A"/>
    <w:rsid w:val="004115E6"/>
    <w:rsid w:val="00411A0A"/>
    <w:rsid w:val="00412974"/>
    <w:rsid w:val="00412F7B"/>
    <w:rsid w:val="00413505"/>
    <w:rsid w:val="00413BE5"/>
    <w:rsid w:val="004147F9"/>
    <w:rsid w:val="00414BDD"/>
    <w:rsid w:val="0041502B"/>
    <w:rsid w:val="00415B44"/>
    <w:rsid w:val="00416BA0"/>
    <w:rsid w:val="00417404"/>
    <w:rsid w:val="00417454"/>
    <w:rsid w:val="004179E0"/>
    <w:rsid w:val="00420505"/>
    <w:rsid w:val="00420747"/>
    <w:rsid w:val="00420EFA"/>
    <w:rsid w:val="00422080"/>
    <w:rsid w:val="004230A6"/>
    <w:rsid w:val="0042413A"/>
    <w:rsid w:val="004247D4"/>
    <w:rsid w:val="00424843"/>
    <w:rsid w:val="00424CC6"/>
    <w:rsid w:val="00425FAA"/>
    <w:rsid w:val="00426E68"/>
    <w:rsid w:val="00426F71"/>
    <w:rsid w:val="00426FC4"/>
    <w:rsid w:val="004274BE"/>
    <w:rsid w:val="00427E23"/>
    <w:rsid w:val="00431856"/>
    <w:rsid w:val="00431ABD"/>
    <w:rsid w:val="00431F47"/>
    <w:rsid w:val="004321B4"/>
    <w:rsid w:val="004336A9"/>
    <w:rsid w:val="00434AD4"/>
    <w:rsid w:val="00435006"/>
    <w:rsid w:val="00435048"/>
    <w:rsid w:val="00436175"/>
    <w:rsid w:val="00437783"/>
    <w:rsid w:val="004378D1"/>
    <w:rsid w:val="004400D1"/>
    <w:rsid w:val="00440970"/>
    <w:rsid w:val="00440B29"/>
    <w:rsid w:val="00440C56"/>
    <w:rsid w:val="0044235F"/>
    <w:rsid w:val="004424E1"/>
    <w:rsid w:val="0044267C"/>
    <w:rsid w:val="00442737"/>
    <w:rsid w:val="004428A8"/>
    <w:rsid w:val="00442C4F"/>
    <w:rsid w:val="004434A7"/>
    <w:rsid w:val="004441B8"/>
    <w:rsid w:val="004451E6"/>
    <w:rsid w:val="0044524E"/>
    <w:rsid w:val="00445308"/>
    <w:rsid w:val="00445387"/>
    <w:rsid w:val="00445798"/>
    <w:rsid w:val="004466C9"/>
    <w:rsid w:val="00446B13"/>
    <w:rsid w:val="00447CA8"/>
    <w:rsid w:val="00451386"/>
    <w:rsid w:val="0045171E"/>
    <w:rsid w:val="00451FAE"/>
    <w:rsid w:val="00452002"/>
    <w:rsid w:val="0045354E"/>
    <w:rsid w:val="004537AE"/>
    <w:rsid w:val="00453C0B"/>
    <w:rsid w:val="004547DB"/>
    <w:rsid w:val="00455469"/>
    <w:rsid w:val="00456411"/>
    <w:rsid w:val="004568CC"/>
    <w:rsid w:val="00456923"/>
    <w:rsid w:val="00457173"/>
    <w:rsid w:val="0045737E"/>
    <w:rsid w:val="00460545"/>
    <w:rsid w:val="00460C8C"/>
    <w:rsid w:val="0046106F"/>
    <w:rsid w:val="00461150"/>
    <w:rsid w:val="004612F5"/>
    <w:rsid w:val="004615DB"/>
    <w:rsid w:val="004617FA"/>
    <w:rsid w:val="0046274A"/>
    <w:rsid w:val="004627E7"/>
    <w:rsid w:val="004631FE"/>
    <w:rsid w:val="004638C8"/>
    <w:rsid w:val="00463CA2"/>
    <w:rsid w:val="00463F56"/>
    <w:rsid w:val="00464544"/>
    <w:rsid w:val="004654DD"/>
    <w:rsid w:val="0046560F"/>
    <w:rsid w:val="00465A41"/>
    <w:rsid w:val="00466ED7"/>
    <w:rsid w:val="00467F01"/>
    <w:rsid w:val="00467FBE"/>
    <w:rsid w:val="004704D0"/>
    <w:rsid w:val="0047097D"/>
    <w:rsid w:val="00470E6B"/>
    <w:rsid w:val="00471272"/>
    <w:rsid w:val="0047189F"/>
    <w:rsid w:val="004718D2"/>
    <w:rsid w:val="00471CB7"/>
    <w:rsid w:val="00473770"/>
    <w:rsid w:val="00473CCE"/>
    <w:rsid w:val="00473E11"/>
    <w:rsid w:val="00474D6E"/>
    <w:rsid w:val="00476123"/>
    <w:rsid w:val="00476D19"/>
    <w:rsid w:val="004770A1"/>
    <w:rsid w:val="0047745D"/>
    <w:rsid w:val="004779FB"/>
    <w:rsid w:val="00480950"/>
    <w:rsid w:val="00481CC3"/>
    <w:rsid w:val="00481DD2"/>
    <w:rsid w:val="00481FC6"/>
    <w:rsid w:val="00482C1E"/>
    <w:rsid w:val="0048330D"/>
    <w:rsid w:val="00483426"/>
    <w:rsid w:val="004835F5"/>
    <w:rsid w:val="00483BF4"/>
    <w:rsid w:val="0048469C"/>
    <w:rsid w:val="00484FEE"/>
    <w:rsid w:val="0048600C"/>
    <w:rsid w:val="00487783"/>
    <w:rsid w:val="00487BC7"/>
    <w:rsid w:val="00490822"/>
    <w:rsid w:val="00490AB4"/>
    <w:rsid w:val="00490E39"/>
    <w:rsid w:val="004910E7"/>
    <w:rsid w:val="0049144C"/>
    <w:rsid w:val="004915B3"/>
    <w:rsid w:val="004916FE"/>
    <w:rsid w:val="00493261"/>
    <w:rsid w:val="004944E0"/>
    <w:rsid w:val="00494801"/>
    <w:rsid w:val="00495519"/>
    <w:rsid w:val="00495696"/>
    <w:rsid w:val="00495AAF"/>
    <w:rsid w:val="00496D1E"/>
    <w:rsid w:val="00497500"/>
    <w:rsid w:val="004975F1"/>
    <w:rsid w:val="00497A55"/>
    <w:rsid w:val="004A01FE"/>
    <w:rsid w:val="004A02B6"/>
    <w:rsid w:val="004A0A5D"/>
    <w:rsid w:val="004A13AD"/>
    <w:rsid w:val="004A170D"/>
    <w:rsid w:val="004A1B0E"/>
    <w:rsid w:val="004A1B8E"/>
    <w:rsid w:val="004A1C8A"/>
    <w:rsid w:val="004A2130"/>
    <w:rsid w:val="004A34B9"/>
    <w:rsid w:val="004A36B1"/>
    <w:rsid w:val="004A507C"/>
    <w:rsid w:val="004A5455"/>
    <w:rsid w:val="004A54E3"/>
    <w:rsid w:val="004A656B"/>
    <w:rsid w:val="004A659B"/>
    <w:rsid w:val="004A6B50"/>
    <w:rsid w:val="004A6C3E"/>
    <w:rsid w:val="004B0626"/>
    <w:rsid w:val="004B08D9"/>
    <w:rsid w:val="004B2B03"/>
    <w:rsid w:val="004B3FBD"/>
    <w:rsid w:val="004B4138"/>
    <w:rsid w:val="004B444E"/>
    <w:rsid w:val="004B45FA"/>
    <w:rsid w:val="004B48E9"/>
    <w:rsid w:val="004B4D22"/>
    <w:rsid w:val="004B4F52"/>
    <w:rsid w:val="004B5257"/>
    <w:rsid w:val="004B535F"/>
    <w:rsid w:val="004B565D"/>
    <w:rsid w:val="004B5A12"/>
    <w:rsid w:val="004B60B0"/>
    <w:rsid w:val="004B6AE7"/>
    <w:rsid w:val="004C0268"/>
    <w:rsid w:val="004C0495"/>
    <w:rsid w:val="004C24A3"/>
    <w:rsid w:val="004C2BD1"/>
    <w:rsid w:val="004C2E30"/>
    <w:rsid w:val="004C2E7E"/>
    <w:rsid w:val="004C323F"/>
    <w:rsid w:val="004C32C2"/>
    <w:rsid w:val="004C3DE8"/>
    <w:rsid w:val="004C4C6E"/>
    <w:rsid w:val="004C51C0"/>
    <w:rsid w:val="004C5446"/>
    <w:rsid w:val="004C5741"/>
    <w:rsid w:val="004C5DD1"/>
    <w:rsid w:val="004C600C"/>
    <w:rsid w:val="004C68C3"/>
    <w:rsid w:val="004C6D40"/>
    <w:rsid w:val="004C74E2"/>
    <w:rsid w:val="004C7A48"/>
    <w:rsid w:val="004C7DE4"/>
    <w:rsid w:val="004D01BF"/>
    <w:rsid w:val="004D03FC"/>
    <w:rsid w:val="004D04D8"/>
    <w:rsid w:val="004D386D"/>
    <w:rsid w:val="004D3964"/>
    <w:rsid w:val="004D57FF"/>
    <w:rsid w:val="004D5AEF"/>
    <w:rsid w:val="004D66E4"/>
    <w:rsid w:val="004D6FE3"/>
    <w:rsid w:val="004D70EA"/>
    <w:rsid w:val="004D7EC3"/>
    <w:rsid w:val="004E13EC"/>
    <w:rsid w:val="004E153D"/>
    <w:rsid w:val="004E21A7"/>
    <w:rsid w:val="004E24C3"/>
    <w:rsid w:val="004E3057"/>
    <w:rsid w:val="004E37C4"/>
    <w:rsid w:val="004E456B"/>
    <w:rsid w:val="004E458F"/>
    <w:rsid w:val="004E55AB"/>
    <w:rsid w:val="004E5D9D"/>
    <w:rsid w:val="004E5E40"/>
    <w:rsid w:val="004E61D5"/>
    <w:rsid w:val="004E677F"/>
    <w:rsid w:val="004E6948"/>
    <w:rsid w:val="004E7EE2"/>
    <w:rsid w:val="004F0C21"/>
    <w:rsid w:val="004F0D06"/>
    <w:rsid w:val="004F0DA8"/>
    <w:rsid w:val="004F0E8E"/>
    <w:rsid w:val="004F1720"/>
    <w:rsid w:val="004F1A0B"/>
    <w:rsid w:val="004F32A8"/>
    <w:rsid w:val="004F41B7"/>
    <w:rsid w:val="004F4353"/>
    <w:rsid w:val="004F53C5"/>
    <w:rsid w:val="004F71F4"/>
    <w:rsid w:val="004F7EDA"/>
    <w:rsid w:val="00500128"/>
    <w:rsid w:val="005002DD"/>
    <w:rsid w:val="0050091B"/>
    <w:rsid w:val="005009B2"/>
    <w:rsid w:val="005009DC"/>
    <w:rsid w:val="00500ABF"/>
    <w:rsid w:val="0050105A"/>
    <w:rsid w:val="0050142F"/>
    <w:rsid w:val="00501F21"/>
    <w:rsid w:val="0050206B"/>
    <w:rsid w:val="0050589E"/>
    <w:rsid w:val="005060D6"/>
    <w:rsid w:val="005071C2"/>
    <w:rsid w:val="00507E0F"/>
    <w:rsid w:val="0051009D"/>
    <w:rsid w:val="00510BC8"/>
    <w:rsid w:val="00511469"/>
    <w:rsid w:val="00511856"/>
    <w:rsid w:val="00511AC4"/>
    <w:rsid w:val="00512197"/>
    <w:rsid w:val="005124C6"/>
    <w:rsid w:val="00512532"/>
    <w:rsid w:val="005125CD"/>
    <w:rsid w:val="00512824"/>
    <w:rsid w:val="00512C2A"/>
    <w:rsid w:val="00512D16"/>
    <w:rsid w:val="00512DA8"/>
    <w:rsid w:val="00513348"/>
    <w:rsid w:val="00513377"/>
    <w:rsid w:val="00513975"/>
    <w:rsid w:val="00514378"/>
    <w:rsid w:val="00515306"/>
    <w:rsid w:val="0051691F"/>
    <w:rsid w:val="00517108"/>
    <w:rsid w:val="0051723D"/>
    <w:rsid w:val="00517B51"/>
    <w:rsid w:val="00522405"/>
    <w:rsid w:val="005227DF"/>
    <w:rsid w:val="00522851"/>
    <w:rsid w:val="0052414E"/>
    <w:rsid w:val="0052556E"/>
    <w:rsid w:val="00526160"/>
    <w:rsid w:val="00526497"/>
    <w:rsid w:val="005264A2"/>
    <w:rsid w:val="00526CA3"/>
    <w:rsid w:val="00526F27"/>
    <w:rsid w:val="005273C3"/>
    <w:rsid w:val="00527CA8"/>
    <w:rsid w:val="005305E6"/>
    <w:rsid w:val="00530B94"/>
    <w:rsid w:val="0053187C"/>
    <w:rsid w:val="005333C7"/>
    <w:rsid w:val="00533BCD"/>
    <w:rsid w:val="00534E1C"/>
    <w:rsid w:val="005350D1"/>
    <w:rsid w:val="00535945"/>
    <w:rsid w:val="005361AD"/>
    <w:rsid w:val="0053693C"/>
    <w:rsid w:val="00536CE6"/>
    <w:rsid w:val="00537927"/>
    <w:rsid w:val="0054041C"/>
    <w:rsid w:val="00540587"/>
    <w:rsid w:val="00540E1C"/>
    <w:rsid w:val="00540F30"/>
    <w:rsid w:val="00541919"/>
    <w:rsid w:val="00542664"/>
    <w:rsid w:val="00542B8E"/>
    <w:rsid w:val="00542CE8"/>
    <w:rsid w:val="00543279"/>
    <w:rsid w:val="00543B3F"/>
    <w:rsid w:val="00544340"/>
    <w:rsid w:val="00544435"/>
    <w:rsid w:val="005449B9"/>
    <w:rsid w:val="00545DCF"/>
    <w:rsid w:val="0054613A"/>
    <w:rsid w:val="005466FB"/>
    <w:rsid w:val="005478DF"/>
    <w:rsid w:val="00547B10"/>
    <w:rsid w:val="00547FB4"/>
    <w:rsid w:val="0055092E"/>
    <w:rsid w:val="005526A8"/>
    <w:rsid w:val="00552FBF"/>
    <w:rsid w:val="00553159"/>
    <w:rsid w:val="00553B79"/>
    <w:rsid w:val="00554396"/>
    <w:rsid w:val="005543C0"/>
    <w:rsid w:val="00554715"/>
    <w:rsid w:val="00554C5C"/>
    <w:rsid w:val="00554D3F"/>
    <w:rsid w:val="00555A66"/>
    <w:rsid w:val="00555B5B"/>
    <w:rsid w:val="005565CC"/>
    <w:rsid w:val="005569D0"/>
    <w:rsid w:val="00556C98"/>
    <w:rsid w:val="00557360"/>
    <w:rsid w:val="00560940"/>
    <w:rsid w:val="00561B55"/>
    <w:rsid w:val="00561EE1"/>
    <w:rsid w:val="00562CEC"/>
    <w:rsid w:val="00562D29"/>
    <w:rsid w:val="005634F8"/>
    <w:rsid w:val="00564038"/>
    <w:rsid w:val="005647C7"/>
    <w:rsid w:val="0056509E"/>
    <w:rsid w:val="00565812"/>
    <w:rsid w:val="00565B25"/>
    <w:rsid w:val="00565BE3"/>
    <w:rsid w:val="00565C0E"/>
    <w:rsid w:val="0056605B"/>
    <w:rsid w:val="00566914"/>
    <w:rsid w:val="00566FEC"/>
    <w:rsid w:val="00567163"/>
    <w:rsid w:val="0056794A"/>
    <w:rsid w:val="00571C47"/>
    <w:rsid w:val="00571C61"/>
    <w:rsid w:val="0057276A"/>
    <w:rsid w:val="00572B17"/>
    <w:rsid w:val="005731D5"/>
    <w:rsid w:val="00573262"/>
    <w:rsid w:val="005732F2"/>
    <w:rsid w:val="00573505"/>
    <w:rsid w:val="00573905"/>
    <w:rsid w:val="00574068"/>
    <w:rsid w:val="0057410E"/>
    <w:rsid w:val="0057426E"/>
    <w:rsid w:val="005743E4"/>
    <w:rsid w:val="005752AD"/>
    <w:rsid w:val="005758FF"/>
    <w:rsid w:val="00575E0E"/>
    <w:rsid w:val="0057693A"/>
    <w:rsid w:val="0057719D"/>
    <w:rsid w:val="005771CA"/>
    <w:rsid w:val="00577358"/>
    <w:rsid w:val="00577490"/>
    <w:rsid w:val="00577806"/>
    <w:rsid w:val="00580F88"/>
    <w:rsid w:val="0058168B"/>
    <w:rsid w:val="00581875"/>
    <w:rsid w:val="005824DB"/>
    <w:rsid w:val="00582901"/>
    <w:rsid w:val="00583561"/>
    <w:rsid w:val="0058500C"/>
    <w:rsid w:val="005850F7"/>
    <w:rsid w:val="00585157"/>
    <w:rsid w:val="00585334"/>
    <w:rsid w:val="00586DE2"/>
    <w:rsid w:val="00586FA6"/>
    <w:rsid w:val="00591C2F"/>
    <w:rsid w:val="00591FFE"/>
    <w:rsid w:val="005925EF"/>
    <w:rsid w:val="0059297E"/>
    <w:rsid w:val="00592F33"/>
    <w:rsid w:val="00594596"/>
    <w:rsid w:val="0059460B"/>
    <w:rsid w:val="00594D61"/>
    <w:rsid w:val="00594DB6"/>
    <w:rsid w:val="00595328"/>
    <w:rsid w:val="00595BA6"/>
    <w:rsid w:val="00595F43"/>
    <w:rsid w:val="00596626"/>
    <w:rsid w:val="00596E34"/>
    <w:rsid w:val="00597FD8"/>
    <w:rsid w:val="005A0E94"/>
    <w:rsid w:val="005A0F8E"/>
    <w:rsid w:val="005A1713"/>
    <w:rsid w:val="005A1C36"/>
    <w:rsid w:val="005A1CCA"/>
    <w:rsid w:val="005A38D4"/>
    <w:rsid w:val="005A3F32"/>
    <w:rsid w:val="005A4023"/>
    <w:rsid w:val="005A4587"/>
    <w:rsid w:val="005A521D"/>
    <w:rsid w:val="005A52B6"/>
    <w:rsid w:val="005A5437"/>
    <w:rsid w:val="005A565F"/>
    <w:rsid w:val="005A66C9"/>
    <w:rsid w:val="005A6FF7"/>
    <w:rsid w:val="005A7353"/>
    <w:rsid w:val="005A7A5E"/>
    <w:rsid w:val="005B0204"/>
    <w:rsid w:val="005B0439"/>
    <w:rsid w:val="005B0611"/>
    <w:rsid w:val="005B091F"/>
    <w:rsid w:val="005B0D99"/>
    <w:rsid w:val="005B11BA"/>
    <w:rsid w:val="005B1817"/>
    <w:rsid w:val="005B2F1E"/>
    <w:rsid w:val="005B32B4"/>
    <w:rsid w:val="005B3512"/>
    <w:rsid w:val="005B36C7"/>
    <w:rsid w:val="005B37A7"/>
    <w:rsid w:val="005B3E99"/>
    <w:rsid w:val="005B4416"/>
    <w:rsid w:val="005B4F5F"/>
    <w:rsid w:val="005B5210"/>
    <w:rsid w:val="005B678A"/>
    <w:rsid w:val="005B6880"/>
    <w:rsid w:val="005B690B"/>
    <w:rsid w:val="005B701B"/>
    <w:rsid w:val="005B71A7"/>
    <w:rsid w:val="005B76FD"/>
    <w:rsid w:val="005B7A5D"/>
    <w:rsid w:val="005B7B09"/>
    <w:rsid w:val="005C0D07"/>
    <w:rsid w:val="005C2308"/>
    <w:rsid w:val="005C2A49"/>
    <w:rsid w:val="005C34EA"/>
    <w:rsid w:val="005C36F5"/>
    <w:rsid w:val="005C394F"/>
    <w:rsid w:val="005C44D0"/>
    <w:rsid w:val="005C47F5"/>
    <w:rsid w:val="005C4B20"/>
    <w:rsid w:val="005C5493"/>
    <w:rsid w:val="005C590F"/>
    <w:rsid w:val="005C6F79"/>
    <w:rsid w:val="005C71AE"/>
    <w:rsid w:val="005C77BE"/>
    <w:rsid w:val="005D0069"/>
    <w:rsid w:val="005D02E9"/>
    <w:rsid w:val="005D0641"/>
    <w:rsid w:val="005D08FF"/>
    <w:rsid w:val="005D0957"/>
    <w:rsid w:val="005D099D"/>
    <w:rsid w:val="005D1606"/>
    <w:rsid w:val="005D2319"/>
    <w:rsid w:val="005D3489"/>
    <w:rsid w:val="005D44FA"/>
    <w:rsid w:val="005D4E14"/>
    <w:rsid w:val="005D5CBC"/>
    <w:rsid w:val="005D64C6"/>
    <w:rsid w:val="005D7209"/>
    <w:rsid w:val="005E0592"/>
    <w:rsid w:val="005E1F14"/>
    <w:rsid w:val="005E24F5"/>
    <w:rsid w:val="005E2F35"/>
    <w:rsid w:val="005E3105"/>
    <w:rsid w:val="005E41FD"/>
    <w:rsid w:val="005E4306"/>
    <w:rsid w:val="005E4DF4"/>
    <w:rsid w:val="005E5432"/>
    <w:rsid w:val="005E55E6"/>
    <w:rsid w:val="005E596F"/>
    <w:rsid w:val="005E6719"/>
    <w:rsid w:val="005E69BF"/>
    <w:rsid w:val="005E6E17"/>
    <w:rsid w:val="005E7B82"/>
    <w:rsid w:val="005E7CCE"/>
    <w:rsid w:val="005F0B0B"/>
    <w:rsid w:val="005F0BF0"/>
    <w:rsid w:val="005F1226"/>
    <w:rsid w:val="005F128A"/>
    <w:rsid w:val="005F21E1"/>
    <w:rsid w:val="005F2258"/>
    <w:rsid w:val="005F2F89"/>
    <w:rsid w:val="005F35DF"/>
    <w:rsid w:val="005F3AD2"/>
    <w:rsid w:val="005F4085"/>
    <w:rsid w:val="005F4306"/>
    <w:rsid w:val="005F4521"/>
    <w:rsid w:val="005F4559"/>
    <w:rsid w:val="005F48C5"/>
    <w:rsid w:val="005F5E0E"/>
    <w:rsid w:val="005F6782"/>
    <w:rsid w:val="005F6B31"/>
    <w:rsid w:val="005F6F30"/>
    <w:rsid w:val="005F7567"/>
    <w:rsid w:val="005F75ED"/>
    <w:rsid w:val="005F76DC"/>
    <w:rsid w:val="0060017E"/>
    <w:rsid w:val="00600B4C"/>
    <w:rsid w:val="006015E1"/>
    <w:rsid w:val="00602A96"/>
    <w:rsid w:val="00603D4D"/>
    <w:rsid w:val="00603DF2"/>
    <w:rsid w:val="0060416E"/>
    <w:rsid w:val="00604308"/>
    <w:rsid w:val="00604B35"/>
    <w:rsid w:val="0060585D"/>
    <w:rsid w:val="006067EE"/>
    <w:rsid w:val="00606BF5"/>
    <w:rsid w:val="00606D30"/>
    <w:rsid w:val="00607ACB"/>
    <w:rsid w:val="00607CA7"/>
    <w:rsid w:val="0061074F"/>
    <w:rsid w:val="00610F01"/>
    <w:rsid w:val="00611FAE"/>
    <w:rsid w:val="00613732"/>
    <w:rsid w:val="006137B7"/>
    <w:rsid w:val="00614DA6"/>
    <w:rsid w:val="00614DE6"/>
    <w:rsid w:val="00615AD4"/>
    <w:rsid w:val="00615BED"/>
    <w:rsid w:val="00615C7E"/>
    <w:rsid w:val="00616699"/>
    <w:rsid w:val="00616CF1"/>
    <w:rsid w:val="00616F4A"/>
    <w:rsid w:val="00617D54"/>
    <w:rsid w:val="006201AF"/>
    <w:rsid w:val="00621357"/>
    <w:rsid w:val="006219F8"/>
    <w:rsid w:val="00621D56"/>
    <w:rsid w:val="00622979"/>
    <w:rsid w:val="006238F7"/>
    <w:rsid w:val="006240FB"/>
    <w:rsid w:val="00624CF7"/>
    <w:rsid w:val="00625730"/>
    <w:rsid w:val="006263F4"/>
    <w:rsid w:val="006264F5"/>
    <w:rsid w:val="00626718"/>
    <w:rsid w:val="00627153"/>
    <w:rsid w:val="0062773F"/>
    <w:rsid w:val="00627E22"/>
    <w:rsid w:val="006303CE"/>
    <w:rsid w:val="00630A81"/>
    <w:rsid w:val="00630E83"/>
    <w:rsid w:val="006325C8"/>
    <w:rsid w:val="00633252"/>
    <w:rsid w:val="00634875"/>
    <w:rsid w:val="00634933"/>
    <w:rsid w:val="006352D5"/>
    <w:rsid w:val="00635EF1"/>
    <w:rsid w:val="006360AE"/>
    <w:rsid w:val="00636EA7"/>
    <w:rsid w:val="00637E4C"/>
    <w:rsid w:val="00640A20"/>
    <w:rsid w:val="006410E2"/>
    <w:rsid w:val="006416A5"/>
    <w:rsid w:val="00641A07"/>
    <w:rsid w:val="00641A22"/>
    <w:rsid w:val="0064450D"/>
    <w:rsid w:val="00644628"/>
    <w:rsid w:val="00644DCC"/>
    <w:rsid w:val="006456BA"/>
    <w:rsid w:val="006459B9"/>
    <w:rsid w:val="00645B98"/>
    <w:rsid w:val="00646725"/>
    <w:rsid w:val="00646DF6"/>
    <w:rsid w:val="0064741D"/>
    <w:rsid w:val="0065030C"/>
    <w:rsid w:val="006504F1"/>
    <w:rsid w:val="00650946"/>
    <w:rsid w:val="00650C64"/>
    <w:rsid w:val="006517DF"/>
    <w:rsid w:val="006522B7"/>
    <w:rsid w:val="00652E47"/>
    <w:rsid w:val="00652E77"/>
    <w:rsid w:val="006531FA"/>
    <w:rsid w:val="006556AE"/>
    <w:rsid w:val="006565F6"/>
    <w:rsid w:val="00660E1E"/>
    <w:rsid w:val="00661881"/>
    <w:rsid w:val="00663896"/>
    <w:rsid w:val="006640F6"/>
    <w:rsid w:val="006653D2"/>
    <w:rsid w:val="006667D5"/>
    <w:rsid w:val="0066694A"/>
    <w:rsid w:val="006704D8"/>
    <w:rsid w:val="00670AE5"/>
    <w:rsid w:val="00671097"/>
    <w:rsid w:val="00673622"/>
    <w:rsid w:val="0067380E"/>
    <w:rsid w:val="00673D9E"/>
    <w:rsid w:val="006740A0"/>
    <w:rsid w:val="006759EB"/>
    <w:rsid w:val="00676002"/>
    <w:rsid w:val="006766BC"/>
    <w:rsid w:val="00676C46"/>
    <w:rsid w:val="00677D11"/>
    <w:rsid w:val="00681180"/>
    <w:rsid w:val="006817D9"/>
    <w:rsid w:val="00681B41"/>
    <w:rsid w:val="00681CCC"/>
    <w:rsid w:val="00681E82"/>
    <w:rsid w:val="00682094"/>
    <w:rsid w:val="006835D8"/>
    <w:rsid w:val="00684670"/>
    <w:rsid w:val="00684AA0"/>
    <w:rsid w:val="00686E6B"/>
    <w:rsid w:val="00687328"/>
    <w:rsid w:val="00687768"/>
    <w:rsid w:val="00687E2E"/>
    <w:rsid w:val="006909F8"/>
    <w:rsid w:val="00690C8E"/>
    <w:rsid w:val="00690D61"/>
    <w:rsid w:val="00691C5C"/>
    <w:rsid w:val="00692449"/>
    <w:rsid w:val="00693579"/>
    <w:rsid w:val="006938D5"/>
    <w:rsid w:val="0069393B"/>
    <w:rsid w:val="00693946"/>
    <w:rsid w:val="00693C6E"/>
    <w:rsid w:val="00693D03"/>
    <w:rsid w:val="006948CC"/>
    <w:rsid w:val="00694DA9"/>
    <w:rsid w:val="006950DB"/>
    <w:rsid w:val="006952DA"/>
    <w:rsid w:val="00695BCC"/>
    <w:rsid w:val="006962FC"/>
    <w:rsid w:val="00696F2B"/>
    <w:rsid w:val="00697333"/>
    <w:rsid w:val="006973F2"/>
    <w:rsid w:val="006A082A"/>
    <w:rsid w:val="006A0C09"/>
    <w:rsid w:val="006A0C5C"/>
    <w:rsid w:val="006A1B4C"/>
    <w:rsid w:val="006A25F9"/>
    <w:rsid w:val="006A2AF7"/>
    <w:rsid w:val="006A49A0"/>
    <w:rsid w:val="006A4CF9"/>
    <w:rsid w:val="006A58E0"/>
    <w:rsid w:val="006A5E23"/>
    <w:rsid w:val="006A64A3"/>
    <w:rsid w:val="006A72B4"/>
    <w:rsid w:val="006B00A3"/>
    <w:rsid w:val="006B093D"/>
    <w:rsid w:val="006B1ECF"/>
    <w:rsid w:val="006B262B"/>
    <w:rsid w:val="006B26F5"/>
    <w:rsid w:val="006B28F0"/>
    <w:rsid w:val="006B2FCE"/>
    <w:rsid w:val="006B35A0"/>
    <w:rsid w:val="006B4323"/>
    <w:rsid w:val="006B4452"/>
    <w:rsid w:val="006B47E5"/>
    <w:rsid w:val="006B4D79"/>
    <w:rsid w:val="006B5AB9"/>
    <w:rsid w:val="006B6114"/>
    <w:rsid w:val="006B62EB"/>
    <w:rsid w:val="006B6CF9"/>
    <w:rsid w:val="006C06D9"/>
    <w:rsid w:val="006C104D"/>
    <w:rsid w:val="006C1280"/>
    <w:rsid w:val="006C3546"/>
    <w:rsid w:val="006C652B"/>
    <w:rsid w:val="006C6A22"/>
    <w:rsid w:val="006C75C7"/>
    <w:rsid w:val="006C7749"/>
    <w:rsid w:val="006C7B2B"/>
    <w:rsid w:val="006C7E98"/>
    <w:rsid w:val="006D081F"/>
    <w:rsid w:val="006D1BD7"/>
    <w:rsid w:val="006D1CCF"/>
    <w:rsid w:val="006D30AC"/>
    <w:rsid w:val="006D4058"/>
    <w:rsid w:val="006D4D54"/>
    <w:rsid w:val="006D6928"/>
    <w:rsid w:val="006D71DF"/>
    <w:rsid w:val="006D762E"/>
    <w:rsid w:val="006E0D2C"/>
    <w:rsid w:val="006E2808"/>
    <w:rsid w:val="006E28EC"/>
    <w:rsid w:val="006E42B4"/>
    <w:rsid w:val="006E45E4"/>
    <w:rsid w:val="006E51A3"/>
    <w:rsid w:val="006E588E"/>
    <w:rsid w:val="006E58EF"/>
    <w:rsid w:val="006E5C45"/>
    <w:rsid w:val="006E638A"/>
    <w:rsid w:val="006E7035"/>
    <w:rsid w:val="006E714A"/>
    <w:rsid w:val="006E7607"/>
    <w:rsid w:val="006E7820"/>
    <w:rsid w:val="006E7A9D"/>
    <w:rsid w:val="006F0010"/>
    <w:rsid w:val="006F04EF"/>
    <w:rsid w:val="006F1D5B"/>
    <w:rsid w:val="006F3962"/>
    <w:rsid w:val="006F425F"/>
    <w:rsid w:val="006F4294"/>
    <w:rsid w:val="006F466F"/>
    <w:rsid w:val="006F4C79"/>
    <w:rsid w:val="006F4FB8"/>
    <w:rsid w:val="006F5471"/>
    <w:rsid w:val="006F574C"/>
    <w:rsid w:val="006F5832"/>
    <w:rsid w:val="006F629C"/>
    <w:rsid w:val="006F68CD"/>
    <w:rsid w:val="006F7138"/>
    <w:rsid w:val="006F740C"/>
    <w:rsid w:val="006F7ED8"/>
    <w:rsid w:val="0070061D"/>
    <w:rsid w:val="00700BF6"/>
    <w:rsid w:val="0070256F"/>
    <w:rsid w:val="0070349F"/>
    <w:rsid w:val="0070410D"/>
    <w:rsid w:val="00704465"/>
    <w:rsid w:val="00704BC3"/>
    <w:rsid w:val="00704DB7"/>
    <w:rsid w:val="00705407"/>
    <w:rsid w:val="00705C10"/>
    <w:rsid w:val="00705D66"/>
    <w:rsid w:val="00706237"/>
    <w:rsid w:val="00706390"/>
    <w:rsid w:val="007069EC"/>
    <w:rsid w:val="00706E90"/>
    <w:rsid w:val="00707126"/>
    <w:rsid w:val="007076B2"/>
    <w:rsid w:val="00710018"/>
    <w:rsid w:val="00711498"/>
    <w:rsid w:val="00711707"/>
    <w:rsid w:val="00711B73"/>
    <w:rsid w:val="00713532"/>
    <w:rsid w:val="0071426E"/>
    <w:rsid w:val="007156D8"/>
    <w:rsid w:val="007160CB"/>
    <w:rsid w:val="0071630A"/>
    <w:rsid w:val="00716CFD"/>
    <w:rsid w:val="00716EC0"/>
    <w:rsid w:val="0072030E"/>
    <w:rsid w:val="00720F6F"/>
    <w:rsid w:val="00720FFC"/>
    <w:rsid w:val="00721879"/>
    <w:rsid w:val="00721D6C"/>
    <w:rsid w:val="0072291C"/>
    <w:rsid w:val="007229E5"/>
    <w:rsid w:val="00723797"/>
    <w:rsid w:val="0072436A"/>
    <w:rsid w:val="00724C12"/>
    <w:rsid w:val="0072506E"/>
    <w:rsid w:val="00725D81"/>
    <w:rsid w:val="007263BA"/>
    <w:rsid w:val="00727A8C"/>
    <w:rsid w:val="007301BC"/>
    <w:rsid w:val="007310FB"/>
    <w:rsid w:val="00731B8F"/>
    <w:rsid w:val="00731F99"/>
    <w:rsid w:val="00732A4E"/>
    <w:rsid w:val="00732CBA"/>
    <w:rsid w:val="00733053"/>
    <w:rsid w:val="00733273"/>
    <w:rsid w:val="007335EC"/>
    <w:rsid w:val="0073383A"/>
    <w:rsid w:val="00733B41"/>
    <w:rsid w:val="00734928"/>
    <w:rsid w:val="00734ECB"/>
    <w:rsid w:val="00735996"/>
    <w:rsid w:val="007361E8"/>
    <w:rsid w:val="007377D7"/>
    <w:rsid w:val="00740201"/>
    <w:rsid w:val="00740E0E"/>
    <w:rsid w:val="00741007"/>
    <w:rsid w:val="00741BD3"/>
    <w:rsid w:val="00742526"/>
    <w:rsid w:val="00742A58"/>
    <w:rsid w:val="00742EFA"/>
    <w:rsid w:val="0074346C"/>
    <w:rsid w:val="00743D6D"/>
    <w:rsid w:val="00744633"/>
    <w:rsid w:val="00745624"/>
    <w:rsid w:val="00745715"/>
    <w:rsid w:val="00746215"/>
    <w:rsid w:val="00746E04"/>
    <w:rsid w:val="00747697"/>
    <w:rsid w:val="00747F2E"/>
    <w:rsid w:val="00750AC6"/>
    <w:rsid w:val="00750B92"/>
    <w:rsid w:val="00751154"/>
    <w:rsid w:val="0075237F"/>
    <w:rsid w:val="00752BD4"/>
    <w:rsid w:val="0075351C"/>
    <w:rsid w:val="00754ED0"/>
    <w:rsid w:val="00754EE9"/>
    <w:rsid w:val="0075538C"/>
    <w:rsid w:val="007558F6"/>
    <w:rsid w:val="00755E21"/>
    <w:rsid w:val="00756486"/>
    <w:rsid w:val="00756814"/>
    <w:rsid w:val="0075695C"/>
    <w:rsid w:val="00756D33"/>
    <w:rsid w:val="007572E9"/>
    <w:rsid w:val="00757958"/>
    <w:rsid w:val="00757C58"/>
    <w:rsid w:val="007605E4"/>
    <w:rsid w:val="00760DC6"/>
    <w:rsid w:val="0076131C"/>
    <w:rsid w:val="00761832"/>
    <w:rsid w:val="00761F85"/>
    <w:rsid w:val="00762346"/>
    <w:rsid w:val="00764164"/>
    <w:rsid w:val="007650C3"/>
    <w:rsid w:val="0076583C"/>
    <w:rsid w:val="007667AE"/>
    <w:rsid w:val="00766D42"/>
    <w:rsid w:val="007674C5"/>
    <w:rsid w:val="00767A44"/>
    <w:rsid w:val="00767CAC"/>
    <w:rsid w:val="00767E8C"/>
    <w:rsid w:val="00770C0C"/>
    <w:rsid w:val="00772046"/>
    <w:rsid w:val="0077308A"/>
    <w:rsid w:val="0077328B"/>
    <w:rsid w:val="00773F5B"/>
    <w:rsid w:val="007755DF"/>
    <w:rsid w:val="00775739"/>
    <w:rsid w:val="00775768"/>
    <w:rsid w:val="00775BC6"/>
    <w:rsid w:val="00776667"/>
    <w:rsid w:val="00776E12"/>
    <w:rsid w:val="00777B82"/>
    <w:rsid w:val="00780C61"/>
    <w:rsid w:val="00782E64"/>
    <w:rsid w:val="00783FE1"/>
    <w:rsid w:val="007848EB"/>
    <w:rsid w:val="00784B4E"/>
    <w:rsid w:val="0078588E"/>
    <w:rsid w:val="0078589C"/>
    <w:rsid w:val="00785A12"/>
    <w:rsid w:val="00785AFA"/>
    <w:rsid w:val="00786355"/>
    <w:rsid w:val="007874AD"/>
    <w:rsid w:val="00790462"/>
    <w:rsid w:val="00790BF1"/>
    <w:rsid w:val="007914B5"/>
    <w:rsid w:val="00791E9A"/>
    <w:rsid w:val="0079275C"/>
    <w:rsid w:val="00793728"/>
    <w:rsid w:val="00793881"/>
    <w:rsid w:val="0079408F"/>
    <w:rsid w:val="00794B11"/>
    <w:rsid w:val="00797640"/>
    <w:rsid w:val="00797642"/>
    <w:rsid w:val="0079790F"/>
    <w:rsid w:val="007A02EC"/>
    <w:rsid w:val="007A0484"/>
    <w:rsid w:val="007A296B"/>
    <w:rsid w:val="007A39EF"/>
    <w:rsid w:val="007A3A1D"/>
    <w:rsid w:val="007A4136"/>
    <w:rsid w:val="007A417D"/>
    <w:rsid w:val="007A46B5"/>
    <w:rsid w:val="007A4C10"/>
    <w:rsid w:val="007A53BF"/>
    <w:rsid w:val="007A5762"/>
    <w:rsid w:val="007A5F1C"/>
    <w:rsid w:val="007A69B3"/>
    <w:rsid w:val="007A72A5"/>
    <w:rsid w:val="007B0CE5"/>
    <w:rsid w:val="007B1148"/>
    <w:rsid w:val="007B14BB"/>
    <w:rsid w:val="007B1AA8"/>
    <w:rsid w:val="007B3190"/>
    <w:rsid w:val="007B3693"/>
    <w:rsid w:val="007B403F"/>
    <w:rsid w:val="007B41C3"/>
    <w:rsid w:val="007B484A"/>
    <w:rsid w:val="007B4E93"/>
    <w:rsid w:val="007B52CD"/>
    <w:rsid w:val="007B5E4D"/>
    <w:rsid w:val="007B6DFB"/>
    <w:rsid w:val="007B764D"/>
    <w:rsid w:val="007B7DA8"/>
    <w:rsid w:val="007C09A7"/>
    <w:rsid w:val="007C09D1"/>
    <w:rsid w:val="007C13AE"/>
    <w:rsid w:val="007C22A6"/>
    <w:rsid w:val="007C2A61"/>
    <w:rsid w:val="007C2B0A"/>
    <w:rsid w:val="007C31AC"/>
    <w:rsid w:val="007C400F"/>
    <w:rsid w:val="007C5087"/>
    <w:rsid w:val="007C5384"/>
    <w:rsid w:val="007C55EF"/>
    <w:rsid w:val="007C71B1"/>
    <w:rsid w:val="007C747D"/>
    <w:rsid w:val="007C7D4F"/>
    <w:rsid w:val="007D00F7"/>
    <w:rsid w:val="007D0BCB"/>
    <w:rsid w:val="007D1604"/>
    <w:rsid w:val="007D20CF"/>
    <w:rsid w:val="007D21D6"/>
    <w:rsid w:val="007D42D6"/>
    <w:rsid w:val="007D4530"/>
    <w:rsid w:val="007D4712"/>
    <w:rsid w:val="007D4B49"/>
    <w:rsid w:val="007D79EA"/>
    <w:rsid w:val="007E18C2"/>
    <w:rsid w:val="007E1A61"/>
    <w:rsid w:val="007E20B4"/>
    <w:rsid w:val="007E45E4"/>
    <w:rsid w:val="007E4D11"/>
    <w:rsid w:val="007E53E0"/>
    <w:rsid w:val="007E588E"/>
    <w:rsid w:val="007E5ACE"/>
    <w:rsid w:val="007E5D09"/>
    <w:rsid w:val="007E5F51"/>
    <w:rsid w:val="007E7A2D"/>
    <w:rsid w:val="007F0C2E"/>
    <w:rsid w:val="007F0FBF"/>
    <w:rsid w:val="007F197C"/>
    <w:rsid w:val="007F2A4F"/>
    <w:rsid w:val="007F2BF6"/>
    <w:rsid w:val="007F2F64"/>
    <w:rsid w:val="007F3172"/>
    <w:rsid w:val="007F328E"/>
    <w:rsid w:val="007F383E"/>
    <w:rsid w:val="007F41CA"/>
    <w:rsid w:val="007F4522"/>
    <w:rsid w:val="007F7311"/>
    <w:rsid w:val="007F79D0"/>
    <w:rsid w:val="00800A45"/>
    <w:rsid w:val="00801559"/>
    <w:rsid w:val="00801857"/>
    <w:rsid w:val="00801DC3"/>
    <w:rsid w:val="00802105"/>
    <w:rsid w:val="00802896"/>
    <w:rsid w:val="0080293F"/>
    <w:rsid w:val="00802B60"/>
    <w:rsid w:val="00803525"/>
    <w:rsid w:val="00804C66"/>
    <w:rsid w:val="008055D4"/>
    <w:rsid w:val="008067DB"/>
    <w:rsid w:val="00807378"/>
    <w:rsid w:val="008078BB"/>
    <w:rsid w:val="0080799D"/>
    <w:rsid w:val="00810E5F"/>
    <w:rsid w:val="00810F50"/>
    <w:rsid w:val="008115AB"/>
    <w:rsid w:val="00811FC7"/>
    <w:rsid w:val="00813141"/>
    <w:rsid w:val="0081326A"/>
    <w:rsid w:val="0081377D"/>
    <w:rsid w:val="00814869"/>
    <w:rsid w:val="00814B1B"/>
    <w:rsid w:val="00815103"/>
    <w:rsid w:val="00815562"/>
    <w:rsid w:val="00815B22"/>
    <w:rsid w:val="00816379"/>
    <w:rsid w:val="00816815"/>
    <w:rsid w:val="00816868"/>
    <w:rsid w:val="0081738E"/>
    <w:rsid w:val="00817773"/>
    <w:rsid w:val="00820F27"/>
    <w:rsid w:val="008213B6"/>
    <w:rsid w:val="008222B8"/>
    <w:rsid w:val="0082258C"/>
    <w:rsid w:val="00822989"/>
    <w:rsid w:val="008230E9"/>
    <w:rsid w:val="0082317F"/>
    <w:rsid w:val="008234BB"/>
    <w:rsid w:val="008239B4"/>
    <w:rsid w:val="00823BCE"/>
    <w:rsid w:val="00824563"/>
    <w:rsid w:val="00825008"/>
    <w:rsid w:val="0082593B"/>
    <w:rsid w:val="00826BC1"/>
    <w:rsid w:val="008272DA"/>
    <w:rsid w:val="00827B83"/>
    <w:rsid w:val="008303CD"/>
    <w:rsid w:val="00830795"/>
    <w:rsid w:val="00830F80"/>
    <w:rsid w:val="0083158D"/>
    <w:rsid w:val="00833158"/>
    <w:rsid w:val="00834EA3"/>
    <w:rsid w:val="0083530B"/>
    <w:rsid w:val="00835FD6"/>
    <w:rsid w:val="008362B2"/>
    <w:rsid w:val="008371CE"/>
    <w:rsid w:val="00837534"/>
    <w:rsid w:val="00837CCE"/>
    <w:rsid w:val="00840245"/>
    <w:rsid w:val="00840249"/>
    <w:rsid w:val="008408D8"/>
    <w:rsid w:val="00841A15"/>
    <w:rsid w:val="00842509"/>
    <w:rsid w:val="00842F32"/>
    <w:rsid w:val="0084337A"/>
    <w:rsid w:val="0084448A"/>
    <w:rsid w:val="00844780"/>
    <w:rsid w:val="008450AA"/>
    <w:rsid w:val="00846C9F"/>
    <w:rsid w:val="00847BD9"/>
    <w:rsid w:val="00847E23"/>
    <w:rsid w:val="00850541"/>
    <w:rsid w:val="00850CFD"/>
    <w:rsid w:val="00850EBF"/>
    <w:rsid w:val="00851766"/>
    <w:rsid w:val="008531EE"/>
    <w:rsid w:val="0085467D"/>
    <w:rsid w:val="00855A7E"/>
    <w:rsid w:val="00855C71"/>
    <w:rsid w:val="0085750F"/>
    <w:rsid w:val="00857C82"/>
    <w:rsid w:val="00857CB4"/>
    <w:rsid w:val="00860394"/>
    <w:rsid w:val="00860985"/>
    <w:rsid w:val="0086210A"/>
    <w:rsid w:val="00862246"/>
    <w:rsid w:val="0086288A"/>
    <w:rsid w:val="00863E62"/>
    <w:rsid w:val="008645AB"/>
    <w:rsid w:val="00864DFD"/>
    <w:rsid w:val="00866627"/>
    <w:rsid w:val="00867A2E"/>
    <w:rsid w:val="00871307"/>
    <w:rsid w:val="00871B06"/>
    <w:rsid w:val="00872113"/>
    <w:rsid w:val="008721E4"/>
    <w:rsid w:val="00873111"/>
    <w:rsid w:val="0087377F"/>
    <w:rsid w:val="0087393E"/>
    <w:rsid w:val="00874880"/>
    <w:rsid w:val="00874C70"/>
    <w:rsid w:val="00874EA1"/>
    <w:rsid w:val="008766C9"/>
    <w:rsid w:val="008769EB"/>
    <w:rsid w:val="00876C0D"/>
    <w:rsid w:val="00881A75"/>
    <w:rsid w:val="00881EA9"/>
    <w:rsid w:val="00882D3C"/>
    <w:rsid w:val="008834BE"/>
    <w:rsid w:val="00883CAB"/>
    <w:rsid w:val="00884506"/>
    <w:rsid w:val="0088470A"/>
    <w:rsid w:val="0088593D"/>
    <w:rsid w:val="00885B7D"/>
    <w:rsid w:val="00886E40"/>
    <w:rsid w:val="008871B7"/>
    <w:rsid w:val="00887208"/>
    <w:rsid w:val="00887222"/>
    <w:rsid w:val="008879BD"/>
    <w:rsid w:val="00887BA6"/>
    <w:rsid w:val="00887CF8"/>
    <w:rsid w:val="00887F24"/>
    <w:rsid w:val="00891182"/>
    <w:rsid w:val="008916B2"/>
    <w:rsid w:val="00891962"/>
    <w:rsid w:val="00891E8E"/>
    <w:rsid w:val="008929B3"/>
    <w:rsid w:val="0089359B"/>
    <w:rsid w:val="00893A75"/>
    <w:rsid w:val="0089489C"/>
    <w:rsid w:val="008952CF"/>
    <w:rsid w:val="00895B9D"/>
    <w:rsid w:val="0089606A"/>
    <w:rsid w:val="00896B7F"/>
    <w:rsid w:val="00896E75"/>
    <w:rsid w:val="00897410"/>
    <w:rsid w:val="00897D42"/>
    <w:rsid w:val="008A1780"/>
    <w:rsid w:val="008A18F4"/>
    <w:rsid w:val="008A25D3"/>
    <w:rsid w:val="008A26EB"/>
    <w:rsid w:val="008A307E"/>
    <w:rsid w:val="008A32ED"/>
    <w:rsid w:val="008A3CF0"/>
    <w:rsid w:val="008A58E4"/>
    <w:rsid w:val="008A5923"/>
    <w:rsid w:val="008A6066"/>
    <w:rsid w:val="008A66B1"/>
    <w:rsid w:val="008A67A6"/>
    <w:rsid w:val="008A6A56"/>
    <w:rsid w:val="008A6DE9"/>
    <w:rsid w:val="008A7263"/>
    <w:rsid w:val="008A78A4"/>
    <w:rsid w:val="008A7A64"/>
    <w:rsid w:val="008A7D00"/>
    <w:rsid w:val="008A7D93"/>
    <w:rsid w:val="008B10AE"/>
    <w:rsid w:val="008B2E6A"/>
    <w:rsid w:val="008B2E95"/>
    <w:rsid w:val="008B3097"/>
    <w:rsid w:val="008B3D9D"/>
    <w:rsid w:val="008B4491"/>
    <w:rsid w:val="008B4A9E"/>
    <w:rsid w:val="008B4CAB"/>
    <w:rsid w:val="008B51C2"/>
    <w:rsid w:val="008B5A09"/>
    <w:rsid w:val="008B5E3E"/>
    <w:rsid w:val="008B6F0B"/>
    <w:rsid w:val="008B73C4"/>
    <w:rsid w:val="008B749D"/>
    <w:rsid w:val="008B758F"/>
    <w:rsid w:val="008B7A4E"/>
    <w:rsid w:val="008C0D1C"/>
    <w:rsid w:val="008C116E"/>
    <w:rsid w:val="008C12F9"/>
    <w:rsid w:val="008C1A2C"/>
    <w:rsid w:val="008C2182"/>
    <w:rsid w:val="008C242D"/>
    <w:rsid w:val="008C29AA"/>
    <w:rsid w:val="008C30DE"/>
    <w:rsid w:val="008C443C"/>
    <w:rsid w:val="008C4452"/>
    <w:rsid w:val="008C4983"/>
    <w:rsid w:val="008C49E5"/>
    <w:rsid w:val="008C5374"/>
    <w:rsid w:val="008C5ABD"/>
    <w:rsid w:val="008C7589"/>
    <w:rsid w:val="008C7885"/>
    <w:rsid w:val="008C7FAE"/>
    <w:rsid w:val="008D022E"/>
    <w:rsid w:val="008D029A"/>
    <w:rsid w:val="008D0D65"/>
    <w:rsid w:val="008D1189"/>
    <w:rsid w:val="008D1C03"/>
    <w:rsid w:val="008D214B"/>
    <w:rsid w:val="008D270A"/>
    <w:rsid w:val="008D2CCD"/>
    <w:rsid w:val="008D3174"/>
    <w:rsid w:val="008D36DB"/>
    <w:rsid w:val="008D4236"/>
    <w:rsid w:val="008D4395"/>
    <w:rsid w:val="008D50C6"/>
    <w:rsid w:val="008D6446"/>
    <w:rsid w:val="008D69EF"/>
    <w:rsid w:val="008D75D1"/>
    <w:rsid w:val="008D763F"/>
    <w:rsid w:val="008E07BE"/>
    <w:rsid w:val="008E1628"/>
    <w:rsid w:val="008E1959"/>
    <w:rsid w:val="008E36BB"/>
    <w:rsid w:val="008E4903"/>
    <w:rsid w:val="008E4B79"/>
    <w:rsid w:val="008E543D"/>
    <w:rsid w:val="008E5994"/>
    <w:rsid w:val="008E5DD0"/>
    <w:rsid w:val="008E5E21"/>
    <w:rsid w:val="008E659C"/>
    <w:rsid w:val="008E6C06"/>
    <w:rsid w:val="008E6D08"/>
    <w:rsid w:val="008E79A9"/>
    <w:rsid w:val="008E7AC3"/>
    <w:rsid w:val="008F09ED"/>
    <w:rsid w:val="008F0ABF"/>
    <w:rsid w:val="008F1729"/>
    <w:rsid w:val="008F1C97"/>
    <w:rsid w:val="008F2E86"/>
    <w:rsid w:val="008F2EB8"/>
    <w:rsid w:val="008F325A"/>
    <w:rsid w:val="008F3633"/>
    <w:rsid w:val="008F3999"/>
    <w:rsid w:val="008F3B04"/>
    <w:rsid w:val="008F415B"/>
    <w:rsid w:val="008F42BD"/>
    <w:rsid w:val="008F4805"/>
    <w:rsid w:val="008F5986"/>
    <w:rsid w:val="0090055E"/>
    <w:rsid w:val="009008B7"/>
    <w:rsid w:val="00901009"/>
    <w:rsid w:val="0090167E"/>
    <w:rsid w:val="00901AF1"/>
    <w:rsid w:val="009020AE"/>
    <w:rsid w:val="00902272"/>
    <w:rsid w:val="009022BD"/>
    <w:rsid w:val="00902DD1"/>
    <w:rsid w:val="00903485"/>
    <w:rsid w:val="00903D9A"/>
    <w:rsid w:val="00903DC2"/>
    <w:rsid w:val="00904553"/>
    <w:rsid w:val="0090499D"/>
    <w:rsid w:val="0090577D"/>
    <w:rsid w:val="00905B77"/>
    <w:rsid w:val="00905E5A"/>
    <w:rsid w:val="00906528"/>
    <w:rsid w:val="0091138C"/>
    <w:rsid w:val="00911BE5"/>
    <w:rsid w:val="00912017"/>
    <w:rsid w:val="00912171"/>
    <w:rsid w:val="00913B22"/>
    <w:rsid w:val="00913BAE"/>
    <w:rsid w:val="00913DFB"/>
    <w:rsid w:val="009149FD"/>
    <w:rsid w:val="009154A1"/>
    <w:rsid w:val="0091562D"/>
    <w:rsid w:val="0091594D"/>
    <w:rsid w:val="009160DF"/>
    <w:rsid w:val="00916B78"/>
    <w:rsid w:val="00916BAD"/>
    <w:rsid w:val="009179B5"/>
    <w:rsid w:val="00917B96"/>
    <w:rsid w:val="00920BDE"/>
    <w:rsid w:val="00920C38"/>
    <w:rsid w:val="00921AD9"/>
    <w:rsid w:val="00922F34"/>
    <w:rsid w:val="009231DA"/>
    <w:rsid w:val="009235D6"/>
    <w:rsid w:val="00923A59"/>
    <w:rsid w:val="009241EC"/>
    <w:rsid w:val="009273E0"/>
    <w:rsid w:val="009274E4"/>
    <w:rsid w:val="00927BF8"/>
    <w:rsid w:val="0093072E"/>
    <w:rsid w:val="009307FB"/>
    <w:rsid w:val="00930955"/>
    <w:rsid w:val="00931372"/>
    <w:rsid w:val="00931D20"/>
    <w:rsid w:val="009320A4"/>
    <w:rsid w:val="00932133"/>
    <w:rsid w:val="009328D4"/>
    <w:rsid w:val="00932D28"/>
    <w:rsid w:val="00933508"/>
    <w:rsid w:val="00933CA8"/>
    <w:rsid w:val="00933FC2"/>
    <w:rsid w:val="00934B4D"/>
    <w:rsid w:val="0093564B"/>
    <w:rsid w:val="009359DF"/>
    <w:rsid w:val="00935C1D"/>
    <w:rsid w:val="00936493"/>
    <w:rsid w:val="009366AA"/>
    <w:rsid w:val="00937EEE"/>
    <w:rsid w:val="00940626"/>
    <w:rsid w:val="0094086B"/>
    <w:rsid w:val="00941827"/>
    <w:rsid w:val="00941F69"/>
    <w:rsid w:val="00942BCF"/>
    <w:rsid w:val="00942D5D"/>
    <w:rsid w:val="00943F03"/>
    <w:rsid w:val="00944409"/>
    <w:rsid w:val="009445A5"/>
    <w:rsid w:val="0094462E"/>
    <w:rsid w:val="0094502A"/>
    <w:rsid w:val="00945868"/>
    <w:rsid w:val="00945B4E"/>
    <w:rsid w:val="00945B7C"/>
    <w:rsid w:val="00946CC1"/>
    <w:rsid w:val="009508AD"/>
    <w:rsid w:val="009511C7"/>
    <w:rsid w:val="009514E1"/>
    <w:rsid w:val="00952E12"/>
    <w:rsid w:val="00952EDA"/>
    <w:rsid w:val="00953233"/>
    <w:rsid w:val="009554E9"/>
    <w:rsid w:val="00956245"/>
    <w:rsid w:val="00957506"/>
    <w:rsid w:val="00960041"/>
    <w:rsid w:val="009616EF"/>
    <w:rsid w:val="00962EEE"/>
    <w:rsid w:val="009636C8"/>
    <w:rsid w:val="00964023"/>
    <w:rsid w:val="00964330"/>
    <w:rsid w:val="00964D40"/>
    <w:rsid w:val="00965374"/>
    <w:rsid w:val="009654B2"/>
    <w:rsid w:val="0096583C"/>
    <w:rsid w:val="00965B17"/>
    <w:rsid w:val="00966C3A"/>
    <w:rsid w:val="00967577"/>
    <w:rsid w:val="00967CC1"/>
    <w:rsid w:val="00967F9F"/>
    <w:rsid w:val="009700C0"/>
    <w:rsid w:val="00970436"/>
    <w:rsid w:val="009720FA"/>
    <w:rsid w:val="00972128"/>
    <w:rsid w:val="00972962"/>
    <w:rsid w:val="009735A0"/>
    <w:rsid w:val="009744F8"/>
    <w:rsid w:val="0097487C"/>
    <w:rsid w:val="00974D8A"/>
    <w:rsid w:val="0097510E"/>
    <w:rsid w:val="009755E7"/>
    <w:rsid w:val="0097579C"/>
    <w:rsid w:val="00976256"/>
    <w:rsid w:val="00976EA8"/>
    <w:rsid w:val="00976EB4"/>
    <w:rsid w:val="0097792B"/>
    <w:rsid w:val="009800C5"/>
    <w:rsid w:val="00982A86"/>
    <w:rsid w:val="00982D41"/>
    <w:rsid w:val="00982EB4"/>
    <w:rsid w:val="009837FF"/>
    <w:rsid w:val="0098505A"/>
    <w:rsid w:val="00986125"/>
    <w:rsid w:val="00986AD2"/>
    <w:rsid w:val="00987192"/>
    <w:rsid w:val="0098736A"/>
    <w:rsid w:val="009874DE"/>
    <w:rsid w:val="00990352"/>
    <w:rsid w:val="00990371"/>
    <w:rsid w:val="00990DFC"/>
    <w:rsid w:val="00991528"/>
    <w:rsid w:val="009917B6"/>
    <w:rsid w:val="00992E56"/>
    <w:rsid w:val="009930ED"/>
    <w:rsid w:val="009932C5"/>
    <w:rsid w:val="009932DD"/>
    <w:rsid w:val="009937E8"/>
    <w:rsid w:val="009943D3"/>
    <w:rsid w:val="00994404"/>
    <w:rsid w:val="00994ADD"/>
    <w:rsid w:val="00994CB9"/>
    <w:rsid w:val="00995636"/>
    <w:rsid w:val="009962C0"/>
    <w:rsid w:val="0099763E"/>
    <w:rsid w:val="00997E3F"/>
    <w:rsid w:val="009A0AE3"/>
    <w:rsid w:val="009A0B88"/>
    <w:rsid w:val="009A0C4E"/>
    <w:rsid w:val="009A17ED"/>
    <w:rsid w:val="009A1A90"/>
    <w:rsid w:val="009A2327"/>
    <w:rsid w:val="009A2709"/>
    <w:rsid w:val="009A2F0C"/>
    <w:rsid w:val="009A3416"/>
    <w:rsid w:val="009A38BF"/>
    <w:rsid w:val="009A3AF3"/>
    <w:rsid w:val="009A45FE"/>
    <w:rsid w:val="009A4E43"/>
    <w:rsid w:val="009A6182"/>
    <w:rsid w:val="009A6206"/>
    <w:rsid w:val="009A6C9A"/>
    <w:rsid w:val="009A6D69"/>
    <w:rsid w:val="009A726E"/>
    <w:rsid w:val="009B0FE3"/>
    <w:rsid w:val="009B393A"/>
    <w:rsid w:val="009B3DD3"/>
    <w:rsid w:val="009B439A"/>
    <w:rsid w:val="009B44BE"/>
    <w:rsid w:val="009B478F"/>
    <w:rsid w:val="009B48DC"/>
    <w:rsid w:val="009B49E7"/>
    <w:rsid w:val="009B4D14"/>
    <w:rsid w:val="009B4D3A"/>
    <w:rsid w:val="009B5439"/>
    <w:rsid w:val="009B5F54"/>
    <w:rsid w:val="009B63A0"/>
    <w:rsid w:val="009B6AF9"/>
    <w:rsid w:val="009B7D9F"/>
    <w:rsid w:val="009C10E3"/>
    <w:rsid w:val="009C19EB"/>
    <w:rsid w:val="009C238D"/>
    <w:rsid w:val="009C24C3"/>
    <w:rsid w:val="009C2774"/>
    <w:rsid w:val="009C3136"/>
    <w:rsid w:val="009C47A0"/>
    <w:rsid w:val="009C4EE2"/>
    <w:rsid w:val="009C5133"/>
    <w:rsid w:val="009C553D"/>
    <w:rsid w:val="009C5708"/>
    <w:rsid w:val="009C5A2F"/>
    <w:rsid w:val="009C7FAE"/>
    <w:rsid w:val="009D0D4A"/>
    <w:rsid w:val="009D0E2F"/>
    <w:rsid w:val="009D1752"/>
    <w:rsid w:val="009D2186"/>
    <w:rsid w:val="009D2A53"/>
    <w:rsid w:val="009D3153"/>
    <w:rsid w:val="009D3901"/>
    <w:rsid w:val="009D3D62"/>
    <w:rsid w:val="009D447E"/>
    <w:rsid w:val="009D45AF"/>
    <w:rsid w:val="009D4B03"/>
    <w:rsid w:val="009D4F8A"/>
    <w:rsid w:val="009D4FDE"/>
    <w:rsid w:val="009D6646"/>
    <w:rsid w:val="009D6B69"/>
    <w:rsid w:val="009E0758"/>
    <w:rsid w:val="009E103E"/>
    <w:rsid w:val="009E1D50"/>
    <w:rsid w:val="009E1EDC"/>
    <w:rsid w:val="009E1EF8"/>
    <w:rsid w:val="009E2A7B"/>
    <w:rsid w:val="009E3773"/>
    <w:rsid w:val="009E39AD"/>
    <w:rsid w:val="009E469A"/>
    <w:rsid w:val="009E4950"/>
    <w:rsid w:val="009E4FE1"/>
    <w:rsid w:val="009E5085"/>
    <w:rsid w:val="009E51C6"/>
    <w:rsid w:val="009E5A34"/>
    <w:rsid w:val="009E5AA5"/>
    <w:rsid w:val="009E6928"/>
    <w:rsid w:val="009E7175"/>
    <w:rsid w:val="009F0730"/>
    <w:rsid w:val="009F0EC1"/>
    <w:rsid w:val="009F0EF2"/>
    <w:rsid w:val="009F243D"/>
    <w:rsid w:val="009F3181"/>
    <w:rsid w:val="009F3CF0"/>
    <w:rsid w:val="009F411E"/>
    <w:rsid w:val="009F4718"/>
    <w:rsid w:val="009F4961"/>
    <w:rsid w:val="009F5112"/>
    <w:rsid w:val="009F54C2"/>
    <w:rsid w:val="009F6108"/>
    <w:rsid w:val="009F7B07"/>
    <w:rsid w:val="009F7D26"/>
    <w:rsid w:val="00A000C7"/>
    <w:rsid w:val="00A00894"/>
    <w:rsid w:val="00A01BC9"/>
    <w:rsid w:val="00A02E13"/>
    <w:rsid w:val="00A02FA5"/>
    <w:rsid w:val="00A03424"/>
    <w:rsid w:val="00A03707"/>
    <w:rsid w:val="00A0470A"/>
    <w:rsid w:val="00A04890"/>
    <w:rsid w:val="00A05745"/>
    <w:rsid w:val="00A06419"/>
    <w:rsid w:val="00A07933"/>
    <w:rsid w:val="00A07D2C"/>
    <w:rsid w:val="00A101F8"/>
    <w:rsid w:val="00A10510"/>
    <w:rsid w:val="00A10915"/>
    <w:rsid w:val="00A10C0C"/>
    <w:rsid w:val="00A121BA"/>
    <w:rsid w:val="00A1227B"/>
    <w:rsid w:val="00A12399"/>
    <w:rsid w:val="00A12651"/>
    <w:rsid w:val="00A12A88"/>
    <w:rsid w:val="00A1498C"/>
    <w:rsid w:val="00A14B85"/>
    <w:rsid w:val="00A1532B"/>
    <w:rsid w:val="00A16052"/>
    <w:rsid w:val="00A16800"/>
    <w:rsid w:val="00A16BCB"/>
    <w:rsid w:val="00A16FD5"/>
    <w:rsid w:val="00A17AA4"/>
    <w:rsid w:val="00A20053"/>
    <w:rsid w:val="00A2040C"/>
    <w:rsid w:val="00A2051E"/>
    <w:rsid w:val="00A20530"/>
    <w:rsid w:val="00A21601"/>
    <w:rsid w:val="00A2167B"/>
    <w:rsid w:val="00A21C92"/>
    <w:rsid w:val="00A21D9F"/>
    <w:rsid w:val="00A22483"/>
    <w:rsid w:val="00A229CD"/>
    <w:rsid w:val="00A22C95"/>
    <w:rsid w:val="00A236E4"/>
    <w:rsid w:val="00A23967"/>
    <w:rsid w:val="00A23FD9"/>
    <w:rsid w:val="00A24E0C"/>
    <w:rsid w:val="00A25A52"/>
    <w:rsid w:val="00A26B4F"/>
    <w:rsid w:val="00A27B16"/>
    <w:rsid w:val="00A27E80"/>
    <w:rsid w:val="00A3028B"/>
    <w:rsid w:val="00A303AD"/>
    <w:rsid w:val="00A30725"/>
    <w:rsid w:val="00A307A9"/>
    <w:rsid w:val="00A3098A"/>
    <w:rsid w:val="00A30E5B"/>
    <w:rsid w:val="00A3105D"/>
    <w:rsid w:val="00A31280"/>
    <w:rsid w:val="00A31AEE"/>
    <w:rsid w:val="00A3358F"/>
    <w:rsid w:val="00A349CB"/>
    <w:rsid w:val="00A35B90"/>
    <w:rsid w:val="00A35E81"/>
    <w:rsid w:val="00A35F94"/>
    <w:rsid w:val="00A36F06"/>
    <w:rsid w:val="00A3737C"/>
    <w:rsid w:val="00A37687"/>
    <w:rsid w:val="00A37A99"/>
    <w:rsid w:val="00A37E6C"/>
    <w:rsid w:val="00A4077E"/>
    <w:rsid w:val="00A4119B"/>
    <w:rsid w:val="00A41303"/>
    <w:rsid w:val="00A42612"/>
    <w:rsid w:val="00A4276C"/>
    <w:rsid w:val="00A42A31"/>
    <w:rsid w:val="00A431E0"/>
    <w:rsid w:val="00A4369E"/>
    <w:rsid w:val="00A43CA9"/>
    <w:rsid w:val="00A44059"/>
    <w:rsid w:val="00A44099"/>
    <w:rsid w:val="00A4489A"/>
    <w:rsid w:val="00A456C4"/>
    <w:rsid w:val="00A456F3"/>
    <w:rsid w:val="00A45ABC"/>
    <w:rsid w:val="00A4624D"/>
    <w:rsid w:val="00A47835"/>
    <w:rsid w:val="00A47CE4"/>
    <w:rsid w:val="00A5039A"/>
    <w:rsid w:val="00A516DC"/>
    <w:rsid w:val="00A51C49"/>
    <w:rsid w:val="00A526EB"/>
    <w:rsid w:val="00A53381"/>
    <w:rsid w:val="00A53B5F"/>
    <w:rsid w:val="00A55D80"/>
    <w:rsid w:val="00A55F3F"/>
    <w:rsid w:val="00A560E5"/>
    <w:rsid w:val="00A56C37"/>
    <w:rsid w:val="00A572E3"/>
    <w:rsid w:val="00A612A4"/>
    <w:rsid w:val="00A61F4C"/>
    <w:rsid w:val="00A623E0"/>
    <w:rsid w:val="00A6252C"/>
    <w:rsid w:val="00A6288A"/>
    <w:rsid w:val="00A62E1E"/>
    <w:rsid w:val="00A62FE6"/>
    <w:rsid w:val="00A63EDD"/>
    <w:rsid w:val="00A63F62"/>
    <w:rsid w:val="00A64A99"/>
    <w:rsid w:val="00A653B6"/>
    <w:rsid w:val="00A655E9"/>
    <w:rsid w:val="00A65638"/>
    <w:rsid w:val="00A65811"/>
    <w:rsid w:val="00A6590C"/>
    <w:rsid w:val="00A66536"/>
    <w:rsid w:val="00A66B49"/>
    <w:rsid w:val="00A66B57"/>
    <w:rsid w:val="00A66BA8"/>
    <w:rsid w:val="00A67753"/>
    <w:rsid w:val="00A70009"/>
    <w:rsid w:val="00A70651"/>
    <w:rsid w:val="00A70763"/>
    <w:rsid w:val="00A70EC6"/>
    <w:rsid w:val="00A71CCA"/>
    <w:rsid w:val="00A7219E"/>
    <w:rsid w:val="00A72DC6"/>
    <w:rsid w:val="00A73A61"/>
    <w:rsid w:val="00A73DAC"/>
    <w:rsid w:val="00A74E6D"/>
    <w:rsid w:val="00A75DC5"/>
    <w:rsid w:val="00A761CC"/>
    <w:rsid w:val="00A7677E"/>
    <w:rsid w:val="00A76A3E"/>
    <w:rsid w:val="00A76C39"/>
    <w:rsid w:val="00A779B3"/>
    <w:rsid w:val="00A77D6A"/>
    <w:rsid w:val="00A81172"/>
    <w:rsid w:val="00A81433"/>
    <w:rsid w:val="00A81993"/>
    <w:rsid w:val="00A82057"/>
    <w:rsid w:val="00A84385"/>
    <w:rsid w:val="00A849DE"/>
    <w:rsid w:val="00A85065"/>
    <w:rsid w:val="00A858E7"/>
    <w:rsid w:val="00A85E5E"/>
    <w:rsid w:val="00A86718"/>
    <w:rsid w:val="00A875F8"/>
    <w:rsid w:val="00A8766E"/>
    <w:rsid w:val="00A878DE"/>
    <w:rsid w:val="00A87C10"/>
    <w:rsid w:val="00A90170"/>
    <w:rsid w:val="00A90D01"/>
    <w:rsid w:val="00A90DDD"/>
    <w:rsid w:val="00A91875"/>
    <w:rsid w:val="00A91EB5"/>
    <w:rsid w:val="00A9238E"/>
    <w:rsid w:val="00A9273D"/>
    <w:rsid w:val="00A928A2"/>
    <w:rsid w:val="00A95434"/>
    <w:rsid w:val="00A97300"/>
    <w:rsid w:val="00AA024B"/>
    <w:rsid w:val="00AA07EE"/>
    <w:rsid w:val="00AA0A0A"/>
    <w:rsid w:val="00AA1896"/>
    <w:rsid w:val="00AA18B2"/>
    <w:rsid w:val="00AA1BC5"/>
    <w:rsid w:val="00AA302B"/>
    <w:rsid w:val="00AA40AB"/>
    <w:rsid w:val="00AA4371"/>
    <w:rsid w:val="00AA45CB"/>
    <w:rsid w:val="00AA4FC2"/>
    <w:rsid w:val="00AA53C0"/>
    <w:rsid w:val="00AA5952"/>
    <w:rsid w:val="00AA5AB7"/>
    <w:rsid w:val="00AA7277"/>
    <w:rsid w:val="00AA76F1"/>
    <w:rsid w:val="00AA780B"/>
    <w:rsid w:val="00AA7B46"/>
    <w:rsid w:val="00AB0197"/>
    <w:rsid w:val="00AB21C4"/>
    <w:rsid w:val="00AB4BF3"/>
    <w:rsid w:val="00AB4D37"/>
    <w:rsid w:val="00AB4D72"/>
    <w:rsid w:val="00AB631D"/>
    <w:rsid w:val="00AB665B"/>
    <w:rsid w:val="00AB7946"/>
    <w:rsid w:val="00AC0193"/>
    <w:rsid w:val="00AC1453"/>
    <w:rsid w:val="00AC1521"/>
    <w:rsid w:val="00AC1EBE"/>
    <w:rsid w:val="00AC285E"/>
    <w:rsid w:val="00AC3208"/>
    <w:rsid w:val="00AC3646"/>
    <w:rsid w:val="00AC3E29"/>
    <w:rsid w:val="00AC3EBA"/>
    <w:rsid w:val="00AC41AB"/>
    <w:rsid w:val="00AC5091"/>
    <w:rsid w:val="00AC5929"/>
    <w:rsid w:val="00AC676B"/>
    <w:rsid w:val="00AC6CEB"/>
    <w:rsid w:val="00AC74C9"/>
    <w:rsid w:val="00AD0717"/>
    <w:rsid w:val="00AD0845"/>
    <w:rsid w:val="00AD1C20"/>
    <w:rsid w:val="00AD22A8"/>
    <w:rsid w:val="00AD279D"/>
    <w:rsid w:val="00AD298E"/>
    <w:rsid w:val="00AD3889"/>
    <w:rsid w:val="00AD4C0B"/>
    <w:rsid w:val="00AD51CC"/>
    <w:rsid w:val="00AD5D14"/>
    <w:rsid w:val="00AD6007"/>
    <w:rsid w:val="00AD76D6"/>
    <w:rsid w:val="00AD7F19"/>
    <w:rsid w:val="00AE0D93"/>
    <w:rsid w:val="00AE15DB"/>
    <w:rsid w:val="00AE1BCE"/>
    <w:rsid w:val="00AE233C"/>
    <w:rsid w:val="00AE2354"/>
    <w:rsid w:val="00AE291E"/>
    <w:rsid w:val="00AE4AB3"/>
    <w:rsid w:val="00AE51D3"/>
    <w:rsid w:val="00AE5A1D"/>
    <w:rsid w:val="00AE5BEC"/>
    <w:rsid w:val="00AE5EA3"/>
    <w:rsid w:val="00AE721D"/>
    <w:rsid w:val="00AE7F76"/>
    <w:rsid w:val="00AF0B31"/>
    <w:rsid w:val="00AF17ED"/>
    <w:rsid w:val="00AF2265"/>
    <w:rsid w:val="00AF488D"/>
    <w:rsid w:val="00AF4E43"/>
    <w:rsid w:val="00AF4F8B"/>
    <w:rsid w:val="00AF589D"/>
    <w:rsid w:val="00AF5B28"/>
    <w:rsid w:val="00AF6338"/>
    <w:rsid w:val="00AF699F"/>
    <w:rsid w:val="00AF6A2E"/>
    <w:rsid w:val="00AF7994"/>
    <w:rsid w:val="00AF7F00"/>
    <w:rsid w:val="00B0108C"/>
    <w:rsid w:val="00B01BBC"/>
    <w:rsid w:val="00B023A4"/>
    <w:rsid w:val="00B02755"/>
    <w:rsid w:val="00B02EB5"/>
    <w:rsid w:val="00B03B07"/>
    <w:rsid w:val="00B04047"/>
    <w:rsid w:val="00B0410B"/>
    <w:rsid w:val="00B0416E"/>
    <w:rsid w:val="00B05E39"/>
    <w:rsid w:val="00B061AF"/>
    <w:rsid w:val="00B075D5"/>
    <w:rsid w:val="00B078CE"/>
    <w:rsid w:val="00B07E1E"/>
    <w:rsid w:val="00B106C4"/>
    <w:rsid w:val="00B10CC0"/>
    <w:rsid w:val="00B10E15"/>
    <w:rsid w:val="00B110E5"/>
    <w:rsid w:val="00B1180B"/>
    <w:rsid w:val="00B11E18"/>
    <w:rsid w:val="00B12705"/>
    <w:rsid w:val="00B12745"/>
    <w:rsid w:val="00B12F38"/>
    <w:rsid w:val="00B1381B"/>
    <w:rsid w:val="00B138F9"/>
    <w:rsid w:val="00B13991"/>
    <w:rsid w:val="00B14344"/>
    <w:rsid w:val="00B148E0"/>
    <w:rsid w:val="00B14961"/>
    <w:rsid w:val="00B14CCB"/>
    <w:rsid w:val="00B157E2"/>
    <w:rsid w:val="00B162D4"/>
    <w:rsid w:val="00B1667A"/>
    <w:rsid w:val="00B16E75"/>
    <w:rsid w:val="00B16EAA"/>
    <w:rsid w:val="00B17599"/>
    <w:rsid w:val="00B17665"/>
    <w:rsid w:val="00B17C8D"/>
    <w:rsid w:val="00B20411"/>
    <w:rsid w:val="00B207A5"/>
    <w:rsid w:val="00B2082E"/>
    <w:rsid w:val="00B20A42"/>
    <w:rsid w:val="00B21701"/>
    <w:rsid w:val="00B21B09"/>
    <w:rsid w:val="00B21E8F"/>
    <w:rsid w:val="00B22232"/>
    <w:rsid w:val="00B22F12"/>
    <w:rsid w:val="00B2355B"/>
    <w:rsid w:val="00B23B47"/>
    <w:rsid w:val="00B24A90"/>
    <w:rsid w:val="00B24E19"/>
    <w:rsid w:val="00B26BA4"/>
    <w:rsid w:val="00B26C81"/>
    <w:rsid w:val="00B26DD3"/>
    <w:rsid w:val="00B27E24"/>
    <w:rsid w:val="00B30B45"/>
    <w:rsid w:val="00B3200D"/>
    <w:rsid w:val="00B325AB"/>
    <w:rsid w:val="00B326EE"/>
    <w:rsid w:val="00B32DE1"/>
    <w:rsid w:val="00B33240"/>
    <w:rsid w:val="00B33DFF"/>
    <w:rsid w:val="00B34004"/>
    <w:rsid w:val="00B34231"/>
    <w:rsid w:val="00B3475F"/>
    <w:rsid w:val="00B350EE"/>
    <w:rsid w:val="00B354EE"/>
    <w:rsid w:val="00B35CCE"/>
    <w:rsid w:val="00B35F2C"/>
    <w:rsid w:val="00B35FF1"/>
    <w:rsid w:val="00B36F40"/>
    <w:rsid w:val="00B40DAB"/>
    <w:rsid w:val="00B43166"/>
    <w:rsid w:val="00B43BD5"/>
    <w:rsid w:val="00B4645E"/>
    <w:rsid w:val="00B47FBA"/>
    <w:rsid w:val="00B504CF"/>
    <w:rsid w:val="00B50557"/>
    <w:rsid w:val="00B50CB1"/>
    <w:rsid w:val="00B513AC"/>
    <w:rsid w:val="00B515B6"/>
    <w:rsid w:val="00B518FB"/>
    <w:rsid w:val="00B519BC"/>
    <w:rsid w:val="00B5282E"/>
    <w:rsid w:val="00B52CB0"/>
    <w:rsid w:val="00B55A66"/>
    <w:rsid w:val="00B55D68"/>
    <w:rsid w:val="00B56498"/>
    <w:rsid w:val="00B60C98"/>
    <w:rsid w:val="00B6133D"/>
    <w:rsid w:val="00B614E3"/>
    <w:rsid w:val="00B61CC2"/>
    <w:rsid w:val="00B61CEE"/>
    <w:rsid w:val="00B61D2D"/>
    <w:rsid w:val="00B61DEF"/>
    <w:rsid w:val="00B61ED9"/>
    <w:rsid w:val="00B629D4"/>
    <w:rsid w:val="00B63A6D"/>
    <w:rsid w:val="00B647A4"/>
    <w:rsid w:val="00B65EB1"/>
    <w:rsid w:val="00B66158"/>
    <w:rsid w:val="00B66E3C"/>
    <w:rsid w:val="00B67093"/>
    <w:rsid w:val="00B67130"/>
    <w:rsid w:val="00B67C93"/>
    <w:rsid w:val="00B708BA"/>
    <w:rsid w:val="00B70AFD"/>
    <w:rsid w:val="00B71028"/>
    <w:rsid w:val="00B71E3F"/>
    <w:rsid w:val="00B71FD5"/>
    <w:rsid w:val="00B72232"/>
    <w:rsid w:val="00B7360E"/>
    <w:rsid w:val="00B7368A"/>
    <w:rsid w:val="00B770C6"/>
    <w:rsid w:val="00B8083C"/>
    <w:rsid w:val="00B80D3C"/>
    <w:rsid w:val="00B81314"/>
    <w:rsid w:val="00B82052"/>
    <w:rsid w:val="00B82C95"/>
    <w:rsid w:val="00B830DC"/>
    <w:rsid w:val="00B83400"/>
    <w:rsid w:val="00B83D29"/>
    <w:rsid w:val="00B842A3"/>
    <w:rsid w:val="00B84EDC"/>
    <w:rsid w:val="00B8585B"/>
    <w:rsid w:val="00B8591B"/>
    <w:rsid w:val="00B862AD"/>
    <w:rsid w:val="00B863FB"/>
    <w:rsid w:val="00B87904"/>
    <w:rsid w:val="00B87E37"/>
    <w:rsid w:val="00B9120C"/>
    <w:rsid w:val="00B9228D"/>
    <w:rsid w:val="00B92445"/>
    <w:rsid w:val="00B929C3"/>
    <w:rsid w:val="00B93319"/>
    <w:rsid w:val="00B93BFB"/>
    <w:rsid w:val="00B944C2"/>
    <w:rsid w:val="00B946C5"/>
    <w:rsid w:val="00B95241"/>
    <w:rsid w:val="00B9596F"/>
    <w:rsid w:val="00B9671D"/>
    <w:rsid w:val="00B96B36"/>
    <w:rsid w:val="00B971C8"/>
    <w:rsid w:val="00B971EF"/>
    <w:rsid w:val="00BA0060"/>
    <w:rsid w:val="00BA0355"/>
    <w:rsid w:val="00BA06AF"/>
    <w:rsid w:val="00BA28A6"/>
    <w:rsid w:val="00BA2E97"/>
    <w:rsid w:val="00BA3372"/>
    <w:rsid w:val="00BA463D"/>
    <w:rsid w:val="00BA4B95"/>
    <w:rsid w:val="00BA4D13"/>
    <w:rsid w:val="00BA4EFE"/>
    <w:rsid w:val="00BA57BC"/>
    <w:rsid w:val="00BA5A54"/>
    <w:rsid w:val="00BA6323"/>
    <w:rsid w:val="00BA676B"/>
    <w:rsid w:val="00BA68A6"/>
    <w:rsid w:val="00BA6915"/>
    <w:rsid w:val="00BA7103"/>
    <w:rsid w:val="00BA7926"/>
    <w:rsid w:val="00BA7A89"/>
    <w:rsid w:val="00BA7CA4"/>
    <w:rsid w:val="00BA7EDC"/>
    <w:rsid w:val="00BB0A20"/>
    <w:rsid w:val="00BB0F7E"/>
    <w:rsid w:val="00BB33E0"/>
    <w:rsid w:val="00BB3531"/>
    <w:rsid w:val="00BB4FD0"/>
    <w:rsid w:val="00BB5130"/>
    <w:rsid w:val="00BB6D53"/>
    <w:rsid w:val="00BB72CB"/>
    <w:rsid w:val="00BB7E68"/>
    <w:rsid w:val="00BC11FA"/>
    <w:rsid w:val="00BC1DB8"/>
    <w:rsid w:val="00BC2A20"/>
    <w:rsid w:val="00BC2B1E"/>
    <w:rsid w:val="00BC3220"/>
    <w:rsid w:val="00BC33B6"/>
    <w:rsid w:val="00BC3502"/>
    <w:rsid w:val="00BC3B1D"/>
    <w:rsid w:val="00BC3CF7"/>
    <w:rsid w:val="00BC40FF"/>
    <w:rsid w:val="00BC6B8B"/>
    <w:rsid w:val="00BC7D33"/>
    <w:rsid w:val="00BC7F9C"/>
    <w:rsid w:val="00BD00E5"/>
    <w:rsid w:val="00BD04DA"/>
    <w:rsid w:val="00BD0756"/>
    <w:rsid w:val="00BD10BD"/>
    <w:rsid w:val="00BD127F"/>
    <w:rsid w:val="00BD165C"/>
    <w:rsid w:val="00BD19BB"/>
    <w:rsid w:val="00BD1ED5"/>
    <w:rsid w:val="00BD2208"/>
    <w:rsid w:val="00BD351A"/>
    <w:rsid w:val="00BD37B6"/>
    <w:rsid w:val="00BD38A4"/>
    <w:rsid w:val="00BD3E2E"/>
    <w:rsid w:val="00BD4E37"/>
    <w:rsid w:val="00BD5872"/>
    <w:rsid w:val="00BD5FA2"/>
    <w:rsid w:val="00BD603B"/>
    <w:rsid w:val="00BD6529"/>
    <w:rsid w:val="00BD67D7"/>
    <w:rsid w:val="00BD6C34"/>
    <w:rsid w:val="00BD6C96"/>
    <w:rsid w:val="00BD6CDC"/>
    <w:rsid w:val="00BE0E7D"/>
    <w:rsid w:val="00BE1C39"/>
    <w:rsid w:val="00BE2609"/>
    <w:rsid w:val="00BE29B3"/>
    <w:rsid w:val="00BE2BD4"/>
    <w:rsid w:val="00BE3584"/>
    <w:rsid w:val="00BE3F5A"/>
    <w:rsid w:val="00BE3FD2"/>
    <w:rsid w:val="00BE4007"/>
    <w:rsid w:val="00BE44EE"/>
    <w:rsid w:val="00BE5EB4"/>
    <w:rsid w:val="00BE65CC"/>
    <w:rsid w:val="00BE68D3"/>
    <w:rsid w:val="00BE7123"/>
    <w:rsid w:val="00BE76AB"/>
    <w:rsid w:val="00BE7BF2"/>
    <w:rsid w:val="00BE7D22"/>
    <w:rsid w:val="00BE7E31"/>
    <w:rsid w:val="00BF09F5"/>
    <w:rsid w:val="00BF0B1B"/>
    <w:rsid w:val="00BF1863"/>
    <w:rsid w:val="00BF24C0"/>
    <w:rsid w:val="00BF3BAE"/>
    <w:rsid w:val="00BF3DFA"/>
    <w:rsid w:val="00BF3EF9"/>
    <w:rsid w:val="00BF46DF"/>
    <w:rsid w:val="00BF4985"/>
    <w:rsid w:val="00BF7788"/>
    <w:rsid w:val="00C002D4"/>
    <w:rsid w:val="00C030E4"/>
    <w:rsid w:val="00C042D3"/>
    <w:rsid w:val="00C051C8"/>
    <w:rsid w:val="00C05574"/>
    <w:rsid w:val="00C060A9"/>
    <w:rsid w:val="00C06D72"/>
    <w:rsid w:val="00C06DC7"/>
    <w:rsid w:val="00C076A5"/>
    <w:rsid w:val="00C077BA"/>
    <w:rsid w:val="00C078B1"/>
    <w:rsid w:val="00C07C25"/>
    <w:rsid w:val="00C07C47"/>
    <w:rsid w:val="00C07E01"/>
    <w:rsid w:val="00C108FF"/>
    <w:rsid w:val="00C1124E"/>
    <w:rsid w:val="00C11C20"/>
    <w:rsid w:val="00C12866"/>
    <w:rsid w:val="00C133F6"/>
    <w:rsid w:val="00C13C30"/>
    <w:rsid w:val="00C152ED"/>
    <w:rsid w:val="00C154C8"/>
    <w:rsid w:val="00C17692"/>
    <w:rsid w:val="00C17729"/>
    <w:rsid w:val="00C2019D"/>
    <w:rsid w:val="00C20448"/>
    <w:rsid w:val="00C2172D"/>
    <w:rsid w:val="00C21986"/>
    <w:rsid w:val="00C21EB3"/>
    <w:rsid w:val="00C22186"/>
    <w:rsid w:val="00C2243E"/>
    <w:rsid w:val="00C22488"/>
    <w:rsid w:val="00C22A43"/>
    <w:rsid w:val="00C23218"/>
    <w:rsid w:val="00C236D4"/>
    <w:rsid w:val="00C23925"/>
    <w:rsid w:val="00C23AD9"/>
    <w:rsid w:val="00C23C12"/>
    <w:rsid w:val="00C23F0E"/>
    <w:rsid w:val="00C243F0"/>
    <w:rsid w:val="00C247FA"/>
    <w:rsid w:val="00C24AF5"/>
    <w:rsid w:val="00C24CBF"/>
    <w:rsid w:val="00C2647F"/>
    <w:rsid w:val="00C264A6"/>
    <w:rsid w:val="00C269CA"/>
    <w:rsid w:val="00C27368"/>
    <w:rsid w:val="00C27701"/>
    <w:rsid w:val="00C27910"/>
    <w:rsid w:val="00C308AD"/>
    <w:rsid w:val="00C3193A"/>
    <w:rsid w:val="00C320D3"/>
    <w:rsid w:val="00C32325"/>
    <w:rsid w:val="00C327B9"/>
    <w:rsid w:val="00C32D33"/>
    <w:rsid w:val="00C333DF"/>
    <w:rsid w:val="00C33C67"/>
    <w:rsid w:val="00C342A7"/>
    <w:rsid w:val="00C3461D"/>
    <w:rsid w:val="00C359AE"/>
    <w:rsid w:val="00C37663"/>
    <w:rsid w:val="00C37ACF"/>
    <w:rsid w:val="00C37E83"/>
    <w:rsid w:val="00C414B2"/>
    <w:rsid w:val="00C41BE2"/>
    <w:rsid w:val="00C4245C"/>
    <w:rsid w:val="00C424FC"/>
    <w:rsid w:val="00C431F8"/>
    <w:rsid w:val="00C44A19"/>
    <w:rsid w:val="00C44D20"/>
    <w:rsid w:val="00C452C8"/>
    <w:rsid w:val="00C45FFD"/>
    <w:rsid w:val="00C46631"/>
    <w:rsid w:val="00C469F9"/>
    <w:rsid w:val="00C471DD"/>
    <w:rsid w:val="00C47B8E"/>
    <w:rsid w:val="00C47B99"/>
    <w:rsid w:val="00C47DB0"/>
    <w:rsid w:val="00C5006A"/>
    <w:rsid w:val="00C502ED"/>
    <w:rsid w:val="00C504D5"/>
    <w:rsid w:val="00C50DAF"/>
    <w:rsid w:val="00C518B7"/>
    <w:rsid w:val="00C52A06"/>
    <w:rsid w:val="00C52CF5"/>
    <w:rsid w:val="00C52DEE"/>
    <w:rsid w:val="00C52FAD"/>
    <w:rsid w:val="00C530AC"/>
    <w:rsid w:val="00C53284"/>
    <w:rsid w:val="00C535B0"/>
    <w:rsid w:val="00C53FB7"/>
    <w:rsid w:val="00C54207"/>
    <w:rsid w:val="00C549C1"/>
    <w:rsid w:val="00C559A1"/>
    <w:rsid w:val="00C55A33"/>
    <w:rsid w:val="00C55F34"/>
    <w:rsid w:val="00C5691D"/>
    <w:rsid w:val="00C56A9F"/>
    <w:rsid w:val="00C56CB5"/>
    <w:rsid w:val="00C6006F"/>
    <w:rsid w:val="00C605AF"/>
    <w:rsid w:val="00C60865"/>
    <w:rsid w:val="00C60A9C"/>
    <w:rsid w:val="00C60E0C"/>
    <w:rsid w:val="00C61129"/>
    <w:rsid w:val="00C6134D"/>
    <w:rsid w:val="00C62058"/>
    <w:rsid w:val="00C633F5"/>
    <w:rsid w:val="00C63649"/>
    <w:rsid w:val="00C6422C"/>
    <w:rsid w:val="00C643A5"/>
    <w:rsid w:val="00C64DC2"/>
    <w:rsid w:val="00C65198"/>
    <w:rsid w:val="00C657B4"/>
    <w:rsid w:val="00C66118"/>
    <w:rsid w:val="00C6616D"/>
    <w:rsid w:val="00C6655E"/>
    <w:rsid w:val="00C6674B"/>
    <w:rsid w:val="00C668CB"/>
    <w:rsid w:val="00C673D9"/>
    <w:rsid w:val="00C71488"/>
    <w:rsid w:val="00C71A38"/>
    <w:rsid w:val="00C72DBD"/>
    <w:rsid w:val="00C72EF6"/>
    <w:rsid w:val="00C745DA"/>
    <w:rsid w:val="00C74650"/>
    <w:rsid w:val="00C74B99"/>
    <w:rsid w:val="00C75359"/>
    <w:rsid w:val="00C7673D"/>
    <w:rsid w:val="00C76DBD"/>
    <w:rsid w:val="00C76E19"/>
    <w:rsid w:val="00C7754A"/>
    <w:rsid w:val="00C81788"/>
    <w:rsid w:val="00C81FAF"/>
    <w:rsid w:val="00C8380F"/>
    <w:rsid w:val="00C83CBE"/>
    <w:rsid w:val="00C83EA5"/>
    <w:rsid w:val="00C841BB"/>
    <w:rsid w:val="00C846EF"/>
    <w:rsid w:val="00C8547B"/>
    <w:rsid w:val="00C85FF0"/>
    <w:rsid w:val="00C86060"/>
    <w:rsid w:val="00C86394"/>
    <w:rsid w:val="00C86550"/>
    <w:rsid w:val="00C87A7B"/>
    <w:rsid w:val="00C90320"/>
    <w:rsid w:val="00C90929"/>
    <w:rsid w:val="00C91FD8"/>
    <w:rsid w:val="00C921EE"/>
    <w:rsid w:val="00C92251"/>
    <w:rsid w:val="00C92D28"/>
    <w:rsid w:val="00C9376B"/>
    <w:rsid w:val="00C94E84"/>
    <w:rsid w:val="00C95220"/>
    <w:rsid w:val="00C95407"/>
    <w:rsid w:val="00C95B03"/>
    <w:rsid w:val="00C95C94"/>
    <w:rsid w:val="00C9629A"/>
    <w:rsid w:val="00C9684D"/>
    <w:rsid w:val="00C968C7"/>
    <w:rsid w:val="00C96940"/>
    <w:rsid w:val="00C96B5C"/>
    <w:rsid w:val="00CA0EF4"/>
    <w:rsid w:val="00CA1FB7"/>
    <w:rsid w:val="00CA2048"/>
    <w:rsid w:val="00CA208F"/>
    <w:rsid w:val="00CA2662"/>
    <w:rsid w:val="00CA43B5"/>
    <w:rsid w:val="00CA4F9E"/>
    <w:rsid w:val="00CA514E"/>
    <w:rsid w:val="00CA515D"/>
    <w:rsid w:val="00CA5C3E"/>
    <w:rsid w:val="00CA5E85"/>
    <w:rsid w:val="00CA6B0D"/>
    <w:rsid w:val="00CA6C77"/>
    <w:rsid w:val="00CA75CA"/>
    <w:rsid w:val="00CA75EB"/>
    <w:rsid w:val="00CA795B"/>
    <w:rsid w:val="00CB0E68"/>
    <w:rsid w:val="00CB0E8C"/>
    <w:rsid w:val="00CB12E0"/>
    <w:rsid w:val="00CB1FCA"/>
    <w:rsid w:val="00CB2BD1"/>
    <w:rsid w:val="00CB2EDE"/>
    <w:rsid w:val="00CB3437"/>
    <w:rsid w:val="00CB3A70"/>
    <w:rsid w:val="00CB3AF5"/>
    <w:rsid w:val="00CB4527"/>
    <w:rsid w:val="00CB48A7"/>
    <w:rsid w:val="00CB4EA5"/>
    <w:rsid w:val="00CB53EE"/>
    <w:rsid w:val="00CB583C"/>
    <w:rsid w:val="00CB650C"/>
    <w:rsid w:val="00CB79D1"/>
    <w:rsid w:val="00CB7F4B"/>
    <w:rsid w:val="00CC04DF"/>
    <w:rsid w:val="00CC1120"/>
    <w:rsid w:val="00CC15D7"/>
    <w:rsid w:val="00CC1BB8"/>
    <w:rsid w:val="00CC21E8"/>
    <w:rsid w:val="00CC2886"/>
    <w:rsid w:val="00CC312B"/>
    <w:rsid w:val="00CC42E0"/>
    <w:rsid w:val="00CC4889"/>
    <w:rsid w:val="00CC5098"/>
    <w:rsid w:val="00CC51BC"/>
    <w:rsid w:val="00CC561D"/>
    <w:rsid w:val="00CC5815"/>
    <w:rsid w:val="00CC6286"/>
    <w:rsid w:val="00CC671A"/>
    <w:rsid w:val="00CC6CC6"/>
    <w:rsid w:val="00CC7A0F"/>
    <w:rsid w:val="00CC7A35"/>
    <w:rsid w:val="00CD0792"/>
    <w:rsid w:val="00CD12D1"/>
    <w:rsid w:val="00CD34D7"/>
    <w:rsid w:val="00CD5326"/>
    <w:rsid w:val="00CD557E"/>
    <w:rsid w:val="00CD598D"/>
    <w:rsid w:val="00CD69DD"/>
    <w:rsid w:val="00CD721E"/>
    <w:rsid w:val="00CD72DC"/>
    <w:rsid w:val="00CD7777"/>
    <w:rsid w:val="00CE01A7"/>
    <w:rsid w:val="00CE02E1"/>
    <w:rsid w:val="00CE0586"/>
    <w:rsid w:val="00CE061F"/>
    <w:rsid w:val="00CE0790"/>
    <w:rsid w:val="00CE2C16"/>
    <w:rsid w:val="00CE348B"/>
    <w:rsid w:val="00CE3927"/>
    <w:rsid w:val="00CE3BB4"/>
    <w:rsid w:val="00CE4088"/>
    <w:rsid w:val="00CE40C6"/>
    <w:rsid w:val="00CE4847"/>
    <w:rsid w:val="00CE5794"/>
    <w:rsid w:val="00CE7203"/>
    <w:rsid w:val="00CE72B2"/>
    <w:rsid w:val="00CE766F"/>
    <w:rsid w:val="00CE7774"/>
    <w:rsid w:val="00CE78C5"/>
    <w:rsid w:val="00CF047C"/>
    <w:rsid w:val="00CF0934"/>
    <w:rsid w:val="00CF0A2F"/>
    <w:rsid w:val="00CF10BA"/>
    <w:rsid w:val="00CF172D"/>
    <w:rsid w:val="00CF1A22"/>
    <w:rsid w:val="00CF1B38"/>
    <w:rsid w:val="00CF1FE6"/>
    <w:rsid w:val="00CF28CC"/>
    <w:rsid w:val="00CF514D"/>
    <w:rsid w:val="00CF52EA"/>
    <w:rsid w:val="00CF5D90"/>
    <w:rsid w:val="00CF6ACA"/>
    <w:rsid w:val="00CF6E6D"/>
    <w:rsid w:val="00D00AF9"/>
    <w:rsid w:val="00D01280"/>
    <w:rsid w:val="00D0140C"/>
    <w:rsid w:val="00D02B4C"/>
    <w:rsid w:val="00D02C15"/>
    <w:rsid w:val="00D02E99"/>
    <w:rsid w:val="00D04489"/>
    <w:rsid w:val="00D04646"/>
    <w:rsid w:val="00D047A6"/>
    <w:rsid w:val="00D0487C"/>
    <w:rsid w:val="00D04C6A"/>
    <w:rsid w:val="00D04C9F"/>
    <w:rsid w:val="00D04D4B"/>
    <w:rsid w:val="00D04E3B"/>
    <w:rsid w:val="00D067B8"/>
    <w:rsid w:val="00D06EB8"/>
    <w:rsid w:val="00D07835"/>
    <w:rsid w:val="00D07D30"/>
    <w:rsid w:val="00D10202"/>
    <w:rsid w:val="00D1025D"/>
    <w:rsid w:val="00D10294"/>
    <w:rsid w:val="00D103B6"/>
    <w:rsid w:val="00D10589"/>
    <w:rsid w:val="00D110D2"/>
    <w:rsid w:val="00D11AF0"/>
    <w:rsid w:val="00D12146"/>
    <w:rsid w:val="00D122FE"/>
    <w:rsid w:val="00D12E21"/>
    <w:rsid w:val="00D134C1"/>
    <w:rsid w:val="00D1386B"/>
    <w:rsid w:val="00D13AED"/>
    <w:rsid w:val="00D14133"/>
    <w:rsid w:val="00D1551F"/>
    <w:rsid w:val="00D158E4"/>
    <w:rsid w:val="00D1592A"/>
    <w:rsid w:val="00D15AD1"/>
    <w:rsid w:val="00D16F34"/>
    <w:rsid w:val="00D16F9C"/>
    <w:rsid w:val="00D201B3"/>
    <w:rsid w:val="00D203BD"/>
    <w:rsid w:val="00D206E1"/>
    <w:rsid w:val="00D20708"/>
    <w:rsid w:val="00D21BF0"/>
    <w:rsid w:val="00D22177"/>
    <w:rsid w:val="00D22252"/>
    <w:rsid w:val="00D226B1"/>
    <w:rsid w:val="00D228F1"/>
    <w:rsid w:val="00D22D02"/>
    <w:rsid w:val="00D22F52"/>
    <w:rsid w:val="00D22FC9"/>
    <w:rsid w:val="00D231DF"/>
    <w:rsid w:val="00D235DE"/>
    <w:rsid w:val="00D240B6"/>
    <w:rsid w:val="00D24FED"/>
    <w:rsid w:val="00D25D16"/>
    <w:rsid w:val="00D25D5F"/>
    <w:rsid w:val="00D26584"/>
    <w:rsid w:val="00D27045"/>
    <w:rsid w:val="00D27CCE"/>
    <w:rsid w:val="00D30D7C"/>
    <w:rsid w:val="00D31C73"/>
    <w:rsid w:val="00D31D90"/>
    <w:rsid w:val="00D33593"/>
    <w:rsid w:val="00D33727"/>
    <w:rsid w:val="00D34729"/>
    <w:rsid w:val="00D35369"/>
    <w:rsid w:val="00D357DC"/>
    <w:rsid w:val="00D35B33"/>
    <w:rsid w:val="00D3614F"/>
    <w:rsid w:val="00D367C2"/>
    <w:rsid w:val="00D36FC1"/>
    <w:rsid w:val="00D403F1"/>
    <w:rsid w:val="00D412D5"/>
    <w:rsid w:val="00D41602"/>
    <w:rsid w:val="00D419DC"/>
    <w:rsid w:val="00D4228B"/>
    <w:rsid w:val="00D4306F"/>
    <w:rsid w:val="00D43109"/>
    <w:rsid w:val="00D43358"/>
    <w:rsid w:val="00D43602"/>
    <w:rsid w:val="00D445C6"/>
    <w:rsid w:val="00D46E2E"/>
    <w:rsid w:val="00D46FD3"/>
    <w:rsid w:val="00D470F0"/>
    <w:rsid w:val="00D47E70"/>
    <w:rsid w:val="00D50874"/>
    <w:rsid w:val="00D5089A"/>
    <w:rsid w:val="00D50F32"/>
    <w:rsid w:val="00D5205A"/>
    <w:rsid w:val="00D52CC6"/>
    <w:rsid w:val="00D53275"/>
    <w:rsid w:val="00D533E8"/>
    <w:rsid w:val="00D5374D"/>
    <w:rsid w:val="00D53BB3"/>
    <w:rsid w:val="00D54724"/>
    <w:rsid w:val="00D549D6"/>
    <w:rsid w:val="00D54BA1"/>
    <w:rsid w:val="00D55508"/>
    <w:rsid w:val="00D559B0"/>
    <w:rsid w:val="00D5675E"/>
    <w:rsid w:val="00D572CD"/>
    <w:rsid w:val="00D573D5"/>
    <w:rsid w:val="00D57C8E"/>
    <w:rsid w:val="00D60346"/>
    <w:rsid w:val="00D6079A"/>
    <w:rsid w:val="00D60B5D"/>
    <w:rsid w:val="00D60E6C"/>
    <w:rsid w:val="00D6126E"/>
    <w:rsid w:val="00D6239B"/>
    <w:rsid w:val="00D63823"/>
    <w:rsid w:val="00D651D3"/>
    <w:rsid w:val="00D65CAA"/>
    <w:rsid w:val="00D65ED0"/>
    <w:rsid w:val="00D66147"/>
    <w:rsid w:val="00D70F0D"/>
    <w:rsid w:val="00D71674"/>
    <w:rsid w:val="00D72557"/>
    <w:rsid w:val="00D72866"/>
    <w:rsid w:val="00D74C88"/>
    <w:rsid w:val="00D74C8E"/>
    <w:rsid w:val="00D75026"/>
    <w:rsid w:val="00D75A2A"/>
    <w:rsid w:val="00D75F23"/>
    <w:rsid w:val="00D76000"/>
    <w:rsid w:val="00D7751C"/>
    <w:rsid w:val="00D77D14"/>
    <w:rsid w:val="00D800E1"/>
    <w:rsid w:val="00D804D5"/>
    <w:rsid w:val="00D8160A"/>
    <w:rsid w:val="00D82794"/>
    <w:rsid w:val="00D82EB7"/>
    <w:rsid w:val="00D8333A"/>
    <w:rsid w:val="00D838EA"/>
    <w:rsid w:val="00D85B15"/>
    <w:rsid w:val="00D85BB4"/>
    <w:rsid w:val="00D85D6F"/>
    <w:rsid w:val="00D86356"/>
    <w:rsid w:val="00D866CA"/>
    <w:rsid w:val="00D8672B"/>
    <w:rsid w:val="00D87D3D"/>
    <w:rsid w:val="00D90620"/>
    <w:rsid w:val="00D90C3C"/>
    <w:rsid w:val="00D90D2C"/>
    <w:rsid w:val="00D90DA9"/>
    <w:rsid w:val="00D91B71"/>
    <w:rsid w:val="00D922C4"/>
    <w:rsid w:val="00D92BF3"/>
    <w:rsid w:val="00D93D4F"/>
    <w:rsid w:val="00D95E21"/>
    <w:rsid w:val="00D96097"/>
    <w:rsid w:val="00D9625A"/>
    <w:rsid w:val="00D963B2"/>
    <w:rsid w:val="00D96772"/>
    <w:rsid w:val="00D96C7D"/>
    <w:rsid w:val="00D96F02"/>
    <w:rsid w:val="00D972AA"/>
    <w:rsid w:val="00DA0765"/>
    <w:rsid w:val="00DA0F63"/>
    <w:rsid w:val="00DA17E7"/>
    <w:rsid w:val="00DA1E78"/>
    <w:rsid w:val="00DA2675"/>
    <w:rsid w:val="00DA48C5"/>
    <w:rsid w:val="00DA4997"/>
    <w:rsid w:val="00DA4CA2"/>
    <w:rsid w:val="00DA5F6C"/>
    <w:rsid w:val="00DA7E18"/>
    <w:rsid w:val="00DB1196"/>
    <w:rsid w:val="00DB1506"/>
    <w:rsid w:val="00DB2AAF"/>
    <w:rsid w:val="00DB30C1"/>
    <w:rsid w:val="00DB3F7A"/>
    <w:rsid w:val="00DB5294"/>
    <w:rsid w:val="00DB5DBC"/>
    <w:rsid w:val="00DB5E89"/>
    <w:rsid w:val="00DB61C5"/>
    <w:rsid w:val="00DB7092"/>
    <w:rsid w:val="00DB714B"/>
    <w:rsid w:val="00DB7841"/>
    <w:rsid w:val="00DB79F4"/>
    <w:rsid w:val="00DB7CC5"/>
    <w:rsid w:val="00DC04B5"/>
    <w:rsid w:val="00DC0C39"/>
    <w:rsid w:val="00DC1911"/>
    <w:rsid w:val="00DC214F"/>
    <w:rsid w:val="00DC2756"/>
    <w:rsid w:val="00DC2B6A"/>
    <w:rsid w:val="00DC3555"/>
    <w:rsid w:val="00DC36BB"/>
    <w:rsid w:val="00DC4806"/>
    <w:rsid w:val="00DC49BF"/>
    <w:rsid w:val="00DC4A70"/>
    <w:rsid w:val="00DC4F92"/>
    <w:rsid w:val="00DC50A2"/>
    <w:rsid w:val="00DC5210"/>
    <w:rsid w:val="00DC5478"/>
    <w:rsid w:val="00DC70A1"/>
    <w:rsid w:val="00DC7308"/>
    <w:rsid w:val="00DC74F7"/>
    <w:rsid w:val="00DC79A5"/>
    <w:rsid w:val="00DD08B3"/>
    <w:rsid w:val="00DD08DD"/>
    <w:rsid w:val="00DD0E66"/>
    <w:rsid w:val="00DD1CC9"/>
    <w:rsid w:val="00DD22BB"/>
    <w:rsid w:val="00DD2EA9"/>
    <w:rsid w:val="00DD3099"/>
    <w:rsid w:val="00DD34F9"/>
    <w:rsid w:val="00DD465D"/>
    <w:rsid w:val="00DD4876"/>
    <w:rsid w:val="00DD4B14"/>
    <w:rsid w:val="00DD5088"/>
    <w:rsid w:val="00DD5A00"/>
    <w:rsid w:val="00DD6BEB"/>
    <w:rsid w:val="00DE04A7"/>
    <w:rsid w:val="00DE067D"/>
    <w:rsid w:val="00DE0EE9"/>
    <w:rsid w:val="00DE1295"/>
    <w:rsid w:val="00DE13C4"/>
    <w:rsid w:val="00DE153B"/>
    <w:rsid w:val="00DE1E1E"/>
    <w:rsid w:val="00DE2AFF"/>
    <w:rsid w:val="00DE2C05"/>
    <w:rsid w:val="00DE2C88"/>
    <w:rsid w:val="00DE2E30"/>
    <w:rsid w:val="00DE3661"/>
    <w:rsid w:val="00DE3B54"/>
    <w:rsid w:val="00DE5487"/>
    <w:rsid w:val="00DE5A3C"/>
    <w:rsid w:val="00DE60A5"/>
    <w:rsid w:val="00DE6313"/>
    <w:rsid w:val="00DE6E61"/>
    <w:rsid w:val="00DE777C"/>
    <w:rsid w:val="00DE7B3E"/>
    <w:rsid w:val="00DF010B"/>
    <w:rsid w:val="00DF0749"/>
    <w:rsid w:val="00DF0DA8"/>
    <w:rsid w:val="00DF1170"/>
    <w:rsid w:val="00DF2D9B"/>
    <w:rsid w:val="00DF3F19"/>
    <w:rsid w:val="00DF42A3"/>
    <w:rsid w:val="00DF43D4"/>
    <w:rsid w:val="00DF4A4B"/>
    <w:rsid w:val="00DF4B74"/>
    <w:rsid w:val="00DF5221"/>
    <w:rsid w:val="00DF6B76"/>
    <w:rsid w:val="00E00325"/>
    <w:rsid w:val="00E009CB"/>
    <w:rsid w:val="00E00F8B"/>
    <w:rsid w:val="00E01B0C"/>
    <w:rsid w:val="00E029A3"/>
    <w:rsid w:val="00E0374F"/>
    <w:rsid w:val="00E0385E"/>
    <w:rsid w:val="00E038A8"/>
    <w:rsid w:val="00E03FC8"/>
    <w:rsid w:val="00E04059"/>
    <w:rsid w:val="00E04175"/>
    <w:rsid w:val="00E070C0"/>
    <w:rsid w:val="00E0746B"/>
    <w:rsid w:val="00E079FB"/>
    <w:rsid w:val="00E107E2"/>
    <w:rsid w:val="00E10C54"/>
    <w:rsid w:val="00E11B32"/>
    <w:rsid w:val="00E12039"/>
    <w:rsid w:val="00E123F5"/>
    <w:rsid w:val="00E12BF2"/>
    <w:rsid w:val="00E12D7E"/>
    <w:rsid w:val="00E13720"/>
    <w:rsid w:val="00E13E83"/>
    <w:rsid w:val="00E1401F"/>
    <w:rsid w:val="00E14903"/>
    <w:rsid w:val="00E156F6"/>
    <w:rsid w:val="00E159C7"/>
    <w:rsid w:val="00E16234"/>
    <w:rsid w:val="00E162A7"/>
    <w:rsid w:val="00E165D9"/>
    <w:rsid w:val="00E17542"/>
    <w:rsid w:val="00E17573"/>
    <w:rsid w:val="00E20068"/>
    <w:rsid w:val="00E200D4"/>
    <w:rsid w:val="00E214DF"/>
    <w:rsid w:val="00E21BD5"/>
    <w:rsid w:val="00E21DD6"/>
    <w:rsid w:val="00E223D2"/>
    <w:rsid w:val="00E2284D"/>
    <w:rsid w:val="00E22F65"/>
    <w:rsid w:val="00E2370D"/>
    <w:rsid w:val="00E23E81"/>
    <w:rsid w:val="00E23E9A"/>
    <w:rsid w:val="00E241B5"/>
    <w:rsid w:val="00E24390"/>
    <w:rsid w:val="00E24DA0"/>
    <w:rsid w:val="00E24EF6"/>
    <w:rsid w:val="00E24F60"/>
    <w:rsid w:val="00E25060"/>
    <w:rsid w:val="00E252B1"/>
    <w:rsid w:val="00E25C1B"/>
    <w:rsid w:val="00E25CB4"/>
    <w:rsid w:val="00E266D6"/>
    <w:rsid w:val="00E2727E"/>
    <w:rsid w:val="00E27511"/>
    <w:rsid w:val="00E27ED5"/>
    <w:rsid w:val="00E27FA5"/>
    <w:rsid w:val="00E30B57"/>
    <w:rsid w:val="00E30EE5"/>
    <w:rsid w:val="00E315C9"/>
    <w:rsid w:val="00E31AC6"/>
    <w:rsid w:val="00E325DF"/>
    <w:rsid w:val="00E327A6"/>
    <w:rsid w:val="00E32B26"/>
    <w:rsid w:val="00E34097"/>
    <w:rsid w:val="00E348B5"/>
    <w:rsid w:val="00E34A32"/>
    <w:rsid w:val="00E34F54"/>
    <w:rsid w:val="00E3561F"/>
    <w:rsid w:val="00E366DE"/>
    <w:rsid w:val="00E369AA"/>
    <w:rsid w:val="00E36F82"/>
    <w:rsid w:val="00E370F4"/>
    <w:rsid w:val="00E376AF"/>
    <w:rsid w:val="00E37990"/>
    <w:rsid w:val="00E4004B"/>
    <w:rsid w:val="00E4055B"/>
    <w:rsid w:val="00E40C33"/>
    <w:rsid w:val="00E40D66"/>
    <w:rsid w:val="00E419A0"/>
    <w:rsid w:val="00E42C6D"/>
    <w:rsid w:val="00E42D2B"/>
    <w:rsid w:val="00E42E22"/>
    <w:rsid w:val="00E43778"/>
    <w:rsid w:val="00E439A1"/>
    <w:rsid w:val="00E43A02"/>
    <w:rsid w:val="00E43C63"/>
    <w:rsid w:val="00E446F4"/>
    <w:rsid w:val="00E44BA7"/>
    <w:rsid w:val="00E44C0C"/>
    <w:rsid w:val="00E454D2"/>
    <w:rsid w:val="00E45A9F"/>
    <w:rsid w:val="00E4601F"/>
    <w:rsid w:val="00E46EE5"/>
    <w:rsid w:val="00E50ACD"/>
    <w:rsid w:val="00E50E4D"/>
    <w:rsid w:val="00E5150F"/>
    <w:rsid w:val="00E51929"/>
    <w:rsid w:val="00E51B41"/>
    <w:rsid w:val="00E51FEA"/>
    <w:rsid w:val="00E51FF4"/>
    <w:rsid w:val="00E52620"/>
    <w:rsid w:val="00E52779"/>
    <w:rsid w:val="00E52ABE"/>
    <w:rsid w:val="00E53CF5"/>
    <w:rsid w:val="00E54012"/>
    <w:rsid w:val="00E54F27"/>
    <w:rsid w:val="00E54FEA"/>
    <w:rsid w:val="00E55223"/>
    <w:rsid w:val="00E5580B"/>
    <w:rsid w:val="00E56148"/>
    <w:rsid w:val="00E56B1D"/>
    <w:rsid w:val="00E614AF"/>
    <w:rsid w:val="00E62286"/>
    <w:rsid w:val="00E634EA"/>
    <w:rsid w:val="00E639C6"/>
    <w:rsid w:val="00E63DC9"/>
    <w:rsid w:val="00E649F3"/>
    <w:rsid w:val="00E64A90"/>
    <w:rsid w:val="00E64D66"/>
    <w:rsid w:val="00E64F42"/>
    <w:rsid w:val="00E663D5"/>
    <w:rsid w:val="00E6691B"/>
    <w:rsid w:val="00E66948"/>
    <w:rsid w:val="00E66EAD"/>
    <w:rsid w:val="00E66FA6"/>
    <w:rsid w:val="00E67A60"/>
    <w:rsid w:val="00E7021E"/>
    <w:rsid w:val="00E703F1"/>
    <w:rsid w:val="00E706AD"/>
    <w:rsid w:val="00E71E0E"/>
    <w:rsid w:val="00E72238"/>
    <w:rsid w:val="00E725AF"/>
    <w:rsid w:val="00E73F94"/>
    <w:rsid w:val="00E73FA3"/>
    <w:rsid w:val="00E74552"/>
    <w:rsid w:val="00E745AE"/>
    <w:rsid w:val="00E7652C"/>
    <w:rsid w:val="00E803CF"/>
    <w:rsid w:val="00E805E1"/>
    <w:rsid w:val="00E8077F"/>
    <w:rsid w:val="00E80C07"/>
    <w:rsid w:val="00E81A4D"/>
    <w:rsid w:val="00E81AE3"/>
    <w:rsid w:val="00E8290B"/>
    <w:rsid w:val="00E82AA1"/>
    <w:rsid w:val="00E82C8E"/>
    <w:rsid w:val="00E8374B"/>
    <w:rsid w:val="00E83B25"/>
    <w:rsid w:val="00E84F7C"/>
    <w:rsid w:val="00E85A1C"/>
    <w:rsid w:val="00E85D16"/>
    <w:rsid w:val="00E8721B"/>
    <w:rsid w:val="00E87CC6"/>
    <w:rsid w:val="00E87DFA"/>
    <w:rsid w:val="00E903C5"/>
    <w:rsid w:val="00E90810"/>
    <w:rsid w:val="00E9127A"/>
    <w:rsid w:val="00E912CB"/>
    <w:rsid w:val="00E91C48"/>
    <w:rsid w:val="00E91F49"/>
    <w:rsid w:val="00E9298D"/>
    <w:rsid w:val="00E93D67"/>
    <w:rsid w:val="00E942C0"/>
    <w:rsid w:val="00E965F3"/>
    <w:rsid w:val="00E96613"/>
    <w:rsid w:val="00E968D0"/>
    <w:rsid w:val="00E96A78"/>
    <w:rsid w:val="00E96DF0"/>
    <w:rsid w:val="00E9798D"/>
    <w:rsid w:val="00EA09C8"/>
    <w:rsid w:val="00EA0A73"/>
    <w:rsid w:val="00EA0CEE"/>
    <w:rsid w:val="00EA0F0B"/>
    <w:rsid w:val="00EA0FDE"/>
    <w:rsid w:val="00EA17F6"/>
    <w:rsid w:val="00EA1B4A"/>
    <w:rsid w:val="00EA25C3"/>
    <w:rsid w:val="00EA348C"/>
    <w:rsid w:val="00EA39E1"/>
    <w:rsid w:val="00EA4E42"/>
    <w:rsid w:val="00EA5569"/>
    <w:rsid w:val="00EA58CE"/>
    <w:rsid w:val="00EA7EF6"/>
    <w:rsid w:val="00EB01D2"/>
    <w:rsid w:val="00EB0794"/>
    <w:rsid w:val="00EB12CE"/>
    <w:rsid w:val="00EB1FB3"/>
    <w:rsid w:val="00EB402E"/>
    <w:rsid w:val="00EB47A4"/>
    <w:rsid w:val="00EB48C3"/>
    <w:rsid w:val="00EB53F6"/>
    <w:rsid w:val="00EB551B"/>
    <w:rsid w:val="00EB5B69"/>
    <w:rsid w:val="00EB5EF7"/>
    <w:rsid w:val="00EB6236"/>
    <w:rsid w:val="00EB66D4"/>
    <w:rsid w:val="00EB6FB4"/>
    <w:rsid w:val="00EB7532"/>
    <w:rsid w:val="00EB7DF5"/>
    <w:rsid w:val="00EC088C"/>
    <w:rsid w:val="00EC14A4"/>
    <w:rsid w:val="00EC239F"/>
    <w:rsid w:val="00EC2611"/>
    <w:rsid w:val="00EC29C1"/>
    <w:rsid w:val="00EC44F9"/>
    <w:rsid w:val="00EC4840"/>
    <w:rsid w:val="00EC4CE7"/>
    <w:rsid w:val="00EC5363"/>
    <w:rsid w:val="00EC56B9"/>
    <w:rsid w:val="00EC5726"/>
    <w:rsid w:val="00EC59FA"/>
    <w:rsid w:val="00EC6DFC"/>
    <w:rsid w:val="00EC6E61"/>
    <w:rsid w:val="00EC7571"/>
    <w:rsid w:val="00EC782A"/>
    <w:rsid w:val="00ED0D68"/>
    <w:rsid w:val="00ED1C6B"/>
    <w:rsid w:val="00ED273F"/>
    <w:rsid w:val="00ED2A13"/>
    <w:rsid w:val="00ED38A1"/>
    <w:rsid w:val="00ED3EBB"/>
    <w:rsid w:val="00ED49CB"/>
    <w:rsid w:val="00ED4CAC"/>
    <w:rsid w:val="00ED6525"/>
    <w:rsid w:val="00ED6568"/>
    <w:rsid w:val="00ED68AC"/>
    <w:rsid w:val="00ED6C15"/>
    <w:rsid w:val="00ED7327"/>
    <w:rsid w:val="00ED7FB2"/>
    <w:rsid w:val="00EE0226"/>
    <w:rsid w:val="00EE0E04"/>
    <w:rsid w:val="00EE103F"/>
    <w:rsid w:val="00EE1529"/>
    <w:rsid w:val="00EE1DA4"/>
    <w:rsid w:val="00EE1F3B"/>
    <w:rsid w:val="00EE34B0"/>
    <w:rsid w:val="00EE37E0"/>
    <w:rsid w:val="00EE38BB"/>
    <w:rsid w:val="00EE4800"/>
    <w:rsid w:val="00EE4EE6"/>
    <w:rsid w:val="00EE550F"/>
    <w:rsid w:val="00EE67A2"/>
    <w:rsid w:val="00EE6CBC"/>
    <w:rsid w:val="00EE6D92"/>
    <w:rsid w:val="00EE7999"/>
    <w:rsid w:val="00EE7C11"/>
    <w:rsid w:val="00EF056E"/>
    <w:rsid w:val="00EF07E9"/>
    <w:rsid w:val="00EF0BE5"/>
    <w:rsid w:val="00EF157F"/>
    <w:rsid w:val="00EF1627"/>
    <w:rsid w:val="00EF2137"/>
    <w:rsid w:val="00EF21BD"/>
    <w:rsid w:val="00EF2E8A"/>
    <w:rsid w:val="00EF3582"/>
    <w:rsid w:val="00EF47E0"/>
    <w:rsid w:val="00EF5091"/>
    <w:rsid w:val="00EF52F1"/>
    <w:rsid w:val="00EF5DCF"/>
    <w:rsid w:val="00EF5E25"/>
    <w:rsid w:val="00EF6883"/>
    <w:rsid w:val="00EF7656"/>
    <w:rsid w:val="00EF7E97"/>
    <w:rsid w:val="00F00450"/>
    <w:rsid w:val="00F004A7"/>
    <w:rsid w:val="00F00AAC"/>
    <w:rsid w:val="00F00DF3"/>
    <w:rsid w:val="00F023C5"/>
    <w:rsid w:val="00F02933"/>
    <w:rsid w:val="00F02F70"/>
    <w:rsid w:val="00F03254"/>
    <w:rsid w:val="00F039C5"/>
    <w:rsid w:val="00F0441E"/>
    <w:rsid w:val="00F04763"/>
    <w:rsid w:val="00F04932"/>
    <w:rsid w:val="00F04B36"/>
    <w:rsid w:val="00F053A5"/>
    <w:rsid w:val="00F06FD1"/>
    <w:rsid w:val="00F07190"/>
    <w:rsid w:val="00F11825"/>
    <w:rsid w:val="00F13E4D"/>
    <w:rsid w:val="00F140C0"/>
    <w:rsid w:val="00F14232"/>
    <w:rsid w:val="00F14703"/>
    <w:rsid w:val="00F152DF"/>
    <w:rsid w:val="00F159F6"/>
    <w:rsid w:val="00F1788F"/>
    <w:rsid w:val="00F17981"/>
    <w:rsid w:val="00F21610"/>
    <w:rsid w:val="00F21F38"/>
    <w:rsid w:val="00F2286E"/>
    <w:rsid w:val="00F22E8D"/>
    <w:rsid w:val="00F23504"/>
    <w:rsid w:val="00F239CE"/>
    <w:rsid w:val="00F23EA8"/>
    <w:rsid w:val="00F2444A"/>
    <w:rsid w:val="00F25032"/>
    <w:rsid w:val="00F25813"/>
    <w:rsid w:val="00F25E73"/>
    <w:rsid w:val="00F268AA"/>
    <w:rsid w:val="00F272BE"/>
    <w:rsid w:val="00F277D0"/>
    <w:rsid w:val="00F278AB"/>
    <w:rsid w:val="00F27937"/>
    <w:rsid w:val="00F27C09"/>
    <w:rsid w:val="00F3020D"/>
    <w:rsid w:val="00F30600"/>
    <w:rsid w:val="00F3145F"/>
    <w:rsid w:val="00F315BA"/>
    <w:rsid w:val="00F31B36"/>
    <w:rsid w:val="00F31B43"/>
    <w:rsid w:val="00F3200B"/>
    <w:rsid w:val="00F32BDE"/>
    <w:rsid w:val="00F32DEE"/>
    <w:rsid w:val="00F3303B"/>
    <w:rsid w:val="00F332BD"/>
    <w:rsid w:val="00F33559"/>
    <w:rsid w:val="00F343FA"/>
    <w:rsid w:val="00F36292"/>
    <w:rsid w:val="00F36B05"/>
    <w:rsid w:val="00F36F28"/>
    <w:rsid w:val="00F37241"/>
    <w:rsid w:val="00F372B2"/>
    <w:rsid w:val="00F37488"/>
    <w:rsid w:val="00F375B0"/>
    <w:rsid w:val="00F3769D"/>
    <w:rsid w:val="00F37A8A"/>
    <w:rsid w:val="00F37BEE"/>
    <w:rsid w:val="00F41F35"/>
    <w:rsid w:val="00F4216E"/>
    <w:rsid w:val="00F4258C"/>
    <w:rsid w:val="00F429B2"/>
    <w:rsid w:val="00F42E4B"/>
    <w:rsid w:val="00F4315D"/>
    <w:rsid w:val="00F435F1"/>
    <w:rsid w:val="00F43B96"/>
    <w:rsid w:val="00F440A5"/>
    <w:rsid w:val="00F44C37"/>
    <w:rsid w:val="00F44F88"/>
    <w:rsid w:val="00F45307"/>
    <w:rsid w:val="00F455AC"/>
    <w:rsid w:val="00F4637B"/>
    <w:rsid w:val="00F479B7"/>
    <w:rsid w:val="00F50F04"/>
    <w:rsid w:val="00F5136E"/>
    <w:rsid w:val="00F529B2"/>
    <w:rsid w:val="00F538C4"/>
    <w:rsid w:val="00F53E62"/>
    <w:rsid w:val="00F559C0"/>
    <w:rsid w:val="00F5653A"/>
    <w:rsid w:val="00F56A6A"/>
    <w:rsid w:val="00F57341"/>
    <w:rsid w:val="00F57B46"/>
    <w:rsid w:val="00F60372"/>
    <w:rsid w:val="00F621D4"/>
    <w:rsid w:val="00F63249"/>
    <w:rsid w:val="00F63E23"/>
    <w:rsid w:val="00F63E5A"/>
    <w:rsid w:val="00F63EAF"/>
    <w:rsid w:val="00F6407A"/>
    <w:rsid w:val="00F6442D"/>
    <w:rsid w:val="00F65168"/>
    <w:rsid w:val="00F653D7"/>
    <w:rsid w:val="00F655AB"/>
    <w:rsid w:val="00F665AC"/>
    <w:rsid w:val="00F66B70"/>
    <w:rsid w:val="00F67465"/>
    <w:rsid w:val="00F67875"/>
    <w:rsid w:val="00F679F6"/>
    <w:rsid w:val="00F67B4F"/>
    <w:rsid w:val="00F70AC6"/>
    <w:rsid w:val="00F70EF2"/>
    <w:rsid w:val="00F719B3"/>
    <w:rsid w:val="00F719C7"/>
    <w:rsid w:val="00F71D49"/>
    <w:rsid w:val="00F72853"/>
    <w:rsid w:val="00F73B26"/>
    <w:rsid w:val="00F7477D"/>
    <w:rsid w:val="00F74A2F"/>
    <w:rsid w:val="00F76E39"/>
    <w:rsid w:val="00F77ED1"/>
    <w:rsid w:val="00F80527"/>
    <w:rsid w:val="00F80C9A"/>
    <w:rsid w:val="00F816A4"/>
    <w:rsid w:val="00F81DBF"/>
    <w:rsid w:val="00F82B0E"/>
    <w:rsid w:val="00F8388D"/>
    <w:rsid w:val="00F85069"/>
    <w:rsid w:val="00F8524E"/>
    <w:rsid w:val="00F8604E"/>
    <w:rsid w:val="00F86A3C"/>
    <w:rsid w:val="00F87A36"/>
    <w:rsid w:val="00F87F89"/>
    <w:rsid w:val="00F90715"/>
    <w:rsid w:val="00F90751"/>
    <w:rsid w:val="00F90E87"/>
    <w:rsid w:val="00F91973"/>
    <w:rsid w:val="00F92811"/>
    <w:rsid w:val="00F92961"/>
    <w:rsid w:val="00F95E16"/>
    <w:rsid w:val="00F96285"/>
    <w:rsid w:val="00F968F2"/>
    <w:rsid w:val="00F969B3"/>
    <w:rsid w:val="00F96CC5"/>
    <w:rsid w:val="00F97276"/>
    <w:rsid w:val="00F97F7B"/>
    <w:rsid w:val="00FA0413"/>
    <w:rsid w:val="00FA0FBB"/>
    <w:rsid w:val="00FA104F"/>
    <w:rsid w:val="00FA1A92"/>
    <w:rsid w:val="00FA2A84"/>
    <w:rsid w:val="00FA2C68"/>
    <w:rsid w:val="00FA3B8E"/>
    <w:rsid w:val="00FA3E19"/>
    <w:rsid w:val="00FA458C"/>
    <w:rsid w:val="00FA4967"/>
    <w:rsid w:val="00FA5F9D"/>
    <w:rsid w:val="00FA6A56"/>
    <w:rsid w:val="00FA7544"/>
    <w:rsid w:val="00FA7CF5"/>
    <w:rsid w:val="00FB0465"/>
    <w:rsid w:val="00FB16F6"/>
    <w:rsid w:val="00FB29F8"/>
    <w:rsid w:val="00FB3377"/>
    <w:rsid w:val="00FB40BC"/>
    <w:rsid w:val="00FB485F"/>
    <w:rsid w:val="00FB4CB8"/>
    <w:rsid w:val="00FB6358"/>
    <w:rsid w:val="00FB7417"/>
    <w:rsid w:val="00FC0AED"/>
    <w:rsid w:val="00FC15FE"/>
    <w:rsid w:val="00FC168A"/>
    <w:rsid w:val="00FC3A20"/>
    <w:rsid w:val="00FC3EB2"/>
    <w:rsid w:val="00FC4A0D"/>
    <w:rsid w:val="00FC4C38"/>
    <w:rsid w:val="00FC4FF2"/>
    <w:rsid w:val="00FC523C"/>
    <w:rsid w:val="00FC5269"/>
    <w:rsid w:val="00FC554C"/>
    <w:rsid w:val="00FC60F0"/>
    <w:rsid w:val="00FC7DC4"/>
    <w:rsid w:val="00FD0138"/>
    <w:rsid w:val="00FD2DB8"/>
    <w:rsid w:val="00FD31A2"/>
    <w:rsid w:val="00FD385E"/>
    <w:rsid w:val="00FD4245"/>
    <w:rsid w:val="00FD4282"/>
    <w:rsid w:val="00FD42F9"/>
    <w:rsid w:val="00FD490B"/>
    <w:rsid w:val="00FD4951"/>
    <w:rsid w:val="00FD4C24"/>
    <w:rsid w:val="00FD4E60"/>
    <w:rsid w:val="00FD5744"/>
    <w:rsid w:val="00FD6205"/>
    <w:rsid w:val="00FD71A7"/>
    <w:rsid w:val="00FE095B"/>
    <w:rsid w:val="00FE0E7E"/>
    <w:rsid w:val="00FE1539"/>
    <w:rsid w:val="00FE162E"/>
    <w:rsid w:val="00FE1A04"/>
    <w:rsid w:val="00FE3189"/>
    <w:rsid w:val="00FE3E7A"/>
    <w:rsid w:val="00FE4968"/>
    <w:rsid w:val="00FE5768"/>
    <w:rsid w:val="00FE7768"/>
    <w:rsid w:val="00FE7862"/>
    <w:rsid w:val="00FF00E4"/>
    <w:rsid w:val="00FF0A9C"/>
    <w:rsid w:val="00FF0B91"/>
    <w:rsid w:val="00FF13C9"/>
    <w:rsid w:val="00FF1CAC"/>
    <w:rsid w:val="00FF1D62"/>
    <w:rsid w:val="00FF26DF"/>
    <w:rsid w:val="00FF4ADF"/>
    <w:rsid w:val="00FF4C8B"/>
    <w:rsid w:val="00FF4D79"/>
    <w:rsid w:val="00FF5B62"/>
    <w:rsid w:val="00FF5B6B"/>
    <w:rsid w:val="00FF6873"/>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5D7"/>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7621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A1B0E"/>
    <w:rPr>
      <w:rFonts w:cs="Times New Roman"/>
      <w:color w:val="0000FF"/>
      <w:u w:val="single"/>
    </w:rPr>
  </w:style>
  <w:style w:type="paragraph" w:customStyle="1" w:styleId="Style">
    <w:name w:val="Style"/>
    <w:basedOn w:val="Normal"/>
    <w:uiPriority w:val="99"/>
    <w:rsid w:val="001D6069"/>
    <w:pPr>
      <w:spacing w:after="160" w:line="240" w:lineRule="exact"/>
    </w:pPr>
    <w:rPr>
      <w:rFonts w:ascii="Arial" w:hAnsi="Arial" w:cs="Arial"/>
      <w:sz w:val="20"/>
      <w:szCs w:val="20"/>
      <w:lang w:val="en-GB"/>
    </w:rPr>
  </w:style>
  <w:style w:type="paragraph" w:styleId="ListParagraph">
    <w:name w:val="List Paragraph"/>
    <w:basedOn w:val="Normal"/>
    <w:uiPriority w:val="99"/>
    <w:qFormat/>
    <w:rsid w:val="00473770"/>
    <w:pPr>
      <w:spacing w:after="200" w:line="276" w:lineRule="auto"/>
      <w:ind w:left="720"/>
      <w:contextualSpacing/>
    </w:pPr>
    <w:rPr>
      <w:rFonts w:ascii="Calibri" w:hAnsi="Calibri"/>
      <w:sz w:val="22"/>
      <w:szCs w:val="22"/>
    </w:rPr>
  </w:style>
  <w:style w:type="paragraph" w:styleId="FootnoteText">
    <w:name w:val="footnote text"/>
    <w:basedOn w:val="Normal"/>
    <w:link w:val="FootnoteTextChar"/>
    <w:uiPriority w:val="99"/>
    <w:rsid w:val="00C4245C"/>
    <w:rPr>
      <w:sz w:val="20"/>
      <w:szCs w:val="20"/>
    </w:rPr>
  </w:style>
  <w:style w:type="character" w:customStyle="1" w:styleId="FootnoteTextChar">
    <w:name w:val="Footnote Text Char"/>
    <w:basedOn w:val="DefaultParagraphFont"/>
    <w:link w:val="FootnoteText"/>
    <w:uiPriority w:val="99"/>
    <w:locked/>
    <w:rsid w:val="00C4245C"/>
    <w:rPr>
      <w:lang w:val="en-US" w:eastAsia="en-US"/>
    </w:rPr>
  </w:style>
  <w:style w:type="character" w:styleId="FootnoteReference">
    <w:name w:val="footnote reference"/>
    <w:basedOn w:val="DefaultParagraphFont"/>
    <w:uiPriority w:val="99"/>
    <w:rsid w:val="00C4245C"/>
    <w:rPr>
      <w:rFonts w:cs="Times New Roman"/>
      <w:vertAlign w:val="superscript"/>
    </w:rPr>
  </w:style>
  <w:style w:type="character" w:styleId="CommentReference">
    <w:name w:val="annotation reference"/>
    <w:basedOn w:val="DefaultParagraphFont"/>
    <w:uiPriority w:val="99"/>
    <w:rsid w:val="004E7EE2"/>
    <w:rPr>
      <w:rFonts w:cs="Times New Roman"/>
      <w:sz w:val="16"/>
      <w:szCs w:val="16"/>
    </w:rPr>
  </w:style>
  <w:style w:type="paragraph" w:styleId="CommentText">
    <w:name w:val="annotation text"/>
    <w:basedOn w:val="Normal"/>
    <w:link w:val="CommentTextChar"/>
    <w:uiPriority w:val="99"/>
    <w:rsid w:val="004E7EE2"/>
    <w:rPr>
      <w:sz w:val="20"/>
      <w:szCs w:val="20"/>
    </w:rPr>
  </w:style>
  <w:style w:type="character" w:customStyle="1" w:styleId="CommentTextChar">
    <w:name w:val="Comment Text Char"/>
    <w:basedOn w:val="DefaultParagraphFont"/>
    <w:link w:val="CommentText"/>
    <w:uiPriority w:val="99"/>
    <w:locked/>
    <w:rsid w:val="004E7EE2"/>
    <w:rPr>
      <w:rFonts w:cs="Times New Roman"/>
    </w:rPr>
  </w:style>
  <w:style w:type="paragraph" w:styleId="CommentSubject">
    <w:name w:val="annotation subject"/>
    <w:basedOn w:val="CommentText"/>
    <w:next w:val="CommentText"/>
    <w:link w:val="CommentSubjectChar"/>
    <w:uiPriority w:val="99"/>
    <w:rsid w:val="004E7EE2"/>
    <w:rPr>
      <w:b/>
      <w:bCs/>
    </w:rPr>
  </w:style>
  <w:style w:type="character" w:customStyle="1" w:styleId="CommentSubjectChar">
    <w:name w:val="Comment Subject Char"/>
    <w:basedOn w:val="CommentTextChar"/>
    <w:link w:val="CommentSubject"/>
    <w:uiPriority w:val="99"/>
    <w:locked/>
    <w:rsid w:val="004E7EE2"/>
    <w:rPr>
      <w:b/>
      <w:bCs/>
    </w:rPr>
  </w:style>
  <w:style w:type="paragraph" w:styleId="BalloonText">
    <w:name w:val="Balloon Text"/>
    <w:basedOn w:val="Normal"/>
    <w:link w:val="BalloonTextChar"/>
    <w:uiPriority w:val="99"/>
    <w:rsid w:val="004E7EE2"/>
    <w:rPr>
      <w:rFonts w:ascii="Tahoma" w:hAnsi="Tahoma" w:cs="Tahoma"/>
      <w:sz w:val="16"/>
      <w:szCs w:val="16"/>
    </w:rPr>
  </w:style>
  <w:style w:type="character" w:customStyle="1" w:styleId="BalloonTextChar">
    <w:name w:val="Balloon Text Char"/>
    <w:basedOn w:val="DefaultParagraphFont"/>
    <w:link w:val="BalloonText"/>
    <w:uiPriority w:val="99"/>
    <w:locked/>
    <w:rsid w:val="004E7EE2"/>
    <w:rPr>
      <w:rFonts w:ascii="Tahoma" w:hAnsi="Tahoma" w:cs="Tahoma"/>
      <w:sz w:val="16"/>
      <w:szCs w:val="16"/>
    </w:rPr>
  </w:style>
  <w:style w:type="paragraph" w:styleId="Revision">
    <w:name w:val="Revision"/>
    <w:hidden/>
    <w:uiPriority w:val="99"/>
    <w:semiHidden/>
    <w:rsid w:val="00842509"/>
    <w:rPr>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reemergencytoolkit.org/gen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11</Pages>
  <Words>1070</Words>
  <Characters>6101</Characters>
  <Application>Microsoft Office Outlook</Application>
  <DocSecurity>0</DocSecurity>
  <Lines>0</Lines>
  <Paragraphs>0</Paragraphs>
  <ScaleCrop>false</ScaleCrop>
  <Company>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you need to know about Assessments in Emergencies</dc:title>
  <dc:subject/>
  <dc:creator>c</dc:creator>
  <cp:keywords/>
  <dc:description/>
  <cp:lastModifiedBy>Sally Austin</cp:lastModifiedBy>
  <cp:revision>2</cp:revision>
  <cp:lastPrinted>2012-04-25T15:34:00Z</cp:lastPrinted>
  <dcterms:created xsi:type="dcterms:W3CDTF">2012-12-15T10:10:00Z</dcterms:created>
  <dcterms:modified xsi:type="dcterms:W3CDTF">2012-12-15T10:10:00Z</dcterms:modified>
</cp:coreProperties>
</file>